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E55745" w:rsidRPr="00C27A0F" w:rsidRDefault="00E55745" w:rsidP="006A44A7">
      <w:pPr>
        <w:autoSpaceDE w:val="0"/>
        <w:autoSpaceDN w:val="0"/>
        <w:adjustRightInd w:val="0"/>
        <w:spacing w:after="0" w:line="240" w:lineRule="auto"/>
        <w:jc w:val="center"/>
        <w:rPr>
          <w:rFonts w:ascii="Times New Roman" w:hAnsi="Times New Roman" w:cs="Times New Roman"/>
          <w:b/>
          <w:sz w:val="72"/>
          <w:szCs w:val="72"/>
        </w:rPr>
      </w:pPr>
      <w:r w:rsidRPr="00C27A0F">
        <w:rPr>
          <w:rFonts w:ascii="Times New Roman" w:hAnsi="Times New Roman" w:cs="Times New Roman"/>
          <w:b/>
          <w:sz w:val="72"/>
          <w:szCs w:val="72"/>
        </w:rPr>
        <w:t>СВОДНЫЙ ГОДОВОЙ ДОКЛАД</w:t>
      </w:r>
    </w:p>
    <w:p w:rsidR="00A953BE" w:rsidRPr="00C27A0F" w:rsidRDefault="00A953BE" w:rsidP="006A44A7">
      <w:pPr>
        <w:autoSpaceDE w:val="0"/>
        <w:autoSpaceDN w:val="0"/>
        <w:adjustRightInd w:val="0"/>
        <w:spacing w:after="0" w:line="240" w:lineRule="auto"/>
        <w:jc w:val="center"/>
        <w:rPr>
          <w:rFonts w:ascii="Times New Roman" w:hAnsi="Times New Roman" w:cs="Times New Roman"/>
          <w:b/>
          <w:sz w:val="72"/>
          <w:szCs w:val="72"/>
        </w:rPr>
      </w:pPr>
    </w:p>
    <w:p w:rsidR="00B53F3A" w:rsidRPr="00C27A0F" w:rsidRDefault="00E55745" w:rsidP="006A44A7">
      <w:pPr>
        <w:autoSpaceDE w:val="0"/>
        <w:autoSpaceDN w:val="0"/>
        <w:adjustRightInd w:val="0"/>
        <w:spacing w:after="0" w:line="240" w:lineRule="auto"/>
        <w:jc w:val="center"/>
        <w:rPr>
          <w:rFonts w:ascii="Times New Roman" w:hAnsi="Times New Roman" w:cs="Times New Roman"/>
          <w:b/>
          <w:sz w:val="28"/>
          <w:szCs w:val="28"/>
        </w:rPr>
      </w:pPr>
      <w:r w:rsidRPr="00C27A0F">
        <w:rPr>
          <w:rFonts w:ascii="Times New Roman" w:hAnsi="Times New Roman" w:cs="Times New Roman"/>
          <w:b/>
          <w:sz w:val="72"/>
          <w:szCs w:val="72"/>
        </w:rPr>
        <w:t>о ходе реализации и об оценке эффективности государственных программ</w:t>
      </w:r>
      <w:r w:rsidR="004D4630" w:rsidRPr="00C27A0F">
        <w:rPr>
          <w:rFonts w:ascii="Times New Roman" w:hAnsi="Times New Roman" w:cs="Times New Roman"/>
          <w:b/>
          <w:sz w:val="72"/>
          <w:szCs w:val="72"/>
        </w:rPr>
        <w:t xml:space="preserve"> Иркутской области</w:t>
      </w:r>
    </w:p>
    <w:p w:rsidR="00A953BE" w:rsidRPr="00C27A0F" w:rsidRDefault="00A953BE" w:rsidP="006A44A7">
      <w:pPr>
        <w:autoSpaceDE w:val="0"/>
        <w:autoSpaceDN w:val="0"/>
        <w:adjustRightInd w:val="0"/>
        <w:spacing w:after="0" w:line="240" w:lineRule="auto"/>
        <w:jc w:val="center"/>
        <w:rPr>
          <w:rFonts w:ascii="Times New Roman" w:hAnsi="Times New Roman" w:cs="Times New Roman"/>
          <w:b/>
          <w:sz w:val="48"/>
          <w:szCs w:val="48"/>
        </w:rPr>
      </w:pPr>
    </w:p>
    <w:p w:rsidR="00E55745" w:rsidRPr="00C27A0F" w:rsidRDefault="00E55745" w:rsidP="006A44A7">
      <w:pPr>
        <w:autoSpaceDE w:val="0"/>
        <w:autoSpaceDN w:val="0"/>
        <w:adjustRightInd w:val="0"/>
        <w:spacing w:after="0" w:line="240" w:lineRule="auto"/>
        <w:jc w:val="center"/>
        <w:rPr>
          <w:rFonts w:ascii="Times New Roman" w:hAnsi="Times New Roman" w:cs="Times New Roman"/>
          <w:b/>
          <w:sz w:val="48"/>
          <w:szCs w:val="48"/>
        </w:rPr>
      </w:pPr>
      <w:r w:rsidRPr="00C27A0F">
        <w:rPr>
          <w:rFonts w:ascii="Times New Roman" w:hAnsi="Times New Roman" w:cs="Times New Roman"/>
          <w:b/>
          <w:sz w:val="48"/>
          <w:szCs w:val="48"/>
        </w:rPr>
        <w:t>по итогам 201</w:t>
      </w:r>
      <w:r w:rsidR="008E4D78" w:rsidRPr="00C27A0F">
        <w:rPr>
          <w:rFonts w:ascii="Times New Roman" w:hAnsi="Times New Roman" w:cs="Times New Roman"/>
          <w:b/>
          <w:sz w:val="48"/>
          <w:szCs w:val="48"/>
        </w:rPr>
        <w:t>8</w:t>
      </w:r>
      <w:r w:rsidRPr="00C27A0F">
        <w:rPr>
          <w:rFonts w:ascii="Times New Roman" w:hAnsi="Times New Roman" w:cs="Times New Roman"/>
          <w:b/>
          <w:sz w:val="48"/>
          <w:szCs w:val="48"/>
        </w:rPr>
        <w:t xml:space="preserve"> года</w:t>
      </w:r>
    </w:p>
    <w:p w:rsidR="00B53F3A" w:rsidRPr="00C27A0F" w:rsidRDefault="00B53F3A" w:rsidP="006A44A7">
      <w:pPr>
        <w:autoSpaceDE w:val="0"/>
        <w:autoSpaceDN w:val="0"/>
        <w:adjustRightInd w:val="0"/>
        <w:spacing w:after="0" w:line="240" w:lineRule="auto"/>
        <w:jc w:val="center"/>
        <w:rPr>
          <w:rFonts w:ascii="Times New Roman" w:hAnsi="Times New Roman" w:cs="Times New Roman"/>
          <w:b/>
          <w:sz w:val="48"/>
          <w:szCs w:val="48"/>
        </w:rPr>
      </w:pPr>
    </w:p>
    <w:p w:rsidR="00B53F3A" w:rsidRPr="00C27A0F"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Pr="00C27A0F"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Pr="00C27A0F"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Pr="00C27A0F"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Pr="00C27A0F"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Pr="00C27A0F"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4E364B" w:rsidRPr="00C27A0F" w:rsidRDefault="004E364B" w:rsidP="006A44A7">
      <w:pPr>
        <w:autoSpaceDE w:val="0"/>
        <w:autoSpaceDN w:val="0"/>
        <w:adjustRightInd w:val="0"/>
        <w:spacing w:after="0" w:line="240" w:lineRule="auto"/>
        <w:jc w:val="center"/>
        <w:rPr>
          <w:rFonts w:ascii="Times New Roman" w:hAnsi="Times New Roman" w:cs="Times New Roman"/>
          <w:b/>
          <w:sz w:val="28"/>
          <w:szCs w:val="28"/>
        </w:rPr>
      </w:pPr>
    </w:p>
    <w:p w:rsidR="00BA3952" w:rsidRPr="00C27A0F" w:rsidRDefault="008E4D78" w:rsidP="006A44A7">
      <w:pPr>
        <w:autoSpaceDE w:val="0"/>
        <w:autoSpaceDN w:val="0"/>
        <w:adjustRightInd w:val="0"/>
        <w:spacing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t>Апрель</w:t>
      </w:r>
      <w:r w:rsidR="00417411" w:rsidRPr="00C27A0F">
        <w:rPr>
          <w:rFonts w:ascii="Times New Roman" w:hAnsi="Times New Roman" w:cs="Times New Roman"/>
          <w:b/>
          <w:sz w:val="28"/>
          <w:szCs w:val="28"/>
        </w:rPr>
        <w:t xml:space="preserve">, </w:t>
      </w:r>
      <w:r w:rsidR="00BA3952" w:rsidRPr="00C27A0F">
        <w:rPr>
          <w:rFonts w:ascii="Times New Roman" w:hAnsi="Times New Roman" w:cs="Times New Roman"/>
          <w:b/>
          <w:sz w:val="28"/>
          <w:szCs w:val="28"/>
        </w:rPr>
        <w:t>201</w:t>
      </w:r>
      <w:r w:rsidRPr="00C27A0F">
        <w:rPr>
          <w:rFonts w:ascii="Times New Roman" w:hAnsi="Times New Roman" w:cs="Times New Roman"/>
          <w:b/>
          <w:sz w:val="28"/>
          <w:szCs w:val="28"/>
        </w:rPr>
        <w:t>9</w:t>
      </w:r>
      <w:r w:rsidR="00BA3952" w:rsidRPr="00C27A0F">
        <w:rPr>
          <w:rFonts w:ascii="Times New Roman" w:hAnsi="Times New Roman" w:cs="Times New Roman"/>
          <w:b/>
          <w:sz w:val="28"/>
          <w:szCs w:val="28"/>
        </w:rPr>
        <w:t xml:space="preserve"> год</w:t>
      </w:r>
    </w:p>
    <w:p w:rsidR="00B53F3A" w:rsidRPr="00C27A0F" w:rsidRDefault="00B53F3A" w:rsidP="006A44A7">
      <w:pPr>
        <w:autoSpaceDE w:val="0"/>
        <w:autoSpaceDN w:val="0"/>
        <w:adjustRightInd w:val="0"/>
        <w:spacing w:after="0" w:line="240" w:lineRule="auto"/>
        <w:jc w:val="center"/>
        <w:rPr>
          <w:rFonts w:ascii="Times New Roman" w:hAnsi="Times New Roman" w:cs="Times New Roman"/>
          <w:b/>
          <w:sz w:val="28"/>
          <w:szCs w:val="28"/>
        </w:rPr>
      </w:pPr>
    </w:p>
    <w:p w:rsidR="00B53F3A" w:rsidRPr="00C27A0F" w:rsidRDefault="00052893" w:rsidP="006A44A7">
      <w:pPr>
        <w:autoSpaceDE w:val="0"/>
        <w:autoSpaceDN w:val="0"/>
        <w:adjustRightInd w:val="0"/>
        <w:spacing w:after="0" w:line="240" w:lineRule="auto"/>
        <w:jc w:val="center"/>
        <w:rPr>
          <w:rFonts w:ascii="Times New Roman" w:hAnsi="Times New Roman" w:cs="Times New Roman"/>
          <w:b/>
          <w:sz w:val="32"/>
          <w:szCs w:val="32"/>
        </w:rPr>
      </w:pPr>
      <w:r w:rsidRPr="00C27A0F">
        <w:rPr>
          <w:rFonts w:ascii="Times New Roman" w:hAnsi="Times New Roman" w:cs="Times New Roman"/>
          <w:b/>
          <w:sz w:val="32"/>
          <w:szCs w:val="32"/>
        </w:rPr>
        <w:lastRenderedPageBreak/>
        <w:t>Содержание</w:t>
      </w:r>
    </w:p>
    <w:p w:rsidR="00E55745" w:rsidRPr="00C27A0F" w:rsidRDefault="00E55745" w:rsidP="006A44A7">
      <w:pPr>
        <w:autoSpaceDE w:val="0"/>
        <w:autoSpaceDN w:val="0"/>
        <w:adjustRightInd w:val="0"/>
        <w:spacing w:after="0" w:line="240" w:lineRule="auto"/>
        <w:ind w:firstLine="540"/>
        <w:jc w:val="both"/>
        <w:rPr>
          <w:rFonts w:ascii="Calibri" w:hAnsi="Calibri" w:cs="Calibri"/>
        </w:rPr>
      </w:pPr>
    </w:p>
    <w:tbl>
      <w:tblPr>
        <w:tblpPr w:leftFromText="180" w:rightFromText="180" w:vertAnchor="text" w:tblpXSpec="center" w:tblpY="1"/>
        <w:tblOverlap w:val="never"/>
        <w:tblW w:w="0" w:type="auto"/>
        <w:jc w:val="center"/>
        <w:tblLayout w:type="fixed"/>
        <w:tblLook w:val="0000" w:firstRow="0" w:lastRow="0" w:firstColumn="0" w:lastColumn="0" w:noHBand="0" w:noVBand="0"/>
      </w:tblPr>
      <w:tblGrid>
        <w:gridCol w:w="8479"/>
        <w:gridCol w:w="807"/>
      </w:tblGrid>
      <w:tr w:rsidR="006247AB" w:rsidRPr="00C27A0F" w:rsidTr="00342BB8">
        <w:trPr>
          <w:jc w:val="center"/>
        </w:trPr>
        <w:tc>
          <w:tcPr>
            <w:tcW w:w="8479" w:type="dxa"/>
            <w:shd w:val="clear" w:color="auto" w:fill="auto"/>
          </w:tcPr>
          <w:p w:rsidR="006247AB" w:rsidRPr="00C27A0F" w:rsidRDefault="006247AB" w:rsidP="006A44A7">
            <w:pPr>
              <w:pStyle w:val="af7"/>
              <w:spacing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t>Раздел</w:t>
            </w:r>
          </w:p>
        </w:tc>
        <w:tc>
          <w:tcPr>
            <w:tcW w:w="807" w:type="dxa"/>
            <w:shd w:val="clear" w:color="auto" w:fill="auto"/>
            <w:vAlign w:val="center"/>
          </w:tcPr>
          <w:p w:rsidR="006247AB" w:rsidRPr="00C27A0F" w:rsidRDefault="006247AB" w:rsidP="006A44A7">
            <w:pPr>
              <w:pStyle w:val="af7"/>
              <w:spacing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t>Стр.</w:t>
            </w:r>
          </w:p>
        </w:tc>
      </w:tr>
      <w:tr w:rsidR="006247AB" w:rsidRPr="00C27A0F" w:rsidTr="00342BB8">
        <w:trPr>
          <w:jc w:val="center"/>
        </w:trPr>
        <w:tc>
          <w:tcPr>
            <w:tcW w:w="8479" w:type="dxa"/>
            <w:shd w:val="clear" w:color="auto" w:fill="auto"/>
          </w:tcPr>
          <w:p w:rsidR="006247AB" w:rsidRPr="00C27A0F" w:rsidRDefault="006247AB" w:rsidP="006A44A7">
            <w:pPr>
              <w:pStyle w:val="af7"/>
              <w:spacing w:before="120" w:line="240" w:lineRule="auto"/>
              <w:jc w:val="both"/>
              <w:rPr>
                <w:rFonts w:ascii="Times New Roman" w:hAnsi="Times New Roman" w:cs="Times New Roman"/>
                <w:b/>
                <w:sz w:val="28"/>
                <w:szCs w:val="28"/>
              </w:rPr>
            </w:pPr>
            <w:r w:rsidRPr="00C27A0F">
              <w:rPr>
                <w:rFonts w:ascii="Times New Roman" w:hAnsi="Times New Roman" w:cs="Times New Roman"/>
                <w:sz w:val="28"/>
                <w:szCs w:val="28"/>
              </w:rPr>
              <w:t>1. Сведения о результатах реализации государственных программ за отчетный год</w:t>
            </w:r>
          </w:p>
        </w:tc>
        <w:tc>
          <w:tcPr>
            <w:tcW w:w="807" w:type="dxa"/>
            <w:shd w:val="clear" w:color="auto" w:fill="auto"/>
            <w:vAlign w:val="center"/>
          </w:tcPr>
          <w:p w:rsidR="006247AB" w:rsidRPr="00C27A0F" w:rsidRDefault="005215FC" w:rsidP="006A44A7">
            <w:pPr>
              <w:pStyle w:val="af7"/>
              <w:spacing w:before="120" w:line="240" w:lineRule="auto"/>
              <w:jc w:val="center"/>
              <w:rPr>
                <w:rFonts w:ascii="Times New Roman" w:hAnsi="Times New Roman" w:cs="Times New Roman"/>
                <w:b/>
                <w:sz w:val="28"/>
                <w:szCs w:val="28"/>
              </w:rPr>
            </w:pPr>
            <w:r w:rsidRPr="00C27A0F">
              <w:rPr>
                <w:rFonts w:ascii="Times New Roman" w:hAnsi="Times New Roman" w:cs="Times New Roman"/>
                <w:sz w:val="28"/>
                <w:szCs w:val="28"/>
              </w:rPr>
              <w:t>3</w:t>
            </w:r>
          </w:p>
        </w:tc>
      </w:tr>
      <w:tr w:rsidR="006247AB" w:rsidRPr="00C27A0F" w:rsidTr="00342BB8">
        <w:trPr>
          <w:trHeight w:val="294"/>
          <w:jc w:val="center"/>
        </w:trPr>
        <w:tc>
          <w:tcPr>
            <w:tcW w:w="8479" w:type="dxa"/>
            <w:shd w:val="clear" w:color="auto" w:fill="auto"/>
            <w:vAlign w:val="center"/>
          </w:tcPr>
          <w:p w:rsidR="006247AB" w:rsidRPr="00C27A0F" w:rsidRDefault="00B15433" w:rsidP="006A44A7">
            <w:pPr>
              <w:pStyle w:val="a4"/>
              <w:spacing w:after="0" w:line="240" w:lineRule="auto"/>
              <w:ind w:left="454"/>
              <w:rPr>
                <w:rFonts w:ascii="Times New Roman" w:hAnsi="Times New Roman" w:cs="Times New Roman"/>
                <w:sz w:val="24"/>
                <w:szCs w:val="24"/>
              </w:rPr>
            </w:pPr>
            <w:r w:rsidRPr="00C27A0F">
              <w:rPr>
                <w:rFonts w:ascii="Times New Roman" w:hAnsi="Times New Roman" w:cs="Times New Roman"/>
                <w:sz w:val="24"/>
                <w:szCs w:val="24"/>
              </w:rPr>
              <w:t xml:space="preserve">1.1. </w:t>
            </w:r>
            <w:r w:rsidR="006247AB" w:rsidRPr="00C27A0F">
              <w:rPr>
                <w:rFonts w:ascii="Times New Roman" w:hAnsi="Times New Roman" w:cs="Times New Roman"/>
                <w:sz w:val="24"/>
                <w:szCs w:val="24"/>
              </w:rPr>
              <w:t>Развитие образования</w:t>
            </w:r>
          </w:p>
        </w:tc>
        <w:tc>
          <w:tcPr>
            <w:tcW w:w="807" w:type="dxa"/>
            <w:shd w:val="clear" w:color="auto" w:fill="auto"/>
            <w:vAlign w:val="center"/>
          </w:tcPr>
          <w:p w:rsidR="006247AB" w:rsidRPr="00C27A0F" w:rsidRDefault="005215FC" w:rsidP="006A44A7">
            <w:pPr>
              <w:pStyle w:val="af7"/>
              <w:spacing w:after="0" w:line="240" w:lineRule="auto"/>
              <w:jc w:val="center"/>
              <w:rPr>
                <w:rFonts w:ascii="Times New Roman" w:hAnsi="Times New Roman" w:cs="Times New Roman"/>
                <w:b/>
                <w:sz w:val="24"/>
                <w:szCs w:val="24"/>
              </w:rPr>
            </w:pPr>
            <w:r w:rsidRPr="00C27A0F">
              <w:rPr>
                <w:rFonts w:ascii="Times New Roman" w:hAnsi="Times New Roman" w:cs="Times New Roman"/>
                <w:sz w:val="24"/>
                <w:szCs w:val="24"/>
              </w:rPr>
              <w:t>3</w:t>
            </w:r>
          </w:p>
        </w:tc>
      </w:tr>
      <w:tr w:rsidR="006247AB" w:rsidRPr="00C27A0F" w:rsidTr="00342BB8">
        <w:trPr>
          <w:trHeight w:val="294"/>
          <w:jc w:val="center"/>
        </w:trPr>
        <w:tc>
          <w:tcPr>
            <w:tcW w:w="8479" w:type="dxa"/>
            <w:shd w:val="clear" w:color="auto" w:fill="auto"/>
            <w:vAlign w:val="center"/>
          </w:tcPr>
          <w:p w:rsidR="006247AB" w:rsidRPr="00C27A0F" w:rsidRDefault="00B15433" w:rsidP="006A44A7">
            <w:pPr>
              <w:pStyle w:val="a4"/>
              <w:spacing w:after="0" w:line="240" w:lineRule="auto"/>
              <w:ind w:left="454"/>
              <w:rPr>
                <w:rFonts w:ascii="Times New Roman" w:hAnsi="Times New Roman" w:cs="Times New Roman"/>
                <w:sz w:val="24"/>
                <w:szCs w:val="24"/>
              </w:rPr>
            </w:pPr>
            <w:r w:rsidRPr="00C27A0F">
              <w:rPr>
                <w:rFonts w:ascii="Times New Roman" w:hAnsi="Times New Roman" w:cs="Times New Roman"/>
                <w:sz w:val="24"/>
                <w:szCs w:val="24"/>
              </w:rPr>
              <w:t xml:space="preserve">1.2. </w:t>
            </w:r>
            <w:r w:rsidR="006247AB" w:rsidRPr="00C27A0F">
              <w:rPr>
                <w:rFonts w:ascii="Times New Roman" w:hAnsi="Times New Roman" w:cs="Times New Roman"/>
                <w:sz w:val="24"/>
                <w:szCs w:val="24"/>
              </w:rPr>
              <w:t>Развитие здравоохранения</w:t>
            </w:r>
          </w:p>
        </w:tc>
        <w:tc>
          <w:tcPr>
            <w:tcW w:w="807" w:type="dxa"/>
            <w:shd w:val="clear" w:color="auto" w:fill="auto"/>
            <w:vAlign w:val="center"/>
          </w:tcPr>
          <w:p w:rsidR="006247AB" w:rsidRPr="00C27A0F" w:rsidRDefault="00F52426" w:rsidP="006A44A7">
            <w:pPr>
              <w:pStyle w:val="af7"/>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46</w:t>
            </w:r>
          </w:p>
        </w:tc>
      </w:tr>
      <w:tr w:rsidR="006247AB" w:rsidRPr="00C27A0F" w:rsidTr="00342BB8">
        <w:trPr>
          <w:trHeight w:val="294"/>
          <w:jc w:val="center"/>
        </w:trPr>
        <w:tc>
          <w:tcPr>
            <w:tcW w:w="8479" w:type="dxa"/>
            <w:shd w:val="clear" w:color="auto" w:fill="auto"/>
            <w:vAlign w:val="center"/>
          </w:tcPr>
          <w:p w:rsidR="006247AB" w:rsidRPr="00C27A0F" w:rsidRDefault="00B15433" w:rsidP="006A44A7">
            <w:pPr>
              <w:pStyle w:val="a4"/>
              <w:spacing w:after="0" w:line="240" w:lineRule="auto"/>
              <w:ind w:left="454"/>
              <w:rPr>
                <w:rFonts w:ascii="Times New Roman" w:hAnsi="Times New Roman" w:cs="Times New Roman"/>
                <w:sz w:val="24"/>
                <w:szCs w:val="24"/>
              </w:rPr>
            </w:pPr>
            <w:r w:rsidRPr="00C27A0F">
              <w:rPr>
                <w:rFonts w:ascii="Times New Roman" w:hAnsi="Times New Roman" w:cs="Times New Roman"/>
                <w:sz w:val="24"/>
                <w:szCs w:val="24"/>
              </w:rPr>
              <w:t xml:space="preserve">1.3. </w:t>
            </w:r>
            <w:r w:rsidR="006247AB" w:rsidRPr="00C27A0F">
              <w:rPr>
                <w:rFonts w:ascii="Times New Roman" w:hAnsi="Times New Roman" w:cs="Times New Roman"/>
                <w:sz w:val="24"/>
                <w:szCs w:val="24"/>
              </w:rPr>
              <w:t>Социальная поддержка населения</w:t>
            </w:r>
          </w:p>
        </w:tc>
        <w:tc>
          <w:tcPr>
            <w:tcW w:w="807" w:type="dxa"/>
            <w:shd w:val="clear" w:color="auto" w:fill="auto"/>
            <w:vAlign w:val="center"/>
          </w:tcPr>
          <w:p w:rsidR="006247AB" w:rsidRPr="00C27A0F" w:rsidRDefault="004A169B" w:rsidP="006A44A7">
            <w:pPr>
              <w:pStyle w:val="af7"/>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6</w:t>
            </w:r>
            <w:r w:rsidR="00D50973" w:rsidRPr="00C27A0F">
              <w:rPr>
                <w:rFonts w:ascii="Times New Roman" w:hAnsi="Times New Roman" w:cs="Times New Roman"/>
                <w:sz w:val="24"/>
                <w:szCs w:val="24"/>
              </w:rPr>
              <w:t>3</w:t>
            </w:r>
          </w:p>
        </w:tc>
      </w:tr>
      <w:tr w:rsidR="006247AB" w:rsidRPr="00C27A0F" w:rsidTr="00342BB8">
        <w:trPr>
          <w:trHeight w:val="294"/>
          <w:jc w:val="center"/>
        </w:trPr>
        <w:tc>
          <w:tcPr>
            <w:tcW w:w="8479" w:type="dxa"/>
            <w:shd w:val="clear" w:color="auto" w:fill="auto"/>
            <w:vAlign w:val="center"/>
          </w:tcPr>
          <w:p w:rsidR="006247AB" w:rsidRPr="00C27A0F" w:rsidRDefault="00B15433" w:rsidP="006A44A7">
            <w:pPr>
              <w:pStyle w:val="a4"/>
              <w:spacing w:after="0" w:line="240" w:lineRule="auto"/>
              <w:ind w:left="454"/>
              <w:rPr>
                <w:rFonts w:ascii="Times New Roman" w:hAnsi="Times New Roman" w:cs="Times New Roman"/>
                <w:sz w:val="24"/>
                <w:szCs w:val="24"/>
              </w:rPr>
            </w:pPr>
            <w:r w:rsidRPr="00C27A0F">
              <w:rPr>
                <w:rFonts w:ascii="Times New Roman" w:hAnsi="Times New Roman" w:cs="Times New Roman"/>
                <w:sz w:val="24"/>
                <w:szCs w:val="24"/>
              </w:rPr>
              <w:t xml:space="preserve">1.4. </w:t>
            </w:r>
            <w:r w:rsidR="006247AB" w:rsidRPr="00C27A0F">
              <w:rPr>
                <w:rFonts w:ascii="Times New Roman" w:hAnsi="Times New Roman" w:cs="Times New Roman"/>
                <w:sz w:val="24"/>
                <w:szCs w:val="24"/>
              </w:rPr>
              <w:t>Развитие физической культуры и спорта</w:t>
            </w:r>
          </w:p>
        </w:tc>
        <w:tc>
          <w:tcPr>
            <w:tcW w:w="807" w:type="dxa"/>
            <w:shd w:val="clear" w:color="auto" w:fill="auto"/>
            <w:vAlign w:val="center"/>
          </w:tcPr>
          <w:p w:rsidR="006247AB" w:rsidRPr="00C27A0F" w:rsidRDefault="00D50973" w:rsidP="006A44A7">
            <w:pPr>
              <w:pStyle w:val="af7"/>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89</w:t>
            </w:r>
          </w:p>
        </w:tc>
      </w:tr>
      <w:tr w:rsidR="006247AB" w:rsidRPr="00C27A0F" w:rsidTr="00342BB8">
        <w:trPr>
          <w:trHeight w:val="294"/>
          <w:jc w:val="center"/>
        </w:trPr>
        <w:tc>
          <w:tcPr>
            <w:tcW w:w="8479" w:type="dxa"/>
            <w:shd w:val="clear" w:color="auto" w:fill="auto"/>
            <w:vAlign w:val="center"/>
          </w:tcPr>
          <w:p w:rsidR="006247AB" w:rsidRPr="00C27A0F" w:rsidRDefault="00B15433" w:rsidP="006A44A7">
            <w:pPr>
              <w:pStyle w:val="a4"/>
              <w:spacing w:after="0" w:line="240" w:lineRule="auto"/>
              <w:ind w:left="454"/>
              <w:rPr>
                <w:rFonts w:ascii="Times New Roman" w:hAnsi="Times New Roman" w:cs="Times New Roman"/>
                <w:sz w:val="24"/>
                <w:szCs w:val="24"/>
              </w:rPr>
            </w:pPr>
            <w:r w:rsidRPr="00C27A0F">
              <w:rPr>
                <w:rFonts w:ascii="Times New Roman" w:hAnsi="Times New Roman" w:cs="Times New Roman"/>
                <w:sz w:val="24"/>
                <w:szCs w:val="24"/>
              </w:rPr>
              <w:t xml:space="preserve">1.5. </w:t>
            </w:r>
            <w:r w:rsidR="006247AB" w:rsidRPr="00C27A0F">
              <w:rPr>
                <w:rFonts w:ascii="Times New Roman" w:hAnsi="Times New Roman" w:cs="Times New Roman"/>
                <w:sz w:val="24"/>
                <w:szCs w:val="24"/>
              </w:rPr>
              <w:t>Развитие культуры</w:t>
            </w:r>
          </w:p>
        </w:tc>
        <w:tc>
          <w:tcPr>
            <w:tcW w:w="807" w:type="dxa"/>
            <w:shd w:val="clear" w:color="auto" w:fill="auto"/>
            <w:vAlign w:val="center"/>
          </w:tcPr>
          <w:p w:rsidR="006247AB" w:rsidRPr="00C27A0F" w:rsidRDefault="00D50973" w:rsidP="006A44A7">
            <w:pPr>
              <w:pStyle w:val="af7"/>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100</w:t>
            </w:r>
          </w:p>
        </w:tc>
      </w:tr>
      <w:tr w:rsidR="006247AB" w:rsidRPr="00C27A0F" w:rsidTr="00342BB8">
        <w:trPr>
          <w:trHeight w:val="294"/>
          <w:jc w:val="center"/>
        </w:trPr>
        <w:tc>
          <w:tcPr>
            <w:tcW w:w="8479" w:type="dxa"/>
            <w:shd w:val="clear" w:color="auto" w:fill="auto"/>
            <w:vAlign w:val="center"/>
          </w:tcPr>
          <w:p w:rsidR="006247AB" w:rsidRPr="00C27A0F" w:rsidRDefault="00B15433" w:rsidP="006A44A7">
            <w:pPr>
              <w:pStyle w:val="a4"/>
              <w:spacing w:after="0" w:line="240" w:lineRule="auto"/>
              <w:ind w:left="454"/>
              <w:rPr>
                <w:rFonts w:ascii="Times New Roman" w:hAnsi="Times New Roman" w:cs="Times New Roman"/>
                <w:sz w:val="24"/>
                <w:szCs w:val="24"/>
              </w:rPr>
            </w:pPr>
            <w:r w:rsidRPr="00C27A0F">
              <w:rPr>
                <w:rFonts w:ascii="Times New Roman" w:hAnsi="Times New Roman" w:cs="Times New Roman"/>
                <w:sz w:val="24"/>
                <w:szCs w:val="24"/>
              </w:rPr>
              <w:t xml:space="preserve">1.6. </w:t>
            </w:r>
            <w:r w:rsidR="006247AB" w:rsidRPr="00C27A0F">
              <w:rPr>
                <w:rFonts w:ascii="Times New Roman" w:hAnsi="Times New Roman" w:cs="Times New Roman"/>
                <w:sz w:val="24"/>
                <w:szCs w:val="24"/>
              </w:rPr>
              <w:t>Молодежная политика</w:t>
            </w:r>
          </w:p>
        </w:tc>
        <w:tc>
          <w:tcPr>
            <w:tcW w:w="807" w:type="dxa"/>
            <w:shd w:val="clear" w:color="auto" w:fill="auto"/>
            <w:vAlign w:val="center"/>
          </w:tcPr>
          <w:p w:rsidR="006247AB" w:rsidRPr="00C27A0F" w:rsidRDefault="000A5321" w:rsidP="006A44A7">
            <w:pPr>
              <w:pStyle w:val="af7"/>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10</w:t>
            </w:r>
            <w:r w:rsidR="00D50973" w:rsidRPr="00C27A0F">
              <w:rPr>
                <w:rFonts w:ascii="Times New Roman" w:hAnsi="Times New Roman" w:cs="Times New Roman"/>
                <w:sz w:val="24"/>
                <w:szCs w:val="24"/>
              </w:rPr>
              <w:t>8</w:t>
            </w:r>
          </w:p>
        </w:tc>
      </w:tr>
      <w:tr w:rsidR="006247AB" w:rsidRPr="00C27A0F" w:rsidTr="00342BB8">
        <w:trPr>
          <w:trHeight w:val="294"/>
          <w:jc w:val="center"/>
        </w:trPr>
        <w:tc>
          <w:tcPr>
            <w:tcW w:w="8479" w:type="dxa"/>
            <w:shd w:val="clear" w:color="auto" w:fill="auto"/>
            <w:vAlign w:val="center"/>
          </w:tcPr>
          <w:p w:rsidR="006247AB" w:rsidRPr="00C27A0F" w:rsidRDefault="00B15433" w:rsidP="006A44A7">
            <w:pPr>
              <w:pStyle w:val="a4"/>
              <w:spacing w:after="0" w:line="240" w:lineRule="auto"/>
              <w:ind w:left="454"/>
              <w:rPr>
                <w:rFonts w:ascii="Times New Roman" w:hAnsi="Times New Roman" w:cs="Times New Roman"/>
                <w:sz w:val="24"/>
                <w:szCs w:val="24"/>
              </w:rPr>
            </w:pPr>
            <w:r w:rsidRPr="00C27A0F">
              <w:rPr>
                <w:rFonts w:ascii="Times New Roman" w:hAnsi="Times New Roman" w:cs="Times New Roman"/>
                <w:sz w:val="24"/>
                <w:szCs w:val="24"/>
              </w:rPr>
              <w:t xml:space="preserve">1.7. </w:t>
            </w:r>
            <w:r w:rsidR="00106453" w:rsidRPr="00C27A0F">
              <w:rPr>
                <w:rFonts w:ascii="Times New Roman" w:hAnsi="Times New Roman"/>
                <w:b/>
                <w:sz w:val="28"/>
                <w:szCs w:val="28"/>
              </w:rPr>
              <w:t xml:space="preserve"> </w:t>
            </w:r>
            <w:r w:rsidR="00106453" w:rsidRPr="00C27A0F">
              <w:rPr>
                <w:rFonts w:ascii="Times New Roman" w:hAnsi="Times New Roman"/>
                <w:sz w:val="24"/>
                <w:szCs w:val="24"/>
              </w:rPr>
              <w:t>Реализация государственной национальной политики в Иркутской области</w:t>
            </w:r>
            <w:r w:rsidR="00106453" w:rsidRPr="00C27A0F">
              <w:rPr>
                <w:rFonts w:ascii="Times New Roman" w:hAnsi="Times New Roman" w:cs="Times New Roman"/>
                <w:sz w:val="24"/>
                <w:szCs w:val="24"/>
              </w:rPr>
              <w:t xml:space="preserve">  </w:t>
            </w:r>
          </w:p>
        </w:tc>
        <w:tc>
          <w:tcPr>
            <w:tcW w:w="807" w:type="dxa"/>
            <w:shd w:val="clear" w:color="auto" w:fill="auto"/>
            <w:vAlign w:val="center"/>
          </w:tcPr>
          <w:p w:rsidR="006247AB" w:rsidRPr="00C27A0F" w:rsidRDefault="000E55E4" w:rsidP="006A44A7">
            <w:pPr>
              <w:pStyle w:val="af7"/>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w:t>
            </w:r>
            <w:r w:rsidR="000A5321" w:rsidRPr="00C27A0F">
              <w:rPr>
                <w:rFonts w:ascii="Times New Roman" w:hAnsi="Times New Roman" w:cs="Times New Roman"/>
                <w:sz w:val="24"/>
                <w:szCs w:val="24"/>
              </w:rPr>
              <w:t>4</w:t>
            </w:r>
            <w:r w:rsidR="00DB3F15" w:rsidRPr="00C27A0F">
              <w:rPr>
                <w:rFonts w:ascii="Times New Roman" w:hAnsi="Times New Roman" w:cs="Times New Roman"/>
                <w:sz w:val="24"/>
                <w:szCs w:val="24"/>
              </w:rPr>
              <w:t>4</w:t>
            </w:r>
          </w:p>
        </w:tc>
      </w:tr>
      <w:tr w:rsidR="006247AB" w:rsidRPr="00C27A0F" w:rsidTr="00342BB8">
        <w:trPr>
          <w:trHeight w:val="294"/>
          <w:jc w:val="center"/>
        </w:trPr>
        <w:tc>
          <w:tcPr>
            <w:tcW w:w="8479" w:type="dxa"/>
            <w:shd w:val="clear" w:color="auto" w:fill="auto"/>
            <w:vAlign w:val="center"/>
          </w:tcPr>
          <w:p w:rsidR="006247AB" w:rsidRPr="00C27A0F" w:rsidRDefault="00B15433" w:rsidP="006A44A7">
            <w:pPr>
              <w:pStyle w:val="a4"/>
              <w:spacing w:after="0" w:line="240" w:lineRule="auto"/>
              <w:ind w:left="454"/>
              <w:rPr>
                <w:rFonts w:ascii="Times New Roman" w:hAnsi="Times New Roman" w:cs="Times New Roman"/>
                <w:sz w:val="24"/>
                <w:szCs w:val="24"/>
              </w:rPr>
            </w:pPr>
            <w:r w:rsidRPr="00C27A0F">
              <w:rPr>
                <w:rFonts w:ascii="Times New Roman" w:hAnsi="Times New Roman" w:cs="Times New Roman"/>
                <w:sz w:val="24"/>
                <w:szCs w:val="24"/>
              </w:rPr>
              <w:t xml:space="preserve">1.8. </w:t>
            </w:r>
            <w:r w:rsidR="006247AB" w:rsidRPr="00C27A0F">
              <w:rPr>
                <w:rFonts w:ascii="Times New Roman" w:hAnsi="Times New Roman" w:cs="Times New Roman"/>
                <w:sz w:val="24"/>
                <w:szCs w:val="24"/>
              </w:rPr>
              <w:t>Развитие жилищно-коммунального хозяйства Иркутской области</w:t>
            </w:r>
          </w:p>
        </w:tc>
        <w:tc>
          <w:tcPr>
            <w:tcW w:w="807" w:type="dxa"/>
            <w:shd w:val="clear" w:color="auto" w:fill="auto"/>
            <w:vAlign w:val="center"/>
          </w:tcPr>
          <w:p w:rsidR="006247AB" w:rsidRPr="00C27A0F" w:rsidRDefault="000E55E4" w:rsidP="006A44A7">
            <w:pPr>
              <w:pStyle w:val="af7"/>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w:t>
            </w:r>
            <w:r w:rsidR="007869D0" w:rsidRPr="00C27A0F">
              <w:rPr>
                <w:rFonts w:ascii="Times New Roman" w:hAnsi="Times New Roman" w:cs="Times New Roman"/>
                <w:sz w:val="24"/>
                <w:szCs w:val="24"/>
              </w:rPr>
              <w:t>75</w:t>
            </w:r>
          </w:p>
        </w:tc>
      </w:tr>
      <w:tr w:rsidR="006247AB" w:rsidRPr="00C27A0F" w:rsidTr="00342BB8">
        <w:trPr>
          <w:trHeight w:val="294"/>
          <w:jc w:val="center"/>
        </w:trPr>
        <w:tc>
          <w:tcPr>
            <w:tcW w:w="8479" w:type="dxa"/>
            <w:shd w:val="clear" w:color="auto" w:fill="auto"/>
            <w:vAlign w:val="center"/>
          </w:tcPr>
          <w:p w:rsidR="006247AB" w:rsidRPr="00C27A0F" w:rsidRDefault="00B15433" w:rsidP="006A44A7">
            <w:pPr>
              <w:pStyle w:val="a4"/>
              <w:spacing w:after="0" w:line="240" w:lineRule="auto"/>
              <w:ind w:left="454"/>
              <w:rPr>
                <w:rFonts w:ascii="Times New Roman" w:hAnsi="Times New Roman" w:cs="Times New Roman"/>
                <w:sz w:val="24"/>
                <w:szCs w:val="24"/>
              </w:rPr>
            </w:pPr>
            <w:r w:rsidRPr="00C27A0F">
              <w:rPr>
                <w:rFonts w:ascii="Times New Roman" w:hAnsi="Times New Roman" w:cs="Times New Roman"/>
                <w:sz w:val="24"/>
                <w:szCs w:val="24"/>
              </w:rPr>
              <w:t xml:space="preserve">1.9. </w:t>
            </w:r>
            <w:r w:rsidR="006247AB" w:rsidRPr="00C27A0F">
              <w:rPr>
                <w:rFonts w:ascii="Times New Roman" w:hAnsi="Times New Roman" w:cs="Times New Roman"/>
                <w:sz w:val="24"/>
                <w:szCs w:val="24"/>
              </w:rPr>
              <w:t>Развитие транспортного комплекса Иркутской области</w:t>
            </w:r>
          </w:p>
        </w:tc>
        <w:tc>
          <w:tcPr>
            <w:tcW w:w="807" w:type="dxa"/>
            <w:shd w:val="clear" w:color="auto" w:fill="auto"/>
            <w:vAlign w:val="center"/>
          </w:tcPr>
          <w:p w:rsidR="006247AB" w:rsidRPr="00C27A0F" w:rsidRDefault="00DA6E26" w:rsidP="006A44A7">
            <w:pPr>
              <w:pStyle w:val="af7"/>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w:t>
            </w:r>
            <w:r w:rsidR="00D17002" w:rsidRPr="00C27A0F">
              <w:rPr>
                <w:rFonts w:ascii="Times New Roman" w:hAnsi="Times New Roman" w:cs="Times New Roman"/>
                <w:sz w:val="24"/>
                <w:szCs w:val="24"/>
              </w:rPr>
              <w:t>9</w:t>
            </w:r>
            <w:r w:rsidR="000A5321" w:rsidRPr="00C27A0F">
              <w:rPr>
                <w:rFonts w:ascii="Times New Roman" w:hAnsi="Times New Roman" w:cs="Times New Roman"/>
                <w:sz w:val="24"/>
                <w:szCs w:val="24"/>
              </w:rPr>
              <w:t>0</w:t>
            </w:r>
          </w:p>
        </w:tc>
      </w:tr>
      <w:tr w:rsidR="006247AB" w:rsidRPr="00C27A0F" w:rsidTr="00342BB8">
        <w:trPr>
          <w:trHeight w:val="294"/>
          <w:jc w:val="center"/>
        </w:trPr>
        <w:tc>
          <w:tcPr>
            <w:tcW w:w="8479" w:type="dxa"/>
            <w:shd w:val="clear" w:color="auto" w:fill="auto"/>
            <w:vAlign w:val="center"/>
          </w:tcPr>
          <w:p w:rsidR="006247AB" w:rsidRPr="00C27A0F" w:rsidRDefault="00B15433" w:rsidP="006A44A7">
            <w:pPr>
              <w:pStyle w:val="a4"/>
              <w:spacing w:after="0" w:line="240" w:lineRule="auto"/>
              <w:ind w:left="454"/>
              <w:rPr>
                <w:rFonts w:ascii="Times New Roman" w:hAnsi="Times New Roman" w:cs="Times New Roman"/>
                <w:sz w:val="24"/>
                <w:szCs w:val="24"/>
              </w:rPr>
            </w:pPr>
            <w:r w:rsidRPr="00C27A0F">
              <w:rPr>
                <w:rFonts w:ascii="Times New Roman" w:hAnsi="Times New Roman" w:cs="Times New Roman"/>
                <w:sz w:val="24"/>
                <w:szCs w:val="24"/>
              </w:rPr>
              <w:t xml:space="preserve">1.10. </w:t>
            </w:r>
            <w:r w:rsidR="005A15DE" w:rsidRPr="00C27A0F">
              <w:rPr>
                <w:rFonts w:ascii="Times New Roman" w:hAnsi="Times New Roman" w:cs="Times New Roman"/>
                <w:sz w:val="24"/>
                <w:szCs w:val="24"/>
              </w:rPr>
              <w:t>Реализация государственной политики в сфере строительства, дорожного хозяйства</w:t>
            </w:r>
          </w:p>
        </w:tc>
        <w:tc>
          <w:tcPr>
            <w:tcW w:w="807" w:type="dxa"/>
            <w:shd w:val="clear" w:color="auto" w:fill="auto"/>
            <w:vAlign w:val="center"/>
          </w:tcPr>
          <w:p w:rsidR="006247AB" w:rsidRPr="00C27A0F" w:rsidRDefault="00DA6E26" w:rsidP="006A44A7">
            <w:pPr>
              <w:pStyle w:val="af7"/>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w:t>
            </w:r>
            <w:r w:rsidR="00D17002" w:rsidRPr="00C27A0F">
              <w:rPr>
                <w:rFonts w:ascii="Times New Roman" w:hAnsi="Times New Roman" w:cs="Times New Roman"/>
                <w:sz w:val="24"/>
                <w:szCs w:val="24"/>
              </w:rPr>
              <w:t>9</w:t>
            </w:r>
            <w:r w:rsidR="000A5321" w:rsidRPr="00C27A0F">
              <w:rPr>
                <w:rFonts w:ascii="Times New Roman" w:hAnsi="Times New Roman" w:cs="Times New Roman"/>
                <w:sz w:val="24"/>
                <w:szCs w:val="24"/>
              </w:rPr>
              <w:t>2</w:t>
            </w:r>
          </w:p>
        </w:tc>
      </w:tr>
      <w:tr w:rsidR="006247AB" w:rsidRPr="00C27A0F" w:rsidTr="00342BB8">
        <w:trPr>
          <w:trHeight w:val="294"/>
          <w:jc w:val="center"/>
        </w:trPr>
        <w:tc>
          <w:tcPr>
            <w:tcW w:w="8479" w:type="dxa"/>
            <w:shd w:val="clear" w:color="auto" w:fill="auto"/>
            <w:vAlign w:val="center"/>
          </w:tcPr>
          <w:p w:rsidR="006247AB" w:rsidRPr="00C27A0F" w:rsidRDefault="00B15433" w:rsidP="006A44A7">
            <w:pPr>
              <w:pStyle w:val="a4"/>
              <w:spacing w:after="0" w:line="240" w:lineRule="auto"/>
              <w:ind w:left="454"/>
              <w:rPr>
                <w:rFonts w:ascii="Times New Roman" w:hAnsi="Times New Roman" w:cs="Times New Roman"/>
                <w:sz w:val="24"/>
                <w:szCs w:val="24"/>
              </w:rPr>
            </w:pPr>
            <w:r w:rsidRPr="00C27A0F">
              <w:rPr>
                <w:rFonts w:ascii="Times New Roman" w:hAnsi="Times New Roman" w:cs="Times New Roman"/>
                <w:sz w:val="24"/>
                <w:szCs w:val="24"/>
              </w:rPr>
              <w:t xml:space="preserve">1.11. </w:t>
            </w:r>
            <w:r w:rsidR="006247AB" w:rsidRPr="00C27A0F">
              <w:rPr>
                <w:rFonts w:ascii="Times New Roman" w:hAnsi="Times New Roman" w:cs="Times New Roman"/>
                <w:sz w:val="24"/>
                <w:szCs w:val="24"/>
              </w:rPr>
              <w:t>Доступное жилье</w:t>
            </w:r>
          </w:p>
        </w:tc>
        <w:tc>
          <w:tcPr>
            <w:tcW w:w="807" w:type="dxa"/>
            <w:shd w:val="clear" w:color="auto" w:fill="auto"/>
            <w:vAlign w:val="center"/>
          </w:tcPr>
          <w:p w:rsidR="006247AB" w:rsidRPr="00C27A0F" w:rsidRDefault="00DA6E26" w:rsidP="006A44A7">
            <w:pPr>
              <w:pStyle w:val="af7"/>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w:t>
            </w:r>
            <w:r w:rsidR="00211D2F" w:rsidRPr="00C27A0F">
              <w:rPr>
                <w:rFonts w:ascii="Times New Roman" w:hAnsi="Times New Roman" w:cs="Times New Roman"/>
                <w:sz w:val="24"/>
                <w:szCs w:val="24"/>
              </w:rPr>
              <w:t>9</w:t>
            </w:r>
            <w:r w:rsidR="000A5321" w:rsidRPr="00C27A0F">
              <w:rPr>
                <w:rFonts w:ascii="Times New Roman" w:hAnsi="Times New Roman" w:cs="Times New Roman"/>
                <w:sz w:val="24"/>
                <w:szCs w:val="24"/>
              </w:rPr>
              <w:t>5</w:t>
            </w:r>
          </w:p>
        </w:tc>
      </w:tr>
      <w:tr w:rsidR="006247AB" w:rsidRPr="00C27A0F" w:rsidTr="00342BB8">
        <w:trPr>
          <w:trHeight w:val="294"/>
          <w:jc w:val="center"/>
        </w:trPr>
        <w:tc>
          <w:tcPr>
            <w:tcW w:w="8479" w:type="dxa"/>
            <w:shd w:val="clear" w:color="auto" w:fill="auto"/>
            <w:vAlign w:val="center"/>
          </w:tcPr>
          <w:p w:rsidR="006247AB" w:rsidRPr="00C27A0F" w:rsidRDefault="00B15433" w:rsidP="006A44A7">
            <w:pPr>
              <w:pStyle w:val="a4"/>
              <w:spacing w:after="0" w:line="240" w:lineRule="auto"/>
              <w:ind w:left="454"/>
              <w:rPr>
                <w:rFonts w:ascii="Times New Roman" w:hAnsi="Times New Roman" w:cs="Times New Roman"/>
                <w:sz w:val="24"/>
                <w:szCs w:val="24"/>
              </w:rPr>
            </w:pPr>
            <w:r w:rsidRPr="00C27A0F">
              <w:rPr>
                <w:rFonts w:ascii="Times New Roman" w:hAnsi="Times New Roman" w:cs="Times New Roman"/>
                <w:sz w:val="24"/>
                <w:szCs w:val="24"/>
              </w:rPr>
              <w:t xml:space="preserve">1.12. </w:t>
            </w:r>
            <w:r w:rsidR="006247AB" w:rsidRPr="00C27A0F">
              <w:rPr>
                <w:rFonts w:ascii="Times New Roman" w:hAnsi="Times New Roman" w:cs="Times New Roman"/>
                <w:sz w:val="24"/>
                <w:szCs w:val="24"/>
              </w:rPr>
              <w:t>Охрана окружающей среды</w:t>
            </w:r>
          </w:p>
        </w:tc>
        <w:tc>
          <w:tcPr>
            <w:tcW w:w="807" w:type="dxa"/>
            <w:shd w:val="clear" w:color="auto" w:fill="auto"/>
            <w:vAlign w:val="center"/>
          </w:tcPr>
          <w:p w:rsidR="006247AB" w:rsidRPr="00C27A0F" w:rsidRDefault="00432C87" w:rsidP="006A44A7">
            <w:pPr>
              <w:pStyle w:val="af7"/>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205</w:t>
            </w:r>
          </w:p>
        </w:tc>
      </w:tr>
      <w:tr w:rsidR="006247AB" w:rsidRPr="00C27A0F" w:rsidTr="00342BB8">
        <w:trPr>
          <w:trHeight w:val="294"/>
          <w:jc w:val="center"/>
        </w:trPr>
        <w:tc>
          <w:tcPr>
            <w:tcW w:w="8479" w:type="dxa"/>
            <w:shd w:val="clear" w:color="auto" w:fill="auto"/>
            <w:vAlign w:val="center"/>
          </w:tcPr>
          <w:p w:rsidR="006247AB" w:rsidRPr="00C27A0F" w:rsidRDefault="00B15433" w:rsidP="006A44A7">
            <w:pPr>
              <w:pStyle w:val="a4"/>
              <w:spacing w:after="0" w:line="240" w:lineRule="auto"/>
              <w:ind w:left="454"/>
              <w:rPr>
                <w:rFonts w:ascii="Times New Roman" w:hAnsi="Times New Roman" w:cs="Times New Roman"/>
                <w:sz w:val="24"/>
                <w:szCs w:val="24"/>
              </w:rPr>
            </w:pPr>
            <w:r w:rsidRPr="00C27A0F">
              <w:rPr>
                <w:rFonts w:ascii="Times New Roman" w:hAnsi="Times New Roman" w:cs="Times New Roman"/>
                <w:sz w:val="24"/>
                <w:szCs w:val="24"/>
              </w:rPr>
              <w:t xml:space="preserve">1.13. </w:t>
            </w:r>
            <w:r w:rsidR="00472028" w:rsidRPr="00C27A0F">
              <w:rPr>
                <w:rFonts w:ascii="Times New Roman" w:hAnsi="Times New Roman" w:cs="Times New Roman"/>
                <w:sz w:val="24"/>
                <w:szCs w:val="24"/>
              </w:rPr>
              <w:t>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w:t>
            </w:r>
          </w:p>
        </w:tc>
        <w:tc>
          <w:tcPr>
            <w:tcW w:w="807" w:type="dxa"/>
            <w:shd w:val="clear" w:color="auto" w:fill="auto"/>
            <w:vAlign w:val="center"/>
          </w:tcPr>
          <w:p w:rsidR="006247AB" w:rsidRPr="00C27A0F" w:rsidRDefault="00A07A0B" w:rsidP="006A44A7">
            <w:pPr>
              <w:pStyle w:val="af7"/>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210</w:t>
            </w:r>
          </w:p>
        </w:tc>
      </w:tr>
      <w:tr w:rsidR="00472028" w:rsidRPr="00C27A0F" w:rsidTr="00342BB8">
        <w:trPr>
          <w:trHeight w:val="294"/>
          <w:jc w:val="center"/>
        </w:trPr>
        <w:tc>
          <w:tcPr>
            <w:tcW w:w="8479" w:type="dxa"/>
            <w:shd w:val="clear" w:color="auto" w:fill="auto"/>
            <w:vAlign w:val="center"/>
          </w:tcPr>
          <w:p w:rsidR="00472028" w:rsidRPr="00C27A0F" w:rsidRDefault="00472028" w:rsidP="006A44A7">
            <w:pPr>
              <w:pStyle w:val="a4"/>
              <w:spacing w:after="0" w:line="240" w:lineRule="auto"/>
              <w:ind w:left="454"/>
              <w:rPr>
                <w:rFonts w:ascii="Times New Roman" w:hAnsi="Times New Roman" w:cs="Times New Roman"/>
                <w:sz w:val="24"/>
                <w:szCs w:val="24"/>
              </w:rPr>
            </w:pPr>
            <w:r w:rsidRPr="00C27A0F">
              <w:rPr>
                <w:rFonts w:ascii="Times New Roman" w:hAnsi="Times New Roman" w:cs="Times New Roman"/>
                <w:sz w:val="24"/>
                <w:szCs w:val="24"/>
              </w:rPr>
              <w:t>1.14. Труд и занятость</w:t>
            </w:r>
          </w:p>
        </w:tc>
        <w:tc>
          <w:tcPr>
            <w:tcW w:w="807" w:type="dxa"/>
            <w:shd w:val="clear" w:color="auto" w:fill="auto"/>
            <w:vAlign w:val="center"/>
          </w:tcPr>
          <w:p w:rsidR="00472028" w:rsidRPr="00C27A0F" w:rsidRDefault="00FB2ED1" w:rsidP="006A44A7">
            <w:pPr>
              <w:pStyle w:val="af7"/>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21</w:t>
            </w:r>
            <w:r w:rsidR="00AE57CF" w:rsidRPr="00C27A0F">
              <w:rPr>
                <w:rFonts w:ascii="Times New Roman" w:hAnsi="Times New Roman" w:cs="Times New Roman"/>
                <w:sz w:val="24"/>
                <w:szCs w:val="24"/>
              </w:rPr>
              <w:t>3</w:t>
            </w:r>
          </w:p>
        </w:tc>
      </w:tr>
      <w:tr w:rsidR="00472028" w:rsidRPr="00C27A0F" w:rsidTr="00342BB8">
        <w:trPr>
          <w:trHeight w:val="294"/>
          <w:jc w:val="center"/>
        </w:trPr>
        <w:tc>
          <w:tcPr>
            <w:tcW w:w="8479" w:type="dxa"/>
            <w:shd w:val="clear" w:color="auto" w:fill="auto"/>
            <w:vAlign w:val="center"/>
          </w:tcPr>
          <w:p w:rsidR="00472028" w:rsidRPr="00C27A0F" w:rsidRDefault="00472028" w:rsidP="006A44A7">
            <w:pPr>
              <w:pStyle w:val="a4"/>
              <w:spacing w:after="0" w:line="240" w:lineRule="auto"/>
              <w:ind w:left="454"/>
              <w:rPr>
                <w:rFonts w:ascii="Times New Roman" w:hAnsi="Times New Roman" w:cs="Times New Roman"/>
                <w:sz w:val="24"/>
                <w:szCs w:val="24"/>
              </w:rPr>
            </w:pPr>
            <w:r w:rsidRPr="00C27A0F">
              <w:rPr>
                <w:rFonts w:ascii="Times New Roman" w:hAnsi="Times New Roman" w:cs="Times New Roman"/>
                <w:sz w:val="24"/>
                <w:szCs w:val="24"/>
              </w:rPr>
              <w:t>1.15. Развитие сельского хозяйства и регулирование рынков сельскохозяйственной продукции, сырья и продовольствия</w:t>
            </w:r>
          </w:p>
        </w:tc>
        <w:tc>
          <w:tcPr>
            <w:tcW w:w="807" w:type="dxa"/>
            <w:shd w:val="clear" w:color="auto" w:fill="auto"/>
            <w:vAlign w:val="center"/>
          </w:tcPr>
          <w:p w:rsidR="00472028" w:rsidRPr="00C27A0F" w:rsidRDefault="000A5321" w:rsidP="006A44A7">
            <w:pPr>
              <w:pStyle w:val="af7"/>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2</w:t>
            </w:r>
            <w:r w:rsidR="00BA5001" w:rsidRPr="00C27A0F">
              <w:rPr>
                <w:rFonts w:ascii="Times New Roman" w:hAnsi="Times New Roman" w:cs="Times New Roman"/>
                <w:sz w:val="24"/>
                <w:szCs w:val="24"/>
              </w:rPr>
              <w:t>24</w:t>
            </w:r>
          </w:p>
        </w:tc>
      </w:tr>
      <w:tr w:rsidR="00472028" w:rsidRPr="00C27A0F" w:rsidTr="00342BB8">
        <w:trPr>
          <w:trHeight w:val="294"/>
          <w:jc w:val="center"/>
        </w:trPr>
        <w:tc>
          <w:tcPr>
            <w:tcW w:w="8479" w:type="dxa"/>
            <w:shd w:val="clear" w:color="auto" w:fill="auto"/>
            <w:vAlign w:val="center"/>
          </w:tcPr>
          <w:p w:rsidR="00472028" w:rsidRPr="00C27A0F" w:rsidRDefault="00472028" w:rsidP="006A44A7">
            <w:pPr>
              <w:pStyle w:val="a4"/>
              <w:spacing w:after="0" w:line="240" w:lineRule="auto"/>
              <w:ind w:left="454"/>
              <w:rPr>
                <w:rFonts w:ascii="Times New Roman" w:hAnsi="Times New Roman" w:cs="Times New Roman"/>
                <w:sz w:val="24"/>
                <w:szCs w:val="24"/>
              </w:rPr>
            </w:pPr>
            <w:r w:rsidRPr="00C27A0F">
              <w:rPr>
                <w:rFonts w:ascii="Times New Roman" w:hAnsi="Times New Roman" w:cs="Times New Roman"/>
                <w:sz w:val="24"/>
                <w:szCs w:val="24"/>
              </w:rPr>
              <w:t>1.16. Экономическое развитие и инновационная экономика</w:t>
            </w:r>
          </w:p>
        </w:tc>
        <w:tc>
          <w:tcPr>
            <w:tcW w:w="807" w:type="dxa"/>
            <w:shd w:val="clear" w:color="auto" w:fill="auto"/>
            <w:vAlign w:val="center"/>
          </w:tcPr>
          <w:p w:rsidR="00472028" w:rsidRPr="00C27A0F" w:rsidRDefault="000A5321" w:rsidP="006A44A7">
            <w:pPr>
              <w:pStyle w:val="af7"/>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2</w:t>
            </w:r>
            <w:r w:rsidR="0078050E" w:rsidRPr="00C27A0F">
              <w:rPr>
                <w:rFonts w:ascii="Times New Roman" w:hAnsi="Times New Roman" w:cs="Times New Roman"/>
                <w:sz w:val="24"/>
                <w:szCs w:val="24"/>
              </w:rPr>
              <w:t>30</w:t>
            </w:r>
          </w:p>
        </w:tc>
      </w:tr>
      <w:tr w:rsidR="00472028" w:rsidRPr="00C27A0F" w:rsidTr="00342BB8">
        <w:trPr>
          <w:trHeight w:val="87"/>
          <w:jc w:val="center"/>
        </w:trPr>
        <w:tc>
          <w:tcPr>
            <w:tcW w:w="8479" w:type="dxa"/>
            <w:shd w:val="clear" w:color="auto" w:fill="auto"/>
            <w:vAlign w:val="center"/>
          </w:tcPr>
          <w:p w:rsidR="00472028" w:rsidRPr="00C27A0F" w:rsidRDefault="00472028" w:rsidP="006A44A7">
            <w:pPr>
              <w:pStyle w:val="a4"/>
              <w:spacing w:after="0" w:line="240" w:lineRule="auto"/>
              <w:ind w:left="454"/>
              <w:rPr>
                <w:rFonts w:ascii="Times New Roman" w:hAnsi="Times New Roman" w:cs="Times New Roman"/>
                <w:sz w:val="24"/>
                <w:szCs w:val="24"/>
              </w:rPr>
            </w:pPr>
            <w:r w:rsidRPr="00C27A0F">
              <w:rPr>
                <w:rFonts w:ascii="Times New Roman" w:hAnsi="Times New Roman" w:cs="Times New Roman"/>
                <w:sz w:val="24"/>
                <w:szCs w:val="24"/>
              </w:rPr>
              <w:t>1.17. Управление государственными финансами Иркутской области</w:t>
            </w:r>
          </w:p>
        </w:tc>
        <w:tc>
          <w:tcPr>
            <w:tcW w:w="807" w:type="dxa"/>
            <w:shd w:val="clear" w:color="auto" w:fill="auto"/>
            <w:vAlign w:val="center"/>
          </w:tcPr>
          <w:p w:rsidR="00472028" w:rsidRPr="00C27A0F" w:rsidRDefault="000A5321" w:rsidP="006A44A7">
            <w:pPr>
              <w:pStyle w:val="af7"/>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2</w:t>
            </w:r>
            <w:r w:rsidR="0078050E" w:rsidRPr="00C27A0F">
              <w:rPr>
                <w:rFonts w:ascii="Times New Roman" w:hAnsi="Times New Roman" w:cs="Times New Roman"/>
                <w:sz w:val="24"/>
                <w:szCs w:val="24"/>
              </w:rPr>
              <w:t>43</w:t>
            </w:r>
          </w:p>
        </w:tc>
      </w:tr>
      <w:tr w:rsidR="00342BB8" w:rsidRPr="00C27A0F" w:rsidTr="00342BB8">
        <w:trPr>
          <w:trHeight w:val="87"/>
          <w:jc w:val="center"/>
        </w:trPr>
        <w:tc>
          <w:tcPr>
            <w:tcW w:w="8479" w:type="dxa"/>
            <w:shd w:val="clear" w:color="auto" w:fill="auto"/>
            <w:vAlign w:val="center"/>
          </w:tcPr>
          <w:p w:rsidR="00342BB8" w:rsidRPr="00C27A0F" w:rsidRDefault="00342BB8" w:rsidP="006A44A7">
            <w:pPr>
              <w:pStyle w:val="a4"/>
              <w:spacing w:after="0" w:line="240" w:lineRule="auto"/>
              <w:ind w:left="454"/>
              <w:rPr>
                <w:rFonts w:ascii="Times New Roman" w:hAnsi="Times New Roman" w:cs="Times New Roman"/>
                <w:sz w:val="24"/>
                <w:szCs w:val="24"/>
              </w:rPr>
            </w:pPr>
            <w:r w:rsidRPr="00C27A0F">
              <w:rPr>
                <w:rFonts w:ascii="Times New Roman" w:hAnsi="Times New Roman" w:cs="Times New Roman"/>
                <w:sz w:val="24"/>
                <w:szCs w:val="24"/>
              </w:rPr>
              <w:t>1.18. Формирование современной городской среды</w:t>
            </w:r>
          </w:p>
        </w:tc>
        <w:tc>
          <w:tcPr>
            <w:tcW w:w="807" w:type="dxa"/>
            <w:shd w:val="clear" w:color="auto" w:fill="auto"/>
            <w:vAlign w:val="center"/>
          </w:tcPr>
          <w:p w:rsidR="00342BB8" w:rsidRPr="00C27A0F" w:rsidRDefault="00342BB8" w:rsidP="006A44A7">
            <w:pPr>
              <w:pStyle w:val="af7"/>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249</w:t>
            </w:r>
          </w:p>
        </w:tc>
      </w:tr>
      <w:tr w:rsidR="00342BB8" w:rsidRPr="00C27A0F" w:rsidTr="00342BB8">
        <w:trPr>
          <w:trHeight w:val="87"/>
          <w:jc w:val="center"/>
        </w:trPr>
        <w:tc>
          <w:tcPr>
            <w:tcW w:w="8479" w:type="dxa"/>
            <w:shd w:val="clear" w:color="auto" w:fill="auto"/>
            <w:vAlign w:val="center"/>
          </w:tcPr>
          <w:p w:rsidR="00342BB8" w:rsidRPr="00C27A0F" w:rsidRDefault="00342BB8" w:rsidP="006A44A7">
            <w:pPr>
              <w:pStyle w:val="a4"/>
              <w:spacing w:after="0" w:line="240" w:lineRule="auto"/>
              <w:ind w:left="454"/>
              <w:rPr>
                <w:rFonts w:ascii="Times New Roman" w:hAnsi="Times New Roman" w:cs="Times New Roman"/>
                <w:sz w:val="24"/>
                <w:szCs w:val="24"/>
              </w:rPr>
            </w:pPr>
            <w:r w:rsidRPr="00C27A0F">
              <w:rPr>
                <w:rFonts w:ascii="Times New Roman" w:hAnsi="Times New Roman" w:cs="Times New Roman"/>
                <w:sz w:val="24"/>
                <w:szCs w:val="24"/>
              </w:rPr>
              <w:t>1.19. Развитие и управление имущественным комплексом и земельными ресурсами</w:t>
            </w:r>
          </w:p>
        </w:tc>
        <w:tc>
          <w:tcPr>
            <w:tcW w:w="807" w:type="dxa"/>
            <w:shd w:val="clear" w:color="auto" w:fill="auto"/>
            <w:vAlign w:val="center"/>
          </w:tcPr>
          <w:p w:rsidR="00342BB8" w:rsidRPr="00C27A0F" w:rsidRDefault="00342BB8" w:rsidP="006A44A7">
            <w:pPr>
              <w:pStyle w:val="af7"/>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251</w:t>
            </w:r>
          </w:p>
        </w:tc>
      </w:tr>
      <w:tr w:rsidR="00342BB8" w:rsidRPr="00C27A0F" w:rsidTr="00342BB8">
        <w:trPr>
          <w:trHeight w:val="294"/>
          <w:jc w:val="center"/>
        </w:trPr>
        <w:tc>
          <w:tcPr>
            <w:tcW w:w="8479" w:type="dxa"/>
            <w:shd w:val="clear" w:color="auto" w:fill="auto"/>
          </w:tcPr>
          <w:p w:rsidR="00342BB8" w:rsidRPr="00C27A0F" w:rsidRDefault="00342BB8" w:rsidP="006A44A7">
            <w:pPr>
              <w:pStyle w:val="af7"/>
              <w:spacing w:before="120" w:line="240" w:lineRule="auto"/>
              <w:jc w:val="both"/>
              <w:rPr>
                <w:rFonts w:ascii="Times New Roman" w:hAnsi="Times New Roman" w:cs="Times New Roman"/>
                <w:sz w:val="24"/>
                <w:szCs w:val="24"/>
              </w:rPr>
            </w:pPr>
            <w:r w:rsidRPr="00C27A0F">
              <w:rPr>
                <w:rFonts w:ascii="Times New Roman" w:hAnsi="Times New Roman" w:cs="Times New Roman"/>
                <w:sz w:val="28"/>
                <w:szCs w:val="28"/>
              </w:rPr>
              <w:t>2. Сведения о степени соответствия установленных в государственных программах и достигнутых целевых показателей государственных программ за отчетный год</w:t>
            </w:r>
          </w:p>
        </w:tc>
        <w:tc>
          <w:tcPr>
            <w:tcW w:w="807" w:type="dxa"/>
            <w:shd w:val="clear" w:color="auto" w:fill="auto"/>
            <w:vAlign w:val="center"/>
          </w:tcPr>
          <w:p w:rsidR="00342BB8" w:rsidRPr="00C27A0F" w:rsidRDefault="00342BB8" w:rsidP="006A44A7">
            <w:pPr>
              <w:pStyle w:val="af7"/>
              <w:spacing w:after="0" w:line="240" w:lineRule="auto"/>
              <w:jc w:val="center"/>
              <w:rPr>
                <w:rFonts w:ascii="Times New Roman" w:hAnsi="Times New Roman" w:cs="Times New Roman"/>
                <w:sz w:val="24"/>
                <w:szCs w:val="24"/>
              </w:rPr>
            </w:pPr>
            <w:r w:rsidRPr="00C27A0F">
              <w:rPr>
                <w:rFonts w:ascii="Times New Roman" w:hAnsi="Times New Roman" w:cs="Times New Roman"/>
                <w:sz w:val="28"/>
                <w:szCs w:val="28"/>
              </w:rPr>
              <w:t>256</w:t>
            </w:r>
          </w:p>
        </w:tc>
      </w:tr>
      <w:tr w:rsidR="00342BB8" w:rsidRPr="00C27A0F" w:rsidTr="00342BB8">
        <w:trPr>
          <w:trHeight w:val="469"/>
          <w:jc w:val="center"/>
        </w:trPr>
        <w:tc>
          <w:tcPr>
            <w:tcW w:w="8479" w:type="dxa"/>
            <w:shd w:val="clear" w:color="auto" w:fill="auto"/>
          </w:tcPr>
          <w:p w:rsidR="00342BB8" w:rsidRPr="00C27A0F" w:rsidRDefault="00342BB8" w:rsidP="006A44A7">
            <w:pPr>
              <w:pStyle w:val="af7"/>
              <w:spacing w:before="120" w:line="240" w:lineRule="auto"/>
              <w:jc w:val="both"/>
              <w:rPr>
                <w:rFonts w:ascii="Times New Roman" w:hAnsi="Times New Roman" w:cs="Times New Roman"/>
                <w:b/>
                <w:sz w:val="28"/>
                <w:szCs w:val="28"/>
              </w:rPr>
            </w:pPr>
            <w:r w:rsidRPr="00C27A0F">
              <w:rPr>
                <w:rFonts w:ascii="Times New Roman" w:hAnsi="Times New Roman" w:cs="Times New Roman"/>
                <w:sz w:val="28"/>
                <w:szCs w:val="28"/>
              </w:rPr>
              <w:t>3. Сведения об использовании бюджетных ассигнований областного бюджета на реализацию государственных программ</w:t>
            </w:r>
          </w:p>
        </w:tc>
        <w:tc>
          <w:tcPr>
            <w:tcW w:w="807" w:type="dxa"/>
            <w:shd w:val="clear" w:color="auto" w:fill="auto"/>
            <w:vAlign w:val="center"/>
          </w:tcPr>
          <w:p w:rsidR="00342BB8" w:rsidRPr="00C27A0F" w:rsidRDefault="00342BB8" w:rsidP="006A44A7">
            <w:pPr>
              <w:pStyle w:val="af7"/>
              <w:spacing w:before="120" w:line="240" w:lineRule="auto"/>
              <w:jc w:val="center"/>
              <w:rPr>
                <w:rFonts w:ascii="Times New Roman" w:hAnsi="Times New Roman" w:cs="Times New Roman"/>
                <w:b/>
                <w:sz w:val="28"/>
                <w:szCs w:val="28"/>
              </w:rPr>
            </w:pPr>
            <w:r w:rsidRPr="00C27A0F">
              <w:rPr>
                <w:rFonts w:ascii="Times New Roman" w:hAnsi="Times New Roman" w:cs="Times New Roman"/>
                <w:sz w:val="28"/>
                <w:szCs w:val="28"/>
              </w:rPr>
              <w:t>257</w:t>
            </w:r>
          </w:p>
        </w:tc>
      </w:tr>
      <w:tr w:rsidR="00342BB8" w:rsidRPr="00C27A0F" w:rsidTr="00342BB8">
        <w:trPr>
          <w:trHeight w:val="469"/>
          <w:jc w:val="center"/>
        </w:trPr>
        <w:tc>
          <w:tcPr>
            <w:tcW w:w="8479" w:type="dxa"/>
            <w:shd w:val="clear" w:color="auto" w:fill="auto"/>
          </w:tcPr>
          <w:p w:rsidR="00342BB8" w:rsidRPr="00C27A0F" w:rsidRDefault="00342BB8" w:rsidP="006A44A7">
            <w:pPr>
              <w:pStyle w:val="af7"/>
              <w:spacing w:before="120" w:line="240" w:lineRule="auto"/>
              <w:jc w:val="both"/>
              <w:rPr>
                <w:rFonts w:ascii="Times New Roman" w:hAnsi="Times New Roman" w:cs="Times New Roman"/>
                <w:sz w:val="28"/>
                <w:szCs w:val="28"/>
              </w:rPr>
            </w:pPr>
            <w:r w:rsidRPr="00C27A0F">
              <w:rPr>
                <w:rFonts w:ascii="Times New Roman" w:hAnsi="Times New Roman" w:cs="Times New Roman"/>
                <w:sz w:val="28"/>
                <w:szCs w:val="28"/>
              </w:rPr>
              <w:t>4. Ежегодная оценка эффективности реализации государственных программ</w:t>
            </w:r>
          </w:p>
        </w:tc>
        <w:tc>
          <w:tcPr>
            <w:tcW w:w="807" w:type="dxa"/>
            <w:shd w:val="clear" w:color="auto" w:fill="auto"/>
            <w:vAlign w:val="center"/>
          </w:tcPr>
          <w:p w:rsidR="00342BB8" w:rsidRPr="00C27A0F" w:rsidRDefault="00342BB8" w:rsidP="006A44A7">
            <w:pPr>
              <w:pStyle w:val="af7"/>
              <w:spacing w:before="120" w:line="240" w:lineRule="auto"/>
              <w:jc w:val="center"/>
              <w:rPr>
                <w:rFonts w:ascii="Times New Roman" w:hAnsi="Times New Roman" w:cs="Times New Roman"/>
                <w:sz w:val="28"/>
                <w:szCs w:val="28"/>
              </w:rPr>
            </w:pPr>
            <w:r w:rsidRPr="00C27A0F">
              <w:rPr>
                <w:rFonts w:ascii="Times New Roman" w:hAnsi="Times New Roman" w:cs="Times New Roman"/>
                <w:sz w:val="28"/>
                <w:szCs w:val="28"/>
              </w:rPr>
              <w:t>259</w:t>
            </w:r>
          </w:p>
        </w:tc>
      </w:tr>
      <w:tr w:rsidR="00342BB8" w:rsidRPr="00C27A0F" w:rsidTr="00342BB8">
        <w:trPr>
          <w:trHeight w:val="469"/>
          <w:jc w:val="center"/>
        </w:trPr>
        <w:tc>
          <w:tcPr>
            <w:tcW w:w="8479" w:type="dxa"/>
            <w:shd w:val="clear" w:color="auto" w:fill="auto"/>
          </w:tcPr>
          <w:p w:rsidR="00342BB8" w:rsidRPr="00C27A0F" w:rsidRDefault="00342BB8" w:rsidP="006A44A7">
            <w:pPr>
              <w:pStyle w:val="af7"/>
              <w:spacing w:before="120" w:line="240" w:lineRule="auto"/>
              <w:jc w:val="both"/>
              <w:rPr>
                <w:rFonts w:ascii="Times New Roman" w:hAnsi="Times New Roman" w:cs="Times New Roman"/>
                <w:sz w:val="28"/>
                <w:szCs w:val="28"/>
              </w:rPr>
            </w:pPr>
            <w:r w:rsidRPr="00C27A0F">
              <w:rPr>
                <w:rFonts w:ascii="Times New Roman" w:hAnsi="Times New Roman" w:cs="Times New Roman"/>
                <w:sz w:val="28"/>
                <w:szCs w:val="28"/>
              </w:rPr>
              <w:t>5. Выводы и рекомендации</w:t>
            </w:r>
          </w:p>
        </w:tc>
        <w:tc>
          <w:tcPr>
            <w:tcW w:w="807" w:type="dxa"/>
            <w:shd w:val="clear" w:color="auto" w:fill="auto"/>
            <w:vAlign w:val="center"/>
          </w:tcPr>
          <w:p w:rsidR="00342BB8" w:rsidRPr="00C27A0F" w:rsidRDefault="00342BB8" w:rsidP="006A44A7">
            <w:pPr>
              <w:pStyle w:val="af7"/>
              <w:spacing w:before="120" w:line="240" w:lineRule="auto"/>
              <w:jc w:val="center"/>
              <w:rPr>
                <w:rFonts w:ascii="Times New Roman" w:hAnsi="Times New Roman" w:cs="Times New Roman"/>
                <w:sz w:val="28"/>
                <w:szCs w:val="28"/>
              </w:rPr>
            </w:pPr>
            <w:r w:rsidRPr="00C27A0F">
              <w:rPr>
                <w:rFonts w:ascii="Times New Roman" w:hAnsi="Times New Roman" w:cs="Times New Roman"/>
                <w:sz w:val="28"/>
                <w:szCs w:val="28"/>
              </w:rPr>
              <w:t>261</w:t>
            </w:r>
          </w:p>
        </w:tc>
      </w:tr>
      <w:tr w:rsidR="00342BB8" w:rsidRPr="00C27A0F" w:rsidTr="00342BB8">
        <w:trPr>
          <w:trHeight w:val="469"/>
          <w:jc w:val="center"/>
        </w:trPr>
        <w:tc>
          <w:tcPr>
            <w:tcW w:w="8479" w:type="dxa"/>
            <w:shd w:val="clear" w:color="auto" w:fill="auto"/>
          </w:tcPr>
          <w:p w:rsidR="00342BB8" w:rsidRPr="00C27A0F" w:rsidRDefault="00342BB8" w:rsidP="006A44A7">
            <w:pPr>
              <w:pStyle w:val="af7"/>
              <w:spacing w:before="120" w:line="240" w:lineRule="auto"/>
              <w:jc w:val="both"/>
              <w:rPr>
                <w:rFonts w:ascii="Times New Roman" w:hAnsi="Times New Roman" w:cs="Times New Roman"/>
                <w:sz w:val="28"/>
                <w:szCs w:val="28"/>
              </w:rPr>
            </w:pPr>
            <w:r w:rsidRPr="00C27A0F">
              <w:rPr>
                <w:rFonts w:ascii="Times New Roman" w:hAnsi="Times New Roman" w:cs="Times New Roman"/>
                <w:sz w:val="28"/>
                <w:szCs w:val="28"/>
              </w:rPr>
              <w:t>Приложения</w:t>
            </w:r>
          </w:p>
        </w:tc>
        <w:tc>
          <w:tcPr>
            <w:tcW w:w="807" w:type="dxa"/>
            <w:shd w:val="clear" w:color="auto" w:fill="auto"/>
            <w:vAlign w:val="center"/>
          </w:tcPr>
          <w:p w:rsidR="00342BB8" w:rsidRPr="00C27A0F" w:rsidRDefault="00342BB8" w:rsidP="006A44A7">
            <w:pPr>
              <w:pStyle w:val="af7"/>
              <w:spacing w:before="120" w:line="240" w:lineRule="auto"/>
              <w:jc w:val="center"/>
              <w:rPr>
                <w:rFonts w:ascii="Times New Roman" w:hAnsi="Times New Roman" w:cs="Times New Roman"/>
                <w:sz w:val="28"/>
                <w:szCs w:val="28"/>
              </w:rPr>
            </w:pPr>
            <w:r w:rsidRPr="00C27A0F">
              <w:rPr>
                <w:rFonts w:ascii="Times New Roman" w:hAnsi="Times New Roman" w:cs="Times New Roman"/>
                <w:sz w:val="28"/>
                <w:szCs w:val="28"/>
              </w:rPr>
              <w:t>263</w:t>
            </w:r>
          </w:p>
        </w:tc>
      </w:tr>
      <w:tr w:rsidR="00342BB8" w:rsidRPr="00C27A0F" w:rsidTr="00342BB8">
        <w:trPr>
          <w:jc w:val="center"/>
        </w:trPr>
        <w:tc>
          <w:tcPr>
            <w:tcW w:w="8479" w:type="dxa"/>
            <w:shd w:val="clear" w:color="auto" w:fill="auto"/>
          </w:tcPr>
          <w:p w:rsidR="00342BB8" w:rsidRPr="00C27A0F" w:rsidRDefault="00342BB8" w:rsidP="006A44A7">
            <w:pPr>
              <w:pStyle w:val="af7"/>
              <w:spacing w:before="120" w:line="240" w:lineRule="auto"/>
              <w:jc w:val="both"/>
              <w:rPr>
                <w:rFonts w:ascii="Times New Roman" w:hAnsi="Times New Roman" w:cs="Times New Roman"/>
                <w:sz w:val="28"/>
                <w:szCs w:val="28"/>
              </w:rPr>
            </w:pPr>
          </w:p>
        </w:tc>
        <w:tc>
          <w:tcPr>
            <w:tcW w:w="807" w:type="dxa"/>
            <w:shd w:val="clear" w:color="auto" w:fill="auto"/>
            <w:vAlign w:val="center"/>
          </w:tcPr>
          <w:p w:rsidR="00342BB8" w:rsidRPr="00C27A0F" w:rsidRDefault="00342BB8" w:rsidP="006A44A7">
            <w:pPr>
              <w:pStyle w:val="af7"/>
              <w:spacing w:before="120" w:line="240" w:lineRule="auto"/>
              <w:jc w:val="center"/>
              <w:rPr>
                <w:rFonts w:ascii="Times New Roman" w:hAnsi="Times New Roman" w:cs="Times New Roman"/>
                <w:sz w:val="28"/>
                <w:szCs w:val="28"/>
              </w:rPr>
            </w:pPr>
          </w:p>
        </w:tc>
      </w:tr>
    </w:tbl>
    <w:p w:rsidR="008A1FDA" w:rsidRPr="00C27A0F" w:rsidRDefault="008A1FDA" w:rsidP="006A44A7">
      <w:pPr>
        <w:rPr>
          <w:rFonts w:ascii="Times New Roman" w:hAnsi="Times New Roman" w:cs="Times New Roman"/>
          <w:b/>
          <w:sz w:val="28"/>
          <w:szCs w:val="28"/>
        </w:rPr>
      </w:pPr>
    </w:p>
    <w:p w:rsidR="00E55745" w:rsidRPr="00C27A0F" w:rsidRDefault="006247AB" w:rsidP="006A44A7">
      <w:pPr>
        <w:spacing w:before="240"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br w:type="page"/>
      </w:r>
      <w:r w:rsidR="006550AE" w:rsidRPr="00C27A0F">
        <w:rPr>
          <w:rFonts w:ascii="Times New Roman" w:hAnsi="Times New Roman" w:cs="Times New Roman"/>
          <w:b/>
          <w:sz w:val="28"/>
          <w:szCs w:val="28"/>
        </w:rPr>
        <w:lastRenderedPageBreak/>
        <w:t xml:space="preserve">1. </w:t>
      </w:r>
      <w:r w:rsidR="00010358" w:rsidRPr="00C27A0F">
        <w:rPr>
          <w:rFonts w:ascii="Times New Roman" w:hAnsi="Times New Roman" w:cs="Times New Roman"/>
          <w:b/>
          <w:sz w:val="28"/>
          <w:szCs w:val="28"/>
        </w:rPr>
        <w:t>СВЕДЕНИЯ О РЕЗУЛЬТАТАХ РЕАЛИЗАЦИИ ГОСУДАРСТВЕННЫХ ПРОГРАММ ЗА ОТЧЕТНЫЙ ГОД</w:t>
      </w:r>
    </w:p>
    <w:p w:rsidR="00D52AC4" w:rsidRPr="00C27A0F" w:rsidRDefault="00D52AC4" w:rsidP="006A44A7">
      <w:pPr>
        <w:pStyle w:val="a4"/>
        <w:tabs>
          <w:tab w:val="left" w:pos="851"/>
        </w:tabs>
        <w:autoSpaceDE w:val="0"/>
        <w:autoSpaceDN w:val="0"/>
        <w:adjustRightInd w:val="0"/>
        <w:spacing w:after="0" w:line="240" w:lineRule="auto"/>
        <w:ind w:left="0" w:firstLine="709"/>
        <w:jc w:val="both"/>
        <w:rPr>
          <w:rFonts w:ascii="Times New Roman" w:hAnsi="Times New Roman" w:cs="Times New Roman"/>
          <w:sz w:val="16"/>
          <w:szCs w:val="16"/>
        </w:rPr>
      </w:pPr>
    </w:p>
    <w:p w:rsidR="00D652BF" w:rsidRPr="00C27A0F" w:rsidRDefault="00D652BF" w:rsidP="006A44A7">
      <w:pPr>
        <w:pStyle w:val="a4"/>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C27A0F">
        <w:rPr>
          <w:rFonts w:ascii="Times New Roman" w:hAnsi="Times New Roman" w:cs="Times New Roman"/>
          <w:sz w:val="28"/>
          <w:szCs w:val="28"/>
        </w:rPr>
        <w:t>На основании пояснительных записок к годовым отчетам об исполнении мероприятий государственных программ можно выделить следующие основные результаты реализации государственных программ Иркутской области в 201</w:t>
      </w:r>
      <w:r w:rsidR="00FF6D1C" w:rsidRPr="00C27A0F">
        <w:rPr>
          <w:rFonts w:ascii="Times New Roman" w:hAnsi="Times New Roman" w:cs="Times New Roman"/>
          <w:sz w:val="28"/>
          <w:szCs w:val="28"/>
        </w:rPr>
        <w:t>8</w:t>
      </w:r>
      <w:r w:rsidRPr="00C27A0F">
        <w:rPr>
          <w:rFonts w:ascii="Times New Roman" w:hAnsi="Times New Roman" w:cs="Times New Roman"/>
          <w:sz w:val="28"/>
          <w:szCs w:val="28"/>
        </w:rPr>
        <w:t xml:space="preserve"> году.</w:t>
      </w:r>
    </w:p>
    <w:p w:rsidR="00D52AC4" w:rsidRPr="00C27A0F" w:rsidRDefault="00D52AC4" w:rsidP="006A44A7">
      <w:pPr>
        <w:pStyle w:val="a4"/>
        <w:tabs>
          <w:tab w:val="left" w:pos="851"/>
        </w:tabs>
        <w:autoSpaceDE w:val="0"/>
        <w:autoSpaceDN w:val="0"/>
        <w:adjustRightInd w:val="0"/>
        <w:spacing w:after="0" w:line="240" w:lineRule="auto"/>
        <w:ind w:left="0" w:firstLine="709"/>
        <w:jc w:val="both"/>
        <w:rPr>
          <w:rFonts w:ascii="Times New Roman" w:hAnsi="Times New Roman" w:cs="Times New Roman"/>
          <w:sz w:val="16"/>
          <w:szCs w:val="16"/>
        </w:rPr>
      </w:pPr>
    </w:p>
    <w:p w:rsidR="009210DC" w:rsidRPr="00C27A0F" w:rsidRDefault="009B0748" w:rsidP="006A44A7">
      <w:pPr>
        <w:pStyle w:val="a4"/>
        <w:autoSpaceDE w:val="0"/>
        <w:autoSpaceDN w:val="0"/>
        <w:adjustRightInd w:val="0"/>
        <w:spacing w:after="0" w:line="240" w:lineRule="auto"/>
        <w:ind w:left="0"/>
        <w:jc w:val="center"/>
        <w:rPr>
          <w:rFonts w:ascii="Times New Roman" w:hAnsi="Times New Roman" w:cs="Times New Roman"/>
          <w:b/>
          <w:sz w:val="28"/>
          <w:szCs w:val="28"/>
        </w:rPr>
      </w:pPr>
      <w:r w:rsidRPr="00C27A0F">
        <w:rPr>
          <w:rFonts w:ascii="Times New Roman" w:hAnsi="Times New Roman" w:cs="Times New Roman"/>
          <w:b/>
          <w:sz w:val="28"/>
          <w:szCs w:val="28"/>
        </w:rPr>
        <w:t>1.</w:t>
      </w:r>
      <w:r w:rsidR="00F957E0" w:rsidRPr="00C27A0F">
        <w:rPr>
          <w:rFonts w:ascii="Times New Roman" w:hAnsi="Times New Roman" w:cs="Times New Roman"/>
          <w:b/>
          <w:sz w:val="28"/>
          <w:szCs w:val="28"/>
        </w:rPr>
        <w:t>1.</w:t>
      </w:r>
      <w:r w:rsidRPr="00C27A0F">
        <w:rPr>
          <w:rFonts w:ascii="Times New Roman" w:hAnsi="Times New Roman" w:cs="Times New Roman"/>
          <w:b/>
          <w:sz w:val="28"/>
          <w:szCs w:val="28"/>
        </w:rPr>
        <w:t xml:space="preserve"> </w:t>
      </w:r>
      <w:r w:rsidR="009210DC" w:rsidRPr="00C27A0F">
        <w:rPr>
          <w:rFonts w:ascii="Times New Roman" w:hAnsi="Times New Roman" w:cs="Times New Roman"/>
          <w:b/>
          <w:sz w:val="28"/>
          <w:szCs w:val="28"/>
        </w:rPr>
        <w:t xml:space="preserve">Государственная программа «Развитие образования» </w:t>
      </w:r>
      <w:r w:rsidR="001C4EA8" w:rsidRPr="00C27A0F">
        <w:rPr>
          <w:rFonts w:ascii="Times New Roman" w:hAnsi="Times New Roman" w:cs="Times New Roman"/>
          <w:b/>
          <w:sz w:val="28"/>
          <w:szCs w:val="28"/>
        </w:rPr>
        <w:br/>
      </w:r>
      <w:r w:rsidR="009210DC" w:rsidRPr="00C27A0F">
        <w:rPr>
          <w:rFonts w:ascii="Times New Roman" w:hAnsi="Times New Roman" w:cs="Times New Roman"/>
          <w:b/>
          <w:sz w:val="28"/>
          <w:szCs w:val="28"/>
        </w:rPr>
        <w:t>на 2014-20</w:t>
      </w:r>
      <w:r w:rsidR="00D652BF" w:rsidRPr="00C27A0F">
        <w:rPr>
          <w:rFonts w:ascii="Times New Roman" w:hAnsi="Times New Roman" w:cs="Times New Roman"/>
          <w:b/>
          <w:sz w:val="28"/>
          <w:szCs w:val="28"/>
        </w:rPr>
        <w:t xml:space="preserve">20 </w:t>
      </w:r>
      <w:r w:rsidR="009210DC" w:rsidRPr="00C27A0F">
        <w:rPr>
          <w:rFonts w:ascii="Times New Roman" w:hAnsi="Times New Roman" w:cs="Times New Roman"/>
          <w:b/>
          <w:sz w:val="28"/>
          <w:szCs w:val="28"/>
        </w:rPr>
        <w:t>годы</w:t>
      </w:r>
    </w:p>
    <w:p w:rsidR="00631B1F" w:rsidRPr="00C27A0F" w:rsidRDefault="00631B1F" w:rsidP="006A44A7">
      <w:pPr>
        <w:pStyle w:val="a4"/>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rsidR="00631B1F" w:rsidRPr="00C27A0F" w:rsidRDefault="00631B1F"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b/>
          <w:sz w:val="28"/>
          <w:szCs w:val="28"/>
        </w:rPr>
        <w:t>Целью</w:t>
      </w:r>
      <w:r w:rsidRPr="00C27A0F">
        <w:rPr>
          <w:rFonts w:ascii="Times New Roman" w:eastAsia="Times New Roman" w:hAnsi="Times New Roman" w:cs="Times New Roman"/>
          <w:sz w:val="28"/>
          <w:szCs w:val="28"/>
        </w:rPr>
        <w:t xml:space="preserve"> государственной программы является повышение доступности качественного образования, обеспечение его соответствия потребностям социально-экономического развития. </w:t>
      </w:r>
    </w:p>
    <w:p w:rsidR="00631B1F" w:rsidRPr="00C27A0F" w:rsidRDefault="00631B1F"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Для достижения цели государственной программой предусмотрено решение </w:t>
      </w:r>
      <w:r w:rsidR="00415AC9" w:rsidRPr="00C27A0F">
        <w:rPr>
          <w:rFonts w:ascii="Times New Roman" w:eastAsia="Times New Roman" w:hAnsi="Times New Roman" w:cs="Times New Roman"/>
          <w:b/>
          <w:sz w:val="28"/>
          <w:szCs w:val="28"/>
        </w:rPr>
        <w:t>3</w:t>
      </w:r>
      <w:r w:rsidRPr="00C27A0F">
        <w:rPr>
          <w:rFonts w:ascii="Times New Roman" w:eastAsia="Times New Roman" w:hAnsi="Times New Roman" w:cs="Times New Roman"/>
          <w:b/>
          <w:sz w:val="28"/>
          <w:szCs w:val="28"/>
        </w:rPr>
        <w:t xml:space="preserve"> задач</w:t>
      </w:r>
      <w:r w:rsidRPr="00C27A0F">
        <w:rPr>
          <w:rFonts w:ascii="Times New Roman" w:eastAsia="Times New Roman" w:hAnsi="Times New Roman" w:cs="Times New Roman"/>
          <w:sz w:val="28"/>
          <w:szCs w:val="28"/>
        </w:rPr>
        <w:t>, таких как:</w:t>
      </w:r>
    </w:p>
    <w:p w:rsidR="00631B1F" w:rsidRPr="00C27A0F" w:rsidRDefault="00631B1F"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1. Обеспечение доступности современного качественного дошкольного, общего и дополнительного образования.</w:t>
      </w:r>
    </w:p>
    <w:p w:rsidR="00631B1F" w:rsidRPr="00C27A0F" w:rsidRDefault="00631B1F"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2. Обеспечение высокого качества подготовки и переподготовки профессиональных кадров.</w:t>
      </w:r>
    </w:p>
    <w:p w:rsidR="00631B1F" w:rsidRPr="00C27A0F" w:rsidRDefault="00631B1F"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3. Обеспечение организационных, информационных и научно-методических условий предоставления образования.</w:t>
      </w:r>
    </w:p>
    <w:p w:rsidR="00415AC9" w:rsidRPr="00C27A0F" w:rsidRDefault="00415AC9" w:rsidP="006A44A7">
      <w:pPr>
        <w:widowControl w:val="0"/>
        <w:autoSpaceDE w:val="0"/>
        <w:autoSpaceDN w:val="0"/>
        <w:adjustRightInd w:val="0"/>
        <w:spacing w:after="0" w:line="0" w:lineRule="atLeast"/>
        <w:ind w:firstLine="709"/>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На реализацию мероприятий Программы в 2018 году предусмотрено финансирование в объеме 46 567 887,3 тыс. рублей, в том числе:</w:t>
      </w:r>
    </w:p>
    <w:p w:rsidR="00415AC9" w:rsidRPr="00C27A0F" w:rsidRDefault="00415AC9" w:rsidP="006A44A7">
      <w:pPr>
        <w:widowControl w:val="0"/>
        <w:autoSpaceDE w:val="0"/>
        <w:autoSpaceDN w:val="0"/>
        <w:adjustRightInd w:val="0"/>
        <w:spacing w:after="0" w:line="0" w:lineRule="atLeast"/>
        <w:ind w:firstLine="709"/>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 xml:space="preserve">областной бюджет – 44 755 760,8 тыс. рублей; </w:t>
      </w:r>
    </w:p>
    <w:p w:rsidR="00415AC9" w:rsidRPr="00C27A0F" w:rsidRDefault="00415AC9" w:rsidP="006A44A7">
      <w:pPr>
        <w:widowControl w:val="0"/>
        <w:autoSpaceDE w:val="0"/>
        <w:autoSpaceDN w:val="0"/>
        <w:adjustRightInd w:val="0"/>
        <w:spacing w:after="0" w:line="0" w:lineRule="atLeast"/>
        <w:ind w:firstLine="709"/>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 xml:space="preserve">федеральный бюджет –1 240 512,2 тыс. рублей; </w:t>
      </w:r>
    </w:p>
    <w:p w:rsidR="00415AC9" w:rsidRPr="00C27A0F" w:rsidRDefault="00415AC9" w:rsidP="006A44A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color w:val="000000"/>
          <w:sz w:val="28"/>
          <w:szCs w:val="28"/>
        </w:rPr>
        <w:t>местный бюджет – 571 614,</w:t>
      </w:r>
      <w:r w:rsidRPr="00C27A0F">
        <w:rPr>
          <w:rFonts w:ascii="Times New Roman" w:eastAsia="Times New Roman" w:hAnsi="Times New Roman" w:cs="Times New Roman"/>
          <w:sz w:val="28"/>
          <w:szCs w:val="28"/>
        </w:rPr>
        <w:t xml:space="preserve">3 </w:t>
      </w:r>
      <w:r w:rsidRPr="00C27A0F">
        <w:rPr>
          <w:rFonts w:ascii="Times New Roman" w:eastAsia="Times New Roman" w:hAnsi="Times New Roman" w:cs="Times New Roman"/>
          <w:color w:val="000000"/>
          <w:sz w:val="28"/>
          <w:szCs w:val="28"/>
        </w:rPr>
        <w:t>тыс. рублей</w:t>
      </w:r>
      <w:r w:rsidRPr="00C27A0F">
        <w:rPr>
          <w:rFonts w:ascii="Times New Roman" w:eastAsia="Times New Roman" w:hAnsi="Times New Roman" w:cs="Times New Roman"/>
          <w:sz w:val="28"/>
          <w:szCs w:val="28"/>
        </w:rPr>
        <w:t>.</w:t>
      </w:r>
    </w:p>
    <w:p w:rsidR="00415AC9" w:rsidRPr="00C27A0F" w:rsidRDefault="00415AC9" w:rsidP="006A44A7">
      <w:pPr>
        <w:widowControl w:val="0"/>
        <w:autoSpaceDE w:val="0"/>
        <w:autoSpaceDN w:val="0"/>
        <w:adjustRightInd w:val="0"/>
        <w:spacing w:after="0" w:line="0" w:lineRule="atLeast"/>
        <w:ind w:firstLine="709"/>
        <w:jc w:val="both"/>
        <w:rPr>
          <w:rFonts w:ascii="Times New Roman" w:eastAsia="Times New Roman" w:hAnsi="Times New Roman" w:cs="Times New Roman"/>
          <w:bCs/>
          <w:sz w:val="28"/>
          <w:szCs w:val="28"/>
        </w:rPr>
      </w:pPr>
      <w:r w:rsidRPr="00C27A0F">
        <w:rPr>
          <w:rFonts w:ascii="Times New Roman" w:eastAsia="Times New Roman" w:hAnsi="Times New Roman" w:cs="Times New Roman"/>
          <w:bCs/>
          <w:sz w:val="28"/>
          <w:szCs w:val="28"/>
        </w:rPr>
        <w:t xml:space="preserve">Фактическое исполнение – 45 990 831,6 </w:t>
      </w:r>
      <w:r w:rsidRPr="00C27A0F">
        <w:rPr>
          <w:rFonts w:ascii="Times New Roman" w:eastAsia="Times New Roman" w:hAnsi="Times New Roman" w:cs="Times New Roman"/>
          <w:color w:val="000000"/>
          <w:sz w:val="28"/>
          <w:szCs w:val="28"/>
        </w:rPr>
        <w:t>тыс. рублей</w:t>
      </w:r>
      <w:r w:rsidRPr="00C27A0F">
        <w:rPr>
          <w:rFonts w:ascii="Times New Roman" w:eastAsia="Times New Roman" w:hAnsi="Times New Roman" w:cs="Times New Roman"/>
          <w:bCs/>
          <w:sz w:val="28"/>
          <w:szCs w:val="28"/>
        </w:rPr>
        <w:t xml:space="preserve"> (98,8%), в том числе:</w:t>
      </w:r>
    </w:p>
    <w:p w:rsidR="00415AC9" w:rsidRPr="00C27A0F" w:rsidRDefault="00415AC9" w:rsidP="006A44A7">
      <w:pPr>
        <w:widowControl w:val="0"/>
        <w:autoSpaceDE w:val="0"/>
        <w:autoSpaceDN w:val="0"/>
        <w:adjustRightInd w:val="0"/>
        <w:spacing w:after="0" w:line="0" w:lineRule="atLeast"/>
        <w:ind w:firstLine="709"/>
        <w:jc w:val="both"/>
        <w:rPr>
          <w:rFonts w:ascii="Times New Roman" w:eastAsia="Times New Roman" w:hAnsi="Times New Roman" w:cs="Times New Roman"/>
          <w:bCs/>
          <w:sz w:val="28"/>
          <w:szCs w:val="28"/>
        </w:rPr>
      </w:pPr>
      <w:r w:rsidRPr="00C27A0F">
        <w:rPr>
          <w:rFonts w:ascii="Times New Roman" w:eastAsia="Times New Roman" w:hAnsi="Times New Roman" w:cs="Times New Roman"/>
          <w:bCs/>
          <w:sz w:val="28"/>
          <w:szCs w:val="28"/>
        </w:rPr>
        <w:t xml:space="preserve">областной бюджет – 44 453 434,1 </w:t>
      </w:r>
      <w:r w:rsidRPr="00C27A0F">
        <w:rPr>
          <w:rFonts w:ascii="Times New Roman" w:eastAsia="Times New Roman" w:hAnsi="Times New Roman" w:cs="Times New Roman"/>
          <w:color w:val="000000"/>
          <w:sz w:val="28"/>
          <w:szCs w:val="28"/>
        </w:rPr>
        <w:t>тыс. рублей</w:t>
      </w:r>
      <w:r w:rsidRPr="00C27A0F">
        <w:rPr>
          <w:rFonts w:ascii="Times New Roman" w:eastAsia="Times New Roman" w:hAnsi="Times New Roman" w:cs="Times New Roman"/>
          <w:bCs/>
          <w:sz w:val="28"/>
          <w:szCs w:val="28"/>
        </w:rPr>
        <w:t xml:space="preserve"> (99,3%);</w:t>
      </w:r>
    </w:p>
    <w:p w:rsidR="00415AC9" w:rsidRPr="00C27A0F" w:rsidRDefault="00415AC9" w:rsidP="006A44A7">
      <w:pPr>
        <w:widowControl w:val="0"/>
        <w:autoSpaceDE w:val="0"/>
        <w:autoSpaceDN w:val="0"/>
        <w:adjustRightInd w:val="0"/>
        <w:spacing w:after="0" w:line="0" w:lineRule="atLeast"/>
        <w:ind w:firstLine="709"/>
        <w:jc w:val="both"/>
        <w:rPr>
          <w:rFonts w:ascii="Times New Roman" w:eastAsia="Times New Roman" w:hAnsi="Times New Roman" w:cs="Times New Roman"/>
          <w:bCs/>
          <w:sz w:val="28"/>
          <w:szCs w:val="28"/>
        </w:rPr>
      </w:pPr>
      <w:r w:rsidRPr="00C27A0F">
        <w:rPr>
          <w:rFonts w:ascii="Times New Roman" w:eastAsia="Times New Roman" w:hAnsi="Times New Roman" w:cs="Times New Roman"/>
          <w:bCs/>
          <w:sz w:val="28"/>
          <w:szCs w:val="28"/>
        </w:rPr>
        <w:t xml:space="preserve">федеральный бюджет – 1 006 654,8 </w:t>
      </w:r>
      <w:r w:rsidRPr="00C27A0F">
        <w:rPr>
          <w:rFonts w:ascii="Times New Roman" w:eastAsia="Times New Roman" w:hAnsi="Times New Roman" w:cs="Times New Roman"/>
          <w:color w:val="000000"/>
          <w:sz w:val="28"/>
          <w:szCs w:val="28"/>
        </w:rPr>
        <w:t>тыс. рублей</w:t>
      </w:r>
      <w:r w:rsidRPr="00C27A0F">
        <w:rPr>
          <w:rFonts w:ascii="Times New Roman" w:eastAsia="Times New Roman" w:hAnsi="Times New Roman" w:cs="Times New Roman"/>
          <w:bCs/>
          <w:sz w:val="28"/>
          <w:szCs w:val="28"/>
        </w:rPr>
        <w:t xml:space="preserve"> (81,1%); </w:t>
      </w:r>
    </w:p>
    <w:p w:rsidR="00415AC9" w:rsidRPr="00C27A0F" w:rsidRDefault="00C40442" w:rsidP="006A44A7">
      <w:pPr>
        <w:widowControl w:val="0"/>
        <w:autoSpaceDE w:val="0"/>
        <w:autoSpaceDN w:val="0"/>
        <w:adjustRightInd w:val="0"/>
        <w:spacing w:after="0" w:line="0" w:lineRule="atLeast"/>
        <w:ind w:firstLine="709"/>
        <w:jc w:val="both"/>
        <w:rPr>
          <w:rFonts w:ascii="Times New Roman" w:eastAsia="Times New Roman" w:hAnsi="Times New Roman" w:cs="Times New Roman"/>
          <w:bCs/>
          <w:sz w:val="28"/>
          <w:szCs w:val="28"/>
        </w:rPr>
      </w:pPr>
      <w:r w:rsidRPr="00C27A0F">
        <w:rPr>
          <w:rFonts w:ascii="Times New Roman" w:eastAsia="Times New Roman" w:hAnsi="Times New Roman" w:cs="Times New Roman"/>
          <w:bCs/>
          <w:sz w:val="28"/>
          <w:szCs w:val="28"/>
        </w:rPr>
        <w:t>местный бюджет – 530 742,7</w:t>
      </w:r>
      <w:r w:rsidR="00415AC9" w:rsidRPr="00C27A0F">
        <w:rPr>
          <w:rFonts w:ascii="Times New Roman" w:eastAsia="Times New Roman" w:hAnsi="Times New Roman" w:cs="Times New Roman"/>
          <w:bCs/>
          <w:sz w:val="28"/>
          <w:szCs w:val="28"/>
        </w:rPr>
        <w:t xml:space="preserve"> </w:t>
      </w:r>
      <w:r w:rsidR="00415AC9" w:rsidRPr="00C27A0F">
        <w:rPr>
          <w:rFonts w:ascii="Times New Roman" w:eastAsia="Times New Roman" w:hAnsi="Times New Roman" w:cs="Times New Roman"/>
          <w:color w:val="000000"/>
          <w:sz w:val="28"/>
          <w:szCs w:val="28"/>
        </w:rPr>
        <w:t>тыс. рублей</w:t>
      </w:r>
      <w:r w:rsidR="00415AC9" w:rsidRPr="00C27A0F">
        <w:rPr>
          <w:rFonts w:ascii="Times New Roman" w:eastAsia="Times New Roman" w:hAnsi="Times New Roman" w:cs="Times New Roman"/>
          <w:bCs/>
          <w:sz w:val="28"/>
          <w:szCs w:val="28"/>
        </w:rPr>
        <w:t xml:space="preserve"> (92,8%).</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По </w:t>
      </w:r>
      <w:r w:rsidR="00C40442" w:rsidRPr="00C27A0F">
        <w:rPr>
          <w:rFonts w:ascii="Times New Roman" w:eastAsia="Times New Roman" w:hAnsi="Times New Roman" w:cs="Times New Roman"/>
          <w:sz w:val="28"/>
          <w:szCs w:val="28"/>
        </w:rPr>
        <w:t>подпрограмме</w:t>
      </w:r>
      <w:r w:rsidRPr="00C27A0F">
        <w:rPr>
          <w:rFonts w:ascii="Times New Roman" w:eastAsia="Times New Roman" w:hAnsi="Times New Roman" w:cs="Times New Roman"/>
          <w:sz w:val="28"/>
          <w:szCs w:val="28"/>
        </w:rPr>
        <w:t xml:space="preserve"> «Дошкольное, общее, дополнительное образование» предусмотрено 41 194 853,0 </w:t>
      </w:r>
      <w:r w:rsidRPr="00C27A0F">
        <w:rPr>
          <w:rFonts w:ascii="Times New Roman" w:eastAsia="Times New Roman" w:hAnsi="Times New Roman" w:cs="Times New Roman"/>
          <w:color w:val="000000"/>
          <w:sz w:val="28"/>
          <w:szCs w:val="28"/>
        </w:rPr>
        <w:t>тыс. рублей</w:t>
      </w:r>
      <w:r w:rsidRPr="00C27A0F">
        <w:rPr>
          <w:rFonts w:ascii="Times New Roman" w:eastAsia="Times New Roman" w:hAnsi="Times New Roman" w:cs="Times New Roman"/>
          <w:sz w:val="28"/>
          <w:szCs w:val="28"/>
        </w:rPr>
        <w:t xml:space="preserve">, что составляет 88,4% от общего объема финансирования Программы, исполнено 40 634 037,1 </w:t>
      </w:r>
      <w:r w:rsidRPr="00C27A0F">
        <w:rPr>
          <w:rFonts w:ascii="Times New Roman" w:eastAsia="Times New Roman" w:hAnsi="Times New Roman" w:cs="Times New Roman"/>
          <w:color w:val="000000"/>
          <w:sz w:val="28"/>
          <w:szCs w:val="28"/>
        </w:rPr>
        <w:t>тыс. рублей</w:t>
      </w:r>
      <w:r w:rsidRPr="00C27A0F">
        <w:rPr>
          <w:rFonts w:ascii="Times New Roman" w:eastAsia="Times New Roman" w:hAnsi="Times New Roman" w:cs="Times New Roman"/>
          <w:sz w:val="28"/>
          <w:szCs w:val="28"/>
        </w:rPr>
        <w:t xml:space="preserve"> (98,6%).</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По </w:t>
      </w:r>
      <w:r w:rsidR="00C40442" w:rsidRPr="00C27A0F">
        <w:rPr>
          <w:rFonts w:ascii="Times New Roman" w:eastAsia="Times New Roman" w:hAnsi="Times New Roman" w:cs="Times New Roman"/>
          <w:sz w:val="28"/>
          <w:szCs w:val="28"/>
        </w:rPr>
        <w:t>подпрограмме</w:t>
      </w:r>
      <w:r w:rsidRPr="00C27A0F">
        <w:rPr>
          <w:rFonts w:ascii="Times New Roman" w:eastAsia="Times New Roman" w:hAnsi="Times New Roman" w:cs="Times New Roman"/>
          <w:sz w:val="28"/>
          <w:szCs w:val="28"/>
        </w:rPr>
        <w:t xml:space="preserve"> «Развитие профессионального образования» предусмотрено 4 824 241,7 </w:t>
      </w:r>
      <w:r w:rsidRPr="00C27A0F">
        <w:rPr>
          <w:rFonts w:ascii="Times New Roman" w:eastAsia="Times New Roman" w:hAnsi="Times New Roman" w:cs="Times New Roman"/>
          <w:color w:val="000000"/>
          <w:sz w:val="28"/>
          <w:szCs w:val="28"/>
        </w:rPr>
        <w:t>тыс. рублей</w:t>
      </w:r>
      <w:r w:rsidRPr="00C27A0F">
        <w:rPr>
          <w:rFonts w:ascii="Times New Roman" w:eastAsia="Times New Roman" w:hAnsi="Times New Roman" w:cs="Times New Roman"/>
          <w:sz w:val="28"/>
          <w:szCs w:val="28"/>
        </w:rPr>
        <w:t>, что составляет 10,4% от общего объема финансирования Программы, исполнено 4 810 669,8</w:t>
      </w:r>
      <w:r w:rsidRPr="00C27A0F">
        <w:rPr>
          <w:rFonts w:ascii="Times New Roman" w:eastAsia="Times New Roman" w:hAnsi="Times New Roman" w:cs="Times New Roman"/>
          <w:color w:val="000000"/>
          <w:sz w:val="28"/>
          <w:szCs w:val="28"/>
        </w:rPr>
        <w:t xml:space="preserve"> тыс. рублей</w:t>
      </w:r>
      <w:r w:rsidRPr="00C27A0F">
        <w:rPr>
          <w:rFonts w:ascii="Times New Roman" w:eastAsia="Times New Roman" w:hAnsi="Times New Roman" w:cs="Times New Roman"/>
          <w:sz w:val="28"/>
          <w:szCs w:val="28"/>
        </w:rPr>
        <w:t xml:space="preserve"> (99,7%).</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По </w:t>
      </w:r>
      <w:r w:rsidR="00C40442" w:rsidRPr="00C27A0F">
        <w:rPr>
          <w:rFonts w:ascii="Times New Roman" w:eastAsia="Times New Roman" w:hAnsi="Times New Roman" w:cs="Times New Roman"/>
          <w:sz w:val="28"/>
          <w:szCs w:val="28"/>
        </w:rPr>
        <w:t>подпрограмме</w:t>
      </w:r>
      <w:r w:rsidRPr="00C27A0F">
        <w:rPr>
          <w:rFonts w:ascii="Times New Roman" w:eastAsia="Times New Roman" w:hAnsi="Times New Roman" w:cs="Times New Roman"/>
          <w:sz w:val="28"/>
          <w:szCs w:val="28"/>
        </w:rPr>
        <w:t xml:space="preserve"> «Обеспечение реализации государственной программы и прочие мероприятия в области образования» предусмотрено 548 792,6 </w:t>
      </w:r>
      <w:r w:rsidRPr="00C27A0F">
        <w:rPr>
          <w:rFonts w:ascii="Times New Roman" w:eastAsia="Times New Roman" w:hAnsi="Times New Roman" w:cs="Times New Roman"/>
          <w:color w:val="000000"/>
          <w:sz w:val="28"/>
          <w:szCs w:val="28"/>
        </w:rPr>
        <w:t>тыс. рублей</w:t>
      </w:r>
      <w:r w:rsidRPr="00C27A0F">
        <w:rPr>
          <w:rFonts w:ascii="Times New Roman" w:eastAsia="Times New Roman" w:hAnsi="Times New Roman" w:cs="Times New Roman"/>
          <w:sz w:val="28"/>
          <w:szCs w:val="28"/>
        </w:rPr>
        <w:t xml:space="preserve">, что составляет 1,2% от общего объема финансирования Программы, исполнено 546 124,7 </w:t>
      </w:r>
      <w:r w:rsidRPr="00C27A0F">
        <w:rPr>
          <w:rFonts w:ascii="Times New Roman" w:eastAsia="Times New Roman" w:hAnsi="Times New Roman" w:cs="Times New Roman"/>
          <w:color w:val="000000"/>
          <w:sz w:val="28"/>
          <w:szCs w:val="28"/>
        </w:rPr>
        <w:t>тыс. рублей</w:t>
      </w:r>
      <w:r w:rsidRPr="00C27A0F">
        <w:rPr>
          <w:rFonts w:ascii="Times New Roman" w:eastAsia="Times New Roman" w:hAnsi="Times New Roman" w:cs="Times New Roman"/>
          <w:sz w:val="28"/>
          <w:szCs w:val="28"/>
        </w:rPr>
        <w:t xml:space="preserve"> (99,5%).</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В целях создания в общеобразовательных организациях, расположенных в сельской местности, условий для занятий физической культурой и спортом в </w:t>
      </w:r>
      <w:r w:rsidRPr="00C27A0F">
        <w:rPr>
          <w:rFonts w:ascii="Times New Roman" w:eastAsia="Calibri" w:hAnsi="Times New Roman" w:cs="Times New Roman"/>
          <w:sz w:val="28"/>
          <w:szCs w:val="28"/>
        </w:rPr>
        <w:t>Иркутской области п</w:t>
      </w:r>
      <w:r w:rsidRPr="00C27A0F">
        <w:rPr>
          <w:rFonts w:ascii="Times New Roman" w:eastAsia="Times New Roman" w:hAnsi="Times New Roman" w:cs="Times New Roman"/>
          <w:sz w:val="28"/>
          <w:szCs w:val="28"/>
        </w:rPr>
        <w:t xml:space="preserve">роведены работы по ремонту в 7 спортивных залах сельских школ 7 муниципальных образований Иркутской области (проведены </w:t>
      </w:r>
      <w:r w:rsidRPr="00C27A0F">
        <w:rPr>
          <w:rFonts w:ascii="Times New Roman" w:eastAsia="Times New Roman" w:hAnsi="Times New Roman" w:cs="Times New Roman" w:hint="eastAsia"/>
          <w:sz w:val="28"/>
          <w:szCs w:val="28"/>
        </w:rPr>
        <w:t>работ</w:t>
      </w:r>
      <w:r w:rsidRPr="00C27A0F">
        <w:rPr>
          <w:rFonts w:ascii="Times New Roman" w:eastAsia="Times New Roman" w:hAnsi="Times New Roman" w:cs="Times New Roman"/>
          <w:sz w:val="28"/>
          <w:szCs w:val="28"/>
        </w:rPr>
        <w:t xml:space="preserve">ы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замен</w:t>
      </w:r>
      <w:r w:rsidRPr="00C27A0F">
        <w:rPr>
          <w:rFonts w:ascii="Times New Roman" w:eastAsia="Times New Roman" w:hAnsi="Times New Roman" w:cs="Times New Roman"/>
          <w:sz w:val="28"/>
          <w:szCs w:val="28"/>
        </w:rPr>
        <w:t xml:space="preserve">е </w:t>
      </w:r>
      <w:r w:rsidRPr="00C27A0F">
        <w:rPr>
          <w:rFonts w:ascii="Times New Roman" w:eastAsia="Times New Roman" w:hAnsi="Times New Roman" w:cs="Times New Roman" w:hint="eastAsia"/>
          <w:sz w:val="28"/>
          <w:szCs w:val="28"/>
        </w:rPr>
        <w:t>напольного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покрытия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замен</w:t>
      </w:r>
      <w:r w:rsidRPr="00C27A0F">
        <w:rPr>
          <w:rFonts w:ascii="Times New Roman" w:eastAsia="Times New Roman" w:hAnsi="Times New Roman" w:cs="Times New Roman"/>
          <w:sz w:val="28"/>
          <w:szCs w:val="28"/>
        </w:rPr>
        <w:t xml:space="preserve">е </w:t>
      </w:r>
      <w:r w:rsidRPr="00C27A0F">
        <w:rPr>
          <w:rFonts w:ascii="Times New Roman" w:eastAsia="Times New Roman" w:hAnsi="Times New Roman" w:cs="Times New Roman" w:hint="eastAsia"/>
          <w:sz w:val="28"/>
          <w:szCs w:val="28"/>
        </w:rPr>
        <w:t>оконных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дверных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блоков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lastRenderedPageBreak/>
        <w:t>ремонт</w:t>
      </w:r>
      <w:r w:rsidRPr="00C27A0F">
        <w:rPr>
          <w:rFonts w:ascii="Times New Roman" w:eastAsia="Times New Roman" w:hAnsi="Times New Roman" w:cs="Times New Roman"/>
          <w:sz w:val="28"/>
          <w:szCs w:val="28"/>
        </w:rPr>
        <w:t xml:space="preserve">е </w:t>
      </w:r>
      <w:r w:rsidRPr="00C27A0F">
        <w:rPr>
          <w:rFonts w:ascii="Times New Roman" w:eastAsia="Times New Roman" w:hAnsi="Times New Roman" w:cs="Times New Roman" w:hint="eastAsia"/>
          <w:sz w:val="28"/>
          <w:szCs w:val="28"/>
        </w:rPr>
        <w:t>электропроводки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систем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освещения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отопления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вентиляции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ремонт</w:t>
      </w:r>
      <w:r w:rsidRPr="00C27A0F">
        <w:rPr>
          <w:rFonts w:ascii="Times New Roman" w:eastAsia="Times New Roman" w:hAnsi="Times New Roman" w:cs="Times New Roman"/>
          <w:sz w:val="28"/>
          <w:szCs w:val="28"/>
        </w:rPr>
        <w:t xml:space="preserve">е </w:t>
      </w:r>
      <w:r w:rsidRPr="00C27A0F">
        <w:rPr>
          <w:rFonts w:ascii="Times New Roman" w:eastAsia="Times New Roman" w:hAnsi="Times New Roman" w:cs="Times New Roman" w:hint="eastAsia"/>
          <w:sz w:val="28"/>
          <w:szCs w:val="28"/>
        </w:rPr>
        <w:t>кровли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другие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виды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работ</w:t>
      </w:r>
      <w:r w:rsidRPr="00C27A0F">
        <w:rPr>
          <w:rFonts w:ascii="Times New Roman" w:eastAsia="Times New Roman" w:hAnsi="Times New Roman" w:cs="Times New Roman"/>
          <w:sz w:val="28"/>
          <w:szCs w:val="28"/>
        </w:rPr>
        <w:t>).</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Также, одним из наиболее важных направлений Программы стало приобретение школьных автобусов для подвоза обучающихся к общеобразовательным организациям. На данные цели за счет средств областного бюджета направлено 96 049,6 </w:t>
      </w:r>
      <w:r w:rsidRPr="00C27A0F">
        <w:rPr>
          <w:rFonts w:ascii="Times New Roman" w:eastAsia="Times New Roman" w:hAnsi="Times New Roman" w:cs="Times New Roman"/>
          <w:color w:val="000000"/>
          <w:sz w:val="28"/>
          <w:szCs w:val="28"/>
        </w:rPr>
        <w:t>тыс. рублей</w:t>
      </w:r>
      <w:r w:rsidRPr="00C27A0F">
        <w:rPr>
          <w:rFonts w:ascii="Times New Roman" w:eastAsia="Times New Roman" w:hAnsi="Times New Roman" w:cs="Times New Roman"/>
          <w:sz w:val="28"/>
          <w:szCs w:val="28"/>
        </w:rPr>
        <w:t>, исполнено 95 728,1 тыс. рублей, что составляет 99,7 %. Приобретено и передано в образовательные организации Иркутской области 57 автобус</w:t>
      </w:r>
      <w:r w:rsidR="00CA39CE" w:rsidRPr="00C27A0F">
        <w:rPr>
          <w:rFonts w:ascii="Times New Roman" w:eastAsia="Times New Roman" w:hAnsi="Times New Roman" w:cs="Times New Roman"/>
          <w:sz w:val="28"/>
          <w:szCs w:val="28"/>
        </w:rPr>
        <w:t>ов</w:t>
      </w:r>
      <w:r w:rsidRPr="00C27A0F">
        <w:rPr>
          <w:rFonts w:ascii="Times New Roman" w:eastAsia="Times New Roman" w:hAnsi="Times New Roman" w:cs="Times New Roman"/>
          <w:sz w:val="28"/>
          <w:szCs w:val="28"/>
        </w:rPr>
        <w:t xml:space="preserve"> в 26 муниципальных образований Иркутской области.</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рамках Программы проведены мероприятия с детьми, родителями и педагогами, массовые мероприятия с участниками из других субъектов Российской Федерации, проведены конкурсы, выплачены премии.</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Из федерального бюджета бюджету Иркутской области в 2018 году </w:t>
      </w:r>
      <w:r w:rsidR="00CA39CE" w:rsidRPr="00C27A0F">
        <w:rPr>
          <w:rFonts w:ascii="Times New Roman" w:eastAsia="Times New Roman" w:hAnsi="Times New Roman" w:cs="Times New Roman"/>
          <w:sz w:val="28"/>
          <w:szCs w:val="28"/>
        </w:rPr>
        <w:t>выдел</w:t>
      </w:r>
      <w:r w:rsidRPr="00C27A0F">
        <w:rPr>
          <w:rFonts w:ascii="Times New Roman" w:eastAsia="Times New Roman" w:hAnsi="Times New Roman" w:cs="Times New Roman"/>
          <w:sz w:val="28"/>
          <w:szCs w:val="28"/>
        </w:rPr>
        <w:t>ены субсидии в объеме 1 240 512,2 тыс. рублей, в том числе:</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65 644,7 </w:t>
      </w:r>
      <w:r w:rsidRPr="00C27A0F">
        <w:rPr>
          <w:rFonts w:ascii="Times New Roman" w:eastAsia="Times New Roman" w:hAnsi="Times New Roman" w:cs="Times New Roman"/>
          <w:color w:val="000000"/>
          <w:sz w:val="28"/>
          <w:szCs w:val="28"/>
        </w:rPr>
        <w:t>тыс. рублей</w:t>
      </w:r>
      <w:r w:rsidRPr="00C27A0F">
        <w:rPr>
          <w:rFonts w:ascii="Times New Roman" w:eastAsia="Times New Roman" w:hAnsi="Times New Roman" w:cs="Times New Roman"/>
          <w:sz w:val="28"/>
          <w:szCs w:val="28"/>
        </w:rPr>
        <w:t xml:space="preserve"> на создание детских технопарков «Кванториум»;</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10 659,8 </w:t>
      </w:r>
      <w:r w:rsidRPr="00C27A0F">
        <w:rPr>
          <w:rFonts w:ascii="Times New Roman" w:eastAsia="Times New Roman" w:hAnsi="Times New Roman" w:cs="Times New Roman"/>
          <w:color w:val="000000"/>
          <w:sz w:val="28"/>
          <w:szCs w:val="28"/>
        </w:rPr>
        <w:t>тыс. рублей</w:t>
      </w:r>
      <w:r w:rsidRPr="00C27A0F">
        <w:rPr>
          <w:rFonts w:ascii="Times New Roman" w:eastAsia="Times New Roman" w:hAnsi="Times New Roman" w:cs="Times New Roman"/>
          <w:sz w:val="28"/>
          <w:szCs w:val="28"/>
        </w:rPr>
        <w:t xml:space="preserve"> на реализацию мероприятий федеральной целевой программы развития образования на 2016 -2020 годы (далее – ФЦПРО);</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18 726,5 </w:t>
      </w:r>
      <w:r w:rsidRPr="00C27A0F">
        <w:rPr>
          <w:rFonts w:ascii="Times New Roman" w:eastAsia="Times New Roman" w:hAnsi="Times New Roman" w:cs="Times New Roman"/>
          <w:color w:val="000000"/>
          <w:sz w:val="28"/>
          <w:szCs w:val="28"/>
        </w:rPr>
        <w:t>тыс. рублей</w:t>
      </w:r>
      <w:r w:rsidRPr="00C27A0F">
        <w:rPr>
          <w:rFonts w:ascii="Times New Roman" w:eastAsia="Times New Roman" w:hAnsi="Times New Roman" w:cs="Times New Roman"/>
          <w:sz w:val="28"/>
          <w:szCs w:val="28"/>
        </w:rPr>
        <w:t xml:space="preserve"> на реализацию мероприятий федеральной целевой программы «Русский язык» на 2016 -2020 годы (далее – ФЦПРЯ);</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30 036,2 </w:t>
      </w:r>
      <w:r w:rsidRPr="00C27A0F">
        <w:rPr>
          <w:rFonts w:ascii="Times New Roman" w:eastAsia="Times New Roman" w:hAnsi="Times New Roman" w:cs="Times New Roman"/>
          <w:color w:val="000000"/>
          <w:sz w:val="28"/>
          <w:szCs w:val="28"/>
        </w:rPr>
        <w:t>тыс. рублей</w:t>
      </w:r>
      <w:r w:rsidRPr="00C27A0F">
        <w:rPr>
          <w:rFonts w:ascii="Times New Roman" w:eastAsia="Times New Roman" w:hAnsi="Times New Roman" w:cs="Times New Roman"/>
          <w:sz w:val="28"/>
          <w:szCs w:val="28"/>
        </w:rPr>
        <w:t xml:space="preserve"> на осуществление полномочий Российской Федерации по контролю качества образования, лицензированию и государственной аккредитации образовательных организаций, надзору и контролю за соблюдением законодательства в области образования;</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10 461,6 </w:t>
      </w:r>
      <w:r w:rsidRPr="00C27A0F">
        <w:rPr>
          <w:rFonts w:ascii="Times New Roman" w:eastAsia="Times New Roman" w:hAnsi="Times New Roman" w:cs="Times New Roman"/>
          <w:color w:val="000000"/>
          <w:sz w:val="28"/>
          <w:szCs w:val="28"/>
        </w:rPr>
        <w:t>тыс. рублей</w:t>
      </w:r>
      <w:r w:rsidRPr="00C27A0F">
        <w:rPr>
          <w:rFonts w:ascii="Times New Roman" w:eastAsia="Times New Roman" w:hAnsi="Times New Roman" w:cs="Times New Roman"/>
          <w:sz w:val="28"/>
          <w:szCs w:val="28"/>
        </w:rPr>
        <w:t xml:space="preserve"> на создание в общеобразовательных организациях, расположенных в сельской местности, условий для занятий физической культурой и спортом;</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4 088,5 </w:t>
      </w:r>
      <w:r w:rsidRPr="00C27A0F">
        <w:rPr>
          <w:rFonts w:ascii="Times New Roman" w:eastAsia="Times New Roman" w:hAnsi="Times New Roman" w:cs="Times New Roman"/>
          <w:color w:val="000000"/>
          <w:sz w:val="28"/>
          <w:szCs w:val="28"/>
        </w:rPr>
        <w:t>тыс. рублей</w:t>
      </w:r>
      <w:r w:rsidRPr="00C27A0F">
        <w:rPr>
          <w:rFonts w:ascii="Times New Roman" w:eastAsia="Times New Roman" w:hAnsi="Times New Roman" w:cs="Times New Roman"/>
          <w:sz w:val="28"/>
          <w:szCs w:val="28"/>
        </w:rPr>
        <w:t xml:space="preserve"> на повышение качества образования в школах с низкими результатами обучения и в школах, функционирующих в неблагоприятных социальных условиях;</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477 395,8 тыс. рублей на реализацию мероприятий по содействию создания в субъектах Российской Федерации новых мест в общеобразовательных организациях в рамках государственной программы Российской Федерации «Развитие образования»;</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623 499,1 тыс. рублей на финансирование обеспечения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Целью Программы является повышение доступности качественного образования, обеспечение его соответствия потребностям социально-экономического развития.</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2018 году достигнуты следующие значения целевых показателей Программы:</w:t>
      </w:r>
    </w:p>
    <w:p w:rsidR="00415AC9" w:rsidRPr="00C27A0F" w:rsidRDefault="00415AC9" w:rsidP="006A44A7">
      <w:pPr>
        <w:tabs>
          <w:tab w:val="left" w:pos="1134"/>
        </w:tabs>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1. Доля выпускников государственных (муниципальных) общеобразовательных организаций, не получивших аттестат о среднем общем образовании – 0,9%.</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lastRenderedPageBreak/>
        <w:t xml:space="preserve">2. Доступность дошкольного образования для детей в возрасте от 3 до 7 лет – 100%. </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3. Удельный вес численности населения в возрасте от 7 до 18 лет, охваченного образованием, в общей численности населения в возрасте от 7 до 18 лет - 99,4%. </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4. Удовлетворенность населения качеством общего образования, профессионального образования – 90%. </w:t>
      </w:r>
    </w:p>
    <w:p w:rsidR="00415AC9" w:rsidRPr="00C27A0F" w:rsidRDefault="00415AC9" w:rsidP="006A44A7">
      <w:pPr>
        <w:widowControl w:val="0"/>
        <w:numPr>
          <w:ilvl w:val="1"/>
          <w:numId w:val="9"/>
        </w:numPr>
        <w:autoSpaceDE w:val="0"/>
        <w:autoSpaceDN w:val="0"/>
        <w:adjustRightInd w:val="0"/>
        <w:spacing w:after="0" w:line="0" w:lineRule="atLeast"/>
        <w:ind w:left="0" w:firstLine="709"/>
        <w:jc w:val="both"/>
        <w:rPr>
          <w:rFonts w:ascii="Times New Roman" w:eastAsia="Times New Roman" w:hAnsi="Times New Roman" w:cs="Times New Roman"/>
          <w:b/>
          <w:sz w:val="28"/>
          <w:szCs w:val="28"/>
        </w:rPr>
      </w:pPr>
      <w:r w:rsidRPr="00C27A0F">
        <w:rPr>
          <w:rFonts w:ascii="Times New Roman" w:eastAsia="Times New Roman" w:hAnsi="Times New Roman" w:cs="Times New Roman"/>
          <w:b/>
          <w:sz w:val="28"/>
          <w:szCs w:val="28"/>
        </w:rPr>
        <w:t>Подпрограмма «Дошкольное, общее и дополнительное образование» на 2014-2020 годы</w:t>
      </w:r>
    </w:p>
    <w:p w:rsidR="00415AC9" w:rsidRPr="00C27A0F" w:rsidRDefault="00415AC9" w:rsidP="006A44A7">
      <w:pPr>
        <w:widowControl w:val="0"/>
        <w:autoSpaceDE w:val="0"/>
        <w:autoSpaceDN w:val="0"/>
        <w:adjustRightInd w:val="0"/>
        <w:spacing w:after="0" w:line="0" w:lineRule="atLeast"/>
        <w:ind w:firstLine="709"/>
        <w:jc w:val="both"/>
        <w:rPr>
          <w:rFonts w:ascii="Times New Roman" w:eastAsia="Times New Roman" w:hAnsi="Times New Roman" w:cs="Times New Roman"/>
          <w:b/>
          <w:color w:val="000000"/>
          <w:sz w:val="28"/>
          <w:szCs w:val="28"/>
        </w:rPr>
      </w:pPr>
      <w:r w:rsidRPr="00C27A0F">
        <w:rPr>
          <w:rFonts w:ascii="Times New Roman" w:eastAsia="Times New Roman" w:hAnsi="Times New Roman" w:cs="Times New Roman"/>
          <w:sz w:val="28"/>
          <w:szCs w:val="28"/>
        </w:rPr>
        <w:t>Целью подпрограммы является обеспечение доступности современного качественного дошкольного, общего и дополнительного образования.</w:t>
      </w:r>
    </w:p>
    <w:p w:rsidR="00415AC9" w:rsidRPr="00C27A0F" w:rsidRDefault="00415AC9" w:rsidP="006A44A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Достижение цели характеризуют следующие целевые показатели:</w:t>
      </w:r>
    </w:p>
    <w:p w:rsidR="00415AC9" w:rsidRPr="00C27A0F" w:rsidRDefault="00415AC9" w:rsidP="006A44A7">
      <w:pPr>
        <w:widowControl w:val="0"/>
        <w:autoSpaceDE w:val="0"/>
        <w:autoSpaceDN w:val="0"/>
        <w:adjustRightInd w:val="0"/>
        <w:spacing w:after="0" w:line="0" w:lineRule="atLeast"/>
        <w:ind w:firstLine="709"/>
        <w:jc w:val="both"/>
        <w:rPr>
          <w:rFonts w:ascii="Times New Roman" w:eastAsia="Times New Roman" w:hAnsi="Times New Roman" w:cs="Times New Roman"/>
          <w:b/>
          <w:color w:val="000000"/>
          <w:sz w:val="28"/>
          <w:szCs w:val="28"/>
        </w:rPr>
      </w:pPr>
      <w:r w:rsidRPr="00C27A0F">
        <w:rPr>
          <w:rFonts w:ascii="Times New Roman" w:eastAsia="Times New Roman" w:hAnsi="Times New Roman" w:cs="Times New Roman"/>
          <w:sz w:val="28"/>
          <w:szCs w:val="28"/>
        </w:rPr>
        <w:t>1. Отношение среднего балла единого государственного экзамена (в расчете на 2 обязательных предмета) в 10 процентах школ с лучшими результатами единого государственного экзамена к среднему баллу единого государственного экзамена (в расчете на 2 обязательных предмета) в 10 процентах школ с худшими результатами единого государственного экзамена – 2.</w:t>
      </w:r>
    </w:p>
    <w:p w:rsidR="00415AC9" w:rsidRPr="00C27A0F" w:rsidRDefault="00415AC9" w:rsidP="006A44A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2. Охват детей в возрасте от 1,5 до 7 лет услугами муниципальных дошкольных образовательных организаций из числа детей, нуждающихся в услугах дошкольных образовательных организаций – 90,7%.</w:t>
      </w:r>
    </w:p>
    <w:p w:rsidR="00415AC9" w:rsidRPr="00C27A0F" w:rsidRDefault="00415AC9" w:rsidP="006A44A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3. Соотношение средней заработной платы педагогических работников дошкольного образования и средней заработной платы в сфере общего образования в субъекте Российской Федерации – 101,5%.</w:t>
      </w:r>
    </w:p>
    <w:p w:rsidR="00415AC9" w:rsidRPr="00C27A0F" w:rsidRDefault="00415AC9" w:rsidP="006A44A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4. Соотношение средней заработной платы педагогических работников общего образования и среднемесячной начисленной заработной платы наемных работников в организациях, у индивидуальных предпринимателей и физических лиц (среднемесячный доход от трудовой деятельности) в субъекте Российской Федерации – 101,2%.</w:t>
      </w:r>
    </w:p>
    <w:p w:rsidR="00415AC9" w:rsidRPr="00C27A0F" w:rsidRDefault="00415AC9" w:rsidP="006A44A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5. Удельный вес численности обучающихся в государственных образовательных организациях Иркутской области, которым предоставлена возможность обучаться в соответствии с основными современными требованиями, в общей численности обучающихся – 78%</w:t>
      </w:r>
    </w:p>
    <w:p w:rsidR="00415AC9" w:rsidRPr="00C27A0F" w:rsidRDefault="00415AC9" w:rsidP="006A44A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6. Удельный вес численности руководителей организаций дошкольного, общего и дополнительного образования детей, прошедших в течение последних трех лет повышение квалификации или профессиональную переподготовку, в общей численности руководителей организаций дошкольного, общего, дополнительного образования детей– 100%. </w:t>
      </w:r>
    </w:p>
    <w:p w:rsidR="00415AC9" w:rsidRPr="00C27A0F" w:rsidRDefault="00415AC9" w:rsidP="006A44A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7. Удельный вес численности учителей государственных (муниципальных) общеобразовательных организаций в возрасте до 35 лет в общей численности учителей государственных (муниципальных) общеобразовательных организаций – 21%.</w:t>
      </w:r>
    </w:p>
    <w:p w:rsidR="00415AC9" w:rsidRPr="00C27A0F" w:rsidRDefault="00415AC9" w:rsidP="006A44A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8. Удельный вес детей-сирот и детей, оставшихся без попечения родителей, проживающих в государственных образовательных организациях Иркутской области, подведомственных министерству образования Иркутской области, получивших государственную поддержку в общей численности детей-</w:t>
      </w:r>
      <w:r w:rsidRPr="00C27A0F">
        <w:rPr>
          <w:rFonts w:ascii="Times New Roman" w:eastAsia="Times New Roman" w:hAnsi="Times New Roman" w:cs="Times New Roman"/>
          <w:sz w:val="28"/>
          <w:szCs w:val="28"/>
        </w:rPr>
        <w:lastRenderedPageBreak/>
        <w:t>сирот и детей, оставшихся без попечения родителей, проживающих в государственных образовательных организациях Иркутской области, нуждающихся в государственной поддержке – 100%.</w:t>
      </w:r>
    </w:p>
    <w:p w:rsidR="00415AC9" w:rsidRPr="00C27A0F" w:rsidRDefault="00415AC9" w:rsidP="006A44A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Реализация ведомственных целевых программ (далее – ВЦП) и основных мероприятий:</w:t>
      </w:r>
    </w:p>
    <w:p w:rsidR="00415AC9" w:rsidRPr="00C27A0F" w:rsidRDefault="00415AC9" w:rsidP="006A44A7">
      <w:pPr>
        <w:widowControl w:val="0"/>
        <w:numPr>
          <w:ilvl w:val="2"/>
          <w:numId w:val="9"/>
        </w:numPr>
        <w:autoSpaceDE w:val="0"/>
        <w:autoSpaceDN w:val="0"/>
        <w:adjustRightInd w:val="0"/>
        <w:spacing w:after="0" w:line="0" w:lineRule="atLeast"/>
        <w:ind w:left="0" w:firstLine="709"/>
        <w:jc w:val="both"/>
        <w:rPr>
          <w:rFonts w:ascii="Times New Roman" w:eastAsia="Times New Roman" w:hAnsi="Times New Roman" w:cs="Times New Roman"/>
          <w:b/>
          <w:sz w:val="28"/>
          <w:szCs w:val="28"/>
        </w:rPr>
      </w:pPr>
      <w:r w:rsidRPr="00C27A0F">
        <w:rPr>
          <w:rFonts w:ascii="Times New Roman" w:eastAsia="Times New Roman" w:hAnsi="Times New Roman" w:cs="Times New Roman"/>
          <w:b/>
          <w:sz w:val="28"/>
          <w:szCs w:val="28"/>
        </w:rPr>
        <w:t>ВЦП «Повышение эффективности систем дошкольного образования Иркутской области» на 2014-2020 годы</w:t>
      </w:r>
    </w:p>
    <w:p w:rsidR="00415AC9" w:rsidRPr="00C27A0F" w:rsidRDefault="00415AC9" w:rsidP="006A44A7">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Объем средств за счет средств областного бюджета, предусмотренный в 2018 году, составляет 129 525,5 </w:t>
      </w:r>
      <w:r w:rsidRPr="00C27A0F">
        <w:rPr>
          <w:rFonts w:ascii="Times New Roman" w:eastAsia="Times New Roman" w:hAnsi="Times New Roman" w:cs="Times New Roman"/>
          <w:color w:val="000000"/>
          <w:sz w:val="28"/>
          <w:szCs w:val="28"/>
        </w:rPr>
        <w:t>тыс. рублей</w:t>
      </w:r>
      <w:r w:rsidRPr="00C27A0F">
        <w:rPr>
          <w:rFonts w:ascii="Times New Roman" w:eastAsia="Times New Roman" w:hAnsi="Times New Roman" w:cs="Times New Roman"/>
          <w:sz w:val="28"/>
          <w:szCs w:val="28"/>
        </w:rPr>
        <w:t>.</w:t>
      </w:r>
    </w:p>
    <w:p w:rsidR="00415AC9" w:rsidRPr="00C27A0F" w:rsidRDefault="00415AC9" w:rsidP="006A44A7">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Фактическое освоение – 126 622,14 тыс. рублей (97,8%).</w:t>
      </w:r>
    </w:p>
    <w:p w:rsidR="00415AC9" w:rsidRPr="00C27A0F" w:rsidRDefault="00415AC9" w:rsidP="006A44A7">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Всего 2018 году по ВЦП «Повышение эффективности систем дошкольного образования Иркутской области» выполнялось 1 </w:t>
      </w:r>
      <w:r w:rsidR="00CA39CE" w:rsidRPr="00C27A0F">
        <w:rPr>
          <w:rFonts w:ascii="Times New Roman" w:eastAsia="Times New Roman" w:hAnsi="Times New Roman" w:cs="Times New Roman"/>
          <w:sz w:val="28"/>
          <w:szCs w:val="28"/>
        </w:rPr>
        <w:t>мероприятие.</w:t>
      </w:r>
    </w:p>
    <w:p w:rsidR="00415AC9" w:rsidRPr="00C27A0F" w:rsidRDefault="00415AC9" w:rsidP="006A44A7">
      <w:pPr>
        <w:tabs>
          <w:tab w:val="left" w:pos="0"/>
        </w:tabs>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В соответствии с распоряжением министерства образования Иркутской области от 28 февраля 2018 года № 109-мр заключены соглашения с 20 частными дошкольными образовательными организациями на п</w:t>
      </w:r>
      <w:r w:rsidRPr="00C27A0F">
        <w:rPr>
          <w:rFonts w:ascii="Times New Roman" w:eastAsia="Calibri" w:hAnsi="Times New Roman" w:cs="Times New Roman"/>
          <w:sz w:val="28"/>
          <w:szCs w:val="28"/>
          <w:shd w:val="clear" w:color="auto" w:fill="FFFFFF"/>
          <w:lang w:eastAsia="en-US"/>
        </w:rPr>
        <w:t>редоставление субсидий из областного бюджета в целях возмещения затрат в связи с получением дошкольного образования в частных дошкольных образовательных организациях в Иркутской области в соответствии с постановлением Правительства Иркутской области </w:t>
      </w:r>
      <w:hyperlink r:id="rId8" w:tgtFrame="_blank" w:history="1">
        <w:r w:rsidRPr="00C27A0F">
          <w:rPr>
            <w:rFonts w:ascii="Times New Roman" w:eastAsia="Calibri" w:hAnsi="Times New Roman" w:cs="Times New Roman"/>
            <w:sz w:val="28"/>
            <w:szCs w:val="28"/>
            <w:shd w:val="clear" w:color="auto" w:fill="FFFFFF"/>
            <w:lang w:eastAsia="en-US"/>
          </w:rPr>
          <w:t>от 15 апреля 2015 года № 164-пп</w:t>
        </w:r>
      </w:hyperlink>
      <w:r w:rsidRPr="00C27A0F">
        <w:rPr>
          <w:rFonts w:ascii="Times New Roman" w:eastAsia="Calibri" w:hAnsi="Times New Roman" w:cs="Times New Roman"/>
          <w:sz w:val="28"/>
          <w:szCs w:val="28"/>
          <w:lang w:eastAsia="en-US"/>
        </w:rPr>
        <w:t xml:space="preserve"> (далее – субсидия). В течение года учредителем частных дошкольных образовательных организаций Открытым Акционерным Обществом «Российские железные дороги» проведены мероприятия по реорганизации ЧДОУ «Детский сад № 209 ОАО РЖД» г. Вихоревка, ЧДОУ «Детский сад № 207 ОАО РЖД» г.Тайшет, ЧДОУ «Детский сад № 214 ОАО РЖД» г.Черемхово и продаже имущественных комплексов образовательных организаций в муниципальную собственность муниципальными образованиями Иркутской области с условиями сохранения их назначения. По состоянию на 1 января 2019 года субсидии предоставлялась 17 частным дошкольным образовательным организациям, имеющим лицензию на ведение образовательной деятельности.</w:t>
      </w:r>
    </w:p>
    <w:p w:rsidR="00415AC9" w:rsidRPr="00C27A0F" w:rsidRDefault="00415AC9" w:rsidP="006A44A7">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целях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поддержки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деятельности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СОНКО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оказании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социальных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услуг</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благотворительности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добровольчества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министерством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обобщены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лучшие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педагогические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практики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негосударственных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образовательных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организаций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направлены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Агентство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стратегических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инициатив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нижеследующим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тематикам</w:t>
      </w:r>
      <w:r w:rsidRPr="00C27A0F">
        <w:rPr>
          <w:rFonts w:ascii="Times New Roman" w:eastAsia="Times New Roman" w:hAnsi="Times New Roman" w:cs="Times New Roman"/>
          <w:sz w:val="28"/>
          <w:szCs w:val="28"/>
        </w:rPr>
        <w:t xml:space="preserve">: семинар «Преемственность дошкольного и школьного образования: оценка  и перспективы реализации инклюзивного образования», проект «Центр социальной адаптации для детей с ограниченными возможностями здоровья», форум по теме «Роль негосударственных организаций в развитии образования Иркутской области», представители </w:t>
      </w:r>
      <w:r w:rsidRPr="00C27A0F">
        <w:rPr>
          <w:rFonts w:ascii="Times New Roman" w:eastAsia="Times New Roman" w:hAnsi="Times New Roman" w:cs="Times New Roman" w:hint="eastAsia"/>
          <w:sz w:val="28"/>
          <w:szCs w:val="28"/>
        </w:rPr>
        <w:t>частных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дошкольных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организаций</w:t>
      </w:r>
      <w:r w:rsidRPr="00C27A0F">
        <w:rPr>
          <w:rFonts w:ascii="Times New Roman" w:eastAsia="Times New Roman" w:hAnsi="Times New Roman" w:cs="Times New Roman"/>
          <w:sz w:val="28"/>
          <w:szCs w:val="28"/>
        </w:rPr>
        <w:t xml:space="preserve"> приняли активное участие в организации более чем в пяти мероприятиях «Байкальского международного салона образование – 2018».</w:t>
      </w:r>
    </w:p>
    <w:p w:rsidR="00415AC9" w:rsidRPr="00C27A0F" w:rsidRDefault="00415AC9" w:rsidP="006A44A7">
      <w:pPr>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Руководители частных дошкольных образовательных организаций осуществляют координацию реализации федерального партийного проекта ВПП «Единая Россия» в Иркутской области «Детские сады – детям», осуществляют руководство Регионального совета по модернизации региональной системы образования при ВПП «Единая Россия».</w:t>
      </w:r>
    </w:p>
    <w:p w:rsidR="00415AC9" w:rsidRPr="00C27A0F" w:rsidRDefault="00415AC9" w:rsidP="006A44A7">
      <w:pPr>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lastRenderedPageBreak/>
        <w:t xml:space="preserve">В течение 2018 года </w:t>
      </w:r>
      <w:r w:rsidRPr="00C27A0F">
        <w:rPr>
          <w:rFonts w:ascii="Times New Roman" w:eastAsia="Times New Roman" w:hAnsi="Times New Roman" w:cs="Times New Roman" w:hint="eastAsia"/>
          <w:sz w:val="28"/>
          <w:szCs w:val="28"/>
        </w:rPr>
        <w:t>частны</w:t>
      </w:r>
      <w:r w:rsidRPr="00C27A0F">
        <w:rPr>
          <w:rFonts w:ascii="Times New Roman" w:eastAsia="Times New Roman" w:hAnsi="Times New Roman" w:cs="Times New Roman"/>
          <w:sz w:val="28"/>
          <w:szCs w:val="28"/>
        </w:rPr>
        <w:t xml:space="preserve">е </w:t>
      </w:r>
      <w:r w:rsidRPr="00C27A0F">
        <w:rPr>
          <w:rFonts w:ascii="Times New Roman" w:eastAsia="Times New Roman" w:hAnsi="Times New Roman" w:cs="Times New Roman" w:hint="eastAsia"/>
          <w:sz w:val="28"/>
          <w:szCs w:val="28"/>
        </w:rPr>
        <w:t>дошкольны</w:t>
      </w:r>
      <w:r w:rsidRPr="00C27A0F">
        <w:rPr>
          <w:rFonts w:ascii="Times New Roman" w:eastAsia="Times New Roman" w:hAnsi="Times New Roman" w:cs="Times New Roman"/>
          <w:sz w:val="28"/>
          <w:szCs w:val="28"/>
        </w:rPr>
        <w:t xml:space="preserve">е </w:t>
      </w:r>
      <w:r w:rsidRPr="00C27A0F">
        <w:rPr>
          <w:rFonts w:ascii="Times New Roman" w:eastAsia="Times New Roman" w:hAnsi="Times New Roman" w:cs="Times New Roman" w:hint="eastAsia"/>
          <w:sz w:val="28"/>
          <w:szCs w:val="28"/>
        </w:rPr>
        <w:t>организаци</w:t>
      </w:r>
      <w:r w:rsidRPr="00C27A0F">
        <w:rPr>
          <w:rFonts w:ascii="Times New Roman" w:eastAsia="Times New Roman" w:hAnsi="Times New Roman" w:cs="Times New Roman"/>
          <w:sz w:val="28"/>
          <w:szCs w:val="28"/>
        </w:rPr>
        <w:t>и</w:t>
      </w:r>
      <w:r w:rsidRPr="00C27A0F">
        <w:rPr>
          <w:rFonts w:ascii="Times New Roman" w:eastAsia="Calibri" w:hAnsi="Times New Roman" w:cs="Times New Roman"/>
          <w:sz w:val="28"/>
          <w:szCs w:val="28"/>
          <w:lang w:eastAsia="en-US"/>
        </w:rPr>
        <w:t xml:space="preserve"> приглашались на региональные мероприятия, посвященные вопросам дошкольного образования: областной конкурс «Воспитатель года», </w:t>
      </w:r>
      <w:r w:rsidRPr="00C27A0F">
        <w:rPr>
          <w:rFonts w:ascii="Times New Roman" w:eastAsia="Calibri" w:hAnsi="Times New Roman" w:cs="Times New Roman"/>
          <w:sz w:val="28"/>
          <w:szCs w:val="28"/>
          <w:lang w:val="en-US" w:eastAsia="en-US"/>
        </w:rPr>
        <w:t>II</w:t>
      </w:r>
      <w:r w:rsidRPr="00C27A0F">
        <w:rPr>
          <w:rFonts w:ascii="Times New Roman" w:eastAsia="Calibri" w:hAnsi="Times New Roman" w:cs="Times New Roman"/>
          <w:sz w:val="28"/>
          <w:szCs w:val="28"/>
          <w:lang w:eastAsia="en-US"/>
        </w:rPr>
        <w:t xml:space="preserve"> региональный отраслевой чемпионат профессионального мастерства в сфере образования Иркутской области по стандартам WorldSkills Russia по компетенции «Дошкольное воспитание» среди воспитателей дошкольных учреждений Иркутской области.</w:t>
      </w:r>
    </w:p>
    <w:p w:rsidR="00415AC9" w:rsidRPr="00C27A0F" w:rsidRDefault="00415AC9" w:rsidP="006A44A7">
      <w:pPr>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Удельный вес частных дошкольных образовательных организаций, имеющих лицензию, в общем числе дошкольных образовательных организаций, имеющих лицензию</w:t>
      </w:r>
      <w:r w:rsidR="00CA39CE" w:rsidRPr="00C27A0F">
        <w:rPr>
          <w:rFonts w:ascii="Times New Roman" w:eastAsia="Calibri" w:hAnsi="Times New Roman" w:cs="Times New Roman"/>
          <w:sz w:val="28"/>
          <w:szCs w:val="28"/>
          <w:lang w:eastAsia="en-US"/>
        </w:rPr>
        <w:t>,</w:t>
      </w:r>
      <w:r w:rsidRPr="00C27A0F">
        <w:rPr>
          <w:rFonts w:ascii="Times New Roman" w:eastAsia="Calibri" w:hAnsi="Times New Roman" w:cs="Times New Roman"/>
          <w:sz w:val="28"/>
          <w:szCs w:val="28"/>
          <w:lang w:eastAsia="en-US"/>
        </w:rPr>
        <w:t xml:space="preserve"> составляет 2,8%.</w:t>
      </w:r>
    </w:p>
    <w:p w:rsidR="00415AC9" w:rsidRPr="00C27A0F" w:rsidRDefault="00415AC9" w:rsidP="006A44A7">
      <w:pPr>
        <w:spacing w:after="0" w:line="240" w:lineRule="auto"/>
        <w:ind w:firstLine="709"/>
        <w:jc w:val="both"/>
        <w:rPr>
          <w:rFonts w:ascii="Times New Roman" w:eastAsia="Calibri" w:hAnsi="Times New Roman" w:cs="Times New Roman"/>
          <w:sz w:val="28"/>
          <w:szCs w:val="28"/>
          <w:lang w:eastAsia="en-US"/>
        </w:rPr>
      </w:pPr>
    </w:p>
    <w:p w:rsidR="00415AC9" w:rsidRPr="00C27A0F" w:rsidRDefault="00415AC9" w:rsidP="006A44A7">
      <w:pPr>
        <w:widowControl w:val="0"/>
        <w:numPr>
          <w:ilvl w:val="2"/>
          <w:numId w:val="9"/>
        </w:numPr>
        <w:autoSpaceDE w:val="0"/>
        <w:autoSpaceDN w:val="0"/>
        <w:adjustRightInd w:val="0"/>
        <w:spacing w:after="0" w:line="0" w:lineRule="atLeast"/>
        <w:ind w:left="0" w:firstLine="709"/>
        <w:jc w:val="both"/>
        <w:rPr>
          <w:rFonts w:ascii="Times New Roman" w:eastAsia="Times New Roman" w:hAnsi="Times New Roman" w:cs="Times New Roman"/>
          <w:b/>
          <w:sz w:val="28"/>
          <w:szCs w:val="28"/>
        </w:rPr>
      </w:pPr>
      <w:r w:rsidRPr="00C27A0F">
        <w:rPr>
          <w:rFonts w:ascii="Times New Roman" w:eastAsia="Times New Roman" w:hAnsi="Times New Roman" w:cs="Times New Roman"/>
          <w:b/>
          <w:sz w:val="28"/>
          <w:szCs w:val="28"/>
        </w:rPr>
        <w:t>ВЦП «Повышение эффективности образовательных систем, обеспечивающих современное качество общего образования» на 2014-2020 годы</w:t>
      </w:r>
    </w:p>
    <w:p w:rsidR="00415AC9" w:rsidRPr="00C27A0F" w:rsidRDefault="00415AC9" w:rsidP="006A44A7">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Объем средств за счет средств областного бюджета, предусмотренный в 2018 году, составляет 642 412 тыс. рублей.</w:t>
      </w:r>
    </w:p>
    <w:p w:rsidR="00415AC9" w:rsidRPr="00C27A0F" w:rsidRDefault="00415AC9" w:rsidP="006A44A7">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Фактическое освоение – 641 853,44 тыс. рублей (99,9%).</w:t>
      </w:r>
    </w:p>
    <w:p w:rsidR="00415AC9" w:rsidRPr="00C27A0F" w:rsidRDefault="00415AC9" w:rsidP="006A44A7">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Сумма областного бюджета в объеме 558,56 тыс. рублей не освоена в связи с уточнением фактической посещаемости детей в школах в результате чего сложился остаток расходов на питание учащихся</w:t>
      </w:r>
      <w:r w:rsidR="00CA39CE" w:rsidRPr="00C27A0F">
        <w:rPr>
          <w:rFonts w:ascii="Times New Roman" w:eastAsia="Times New Roman" w:hAnsi="Times New Roman" w:cs="Times New Roman"/>
          <w:sz w:val="28"/>
          <w:szCs w:val="28"/>
        </w:rPr>
        <w:t>, а также в связи с</w:t>
      </w:r>
      <w:r w:rsidRPr="00C27A0F">
        <w:rPr>
          <w:rFonts w:ascii="Times New Roman" w:eastAsia="Times New Roman" w:hAnsi="Times New Roman" w:cs="Times New Roman"/>
          <w:sz w:val="28"/>
          <w:szCs w:val="28"/>
        </w:rPr>
        <w:t xml:space="preserve"> экономией по коммунальным расходам, услугам связи, прочим работам и услугам по факту предъявленных счетов.</w:t>
      </w:r>
    </w:p>
    <w:p w:rsidR="00415AC9" w:rsidRPr="00C27A0F" w:rsidRDefault="00415AC9" w:rsidP="006A44A7">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Количество запланированных на 2018 год мероприятий всего – 7, выполненных мероприятий по состоянию на 1 января 201</w:t>
      </w:r>
      <w:r w:rsidR="00CA39CE" w:rsidRPr="00C27A0F">
        <w:rPr>
          <w:rFonts w:ascii="Times New Roman" w:eastAsia="Times New Roman" w:hAnsi="Times New Roman" w:cs="Times New Roman"/>
          <w:sz w:val="28"/>
          <w:szCs w:val="28"/>
        </w:rPr>
        <w:t>9 года – 7.</w:t>
      </w:r>
    </w:p>
    <w:p w:rsidR="00415AC9" w:rsidRPr="00C27A0F" w:rsidRDefault="00415AC9"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Важнейшие реализованные мероприятия в 2018 году с указанием количественных результатов их выполнения:</w:t>
      </w:r>
    </w:p>
    <w:p w:rsidR="00415AC9" w:rsidRPr="00C27A0F" w:rsidRDefault="00415AC9" w:rsidP="006A44A7">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1) 12 негосударственным образовательным организациям предоставлена субсидия на возмещение затрат, включая расходы на оплату труда, приобретение учебников и учебных пособий, средств обучения, игр, игрушек;</w:t>
      </w:r>
    </w:p>
    <w:p w:rsidR="00415AC9" w:rsidRPr="00C27A0F" w:rsidRDefault="00415AC9" w:rsidP="006A44A7">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2) По итогам 2018 года запланированное количество выпускников – победителей конкурса, получивших государственную поддержку и работающих в образовательных организациях Иркутской области, и фактическое количество выпускников – победителей конкурса, получивших государственную поддержку и работающих в образовательных организациях Иркутской области, составило 19 человек;</w:t>
      </w:r>
    </w:p>
    <w:p w:rsidR="00415AC9" w:rsidRPr="00C27A0F" w:rsidRDefault="00415AC9" w:rsidP="006A44A7">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3) Вручено д</w:t>
      </w:r>
      <w:r w:rsidRPr="00C27A0F">
        <w:rPr>
          <w:rFonts w:ascii="Times New Roman" w:eastAsia="Times New Roman" w:hAnsi="Times New Roman" w:cs="Times New Roman" w:hint="eastAsia"/>
          <w:sz w:val="28"/>
          <w:szCs w:val="28"/>
        </w:rPr>
        <w:t>енежное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поощрение</w:t>
      </w:r>
      <w:r w:rsidRPr="00C27A0F">
        <w:rPr>
          <w:rFonts w:ascii="Times New Roman" w:eastAsia="Times New Roman" w:hAnsi="Times New Roman" w:cs="Times New Roman"/>
          <w:sz w:val="28"/>
          <w:szCs w:val="28"/>
        </w:rPr>
        <w:t xml:space="preserve"> 20 </w:t>
      </w:r>
      <w:r w:rsidRPr="00C27A0F">
        <w:rPr>
          <w:rFonts w:ascii="Times New Roman" w:eastAsia="Times New Roman" w:hAnsi="Times New Roman" w:cs="Times New Roman" w:hint="eastAsia"/>
          <w:sz w:val="28"/>
          <w:szCs w:val="28"/>
        </w:rPr>
        <w:t>работникам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образовательных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организаций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ставши</w:t>
      </w:r>
      <w:r w:rsidRPr="00C27A0F">
        <w:rPr>
          <w:rFonts w:ascii="Times New Roman" w:eastAsia="Times New Roman" w:hAnsi="Times New Roman" w:cs="Times New Roman"/>
          <w:sz w:val="28"/>
          <w:szCs w:val="28"/>
        </w:rPr>
        <w:t xml:space="preserve">ми </w:t>
      </w:r>
      <w:r w:rsidRPr="00C27A0F">
        <w:rPr>
          <w:rFonts w:ascii="Times New Roman" w:eastAsia="Times New Roman" w:hAnsi="Times New Roman" w:cs="Times New Roman" w:hint="eastAsia"/>
          <w:sz w:val="28"/>
          <w:szCs w:val="28"/>
        </w:rPr>
        <w:t>победителями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конкурсов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получение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премий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Губернатора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области</w:t>
      </w:r>
      <w:r w:rsidRPr="00C27A0F">
        <w:rPr>
          <w:rFonts w:ascii="Times New Roman" w:eastAsia="Times New Roman" w:hAnsi="Times New Roman" w:cs="Times New Roman"/>
          <w:sz w:val="28"/>
          <w:szCs w:val="28"/>
        </w:rPr>
        <w:t>;</w:t>
      </w:r>
    </w:p>
    <w:p w:rsidR="00415AC9" w:rsidRPr="00C27A0F" w:rsidRDefault="00415AC9" w:rsidP="006A44A7">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4) </w:t>
      </w:r>
      <w:r w:rsidRPr="00C27A0F">
        <w:rPr>
          <w:rFonts w:ascii="Times New Roman" w:eastAsia="Times New Roman" w:hAnsi="Times New Roman" w:cs="Arial"/>
          <w:sz w:val="28"/>
          <w:szCs w:val="28"/>
        </w:rPr>
        <w:t xml:space="preserve">Участие воспитанников государственного общеобразовательного казенного учреждения Иркутской области – кадетская школа-интернат «Усольский гвардейский кадетский корпус» в XV Всероссийском кадетском сборе с 27 по 31 марта 2018 года в городе Москва. В смотре принял участие сводный взвод в количестве 21 кадета УГКК. </w:t>
      </w:r>
      <w:r w:rsidRPr="00C27A0F">
        <w:rPr>
          <w:rFonts w:ascii="Times New Roman" w:eastAsia="Times New Roman" w:hAnsi="Times New Roman" w:cs="Times New Roman"/>
          <w:sz w:val="28"/>
          <w:szCs w:val="28"/>
        </w:rPr>
        <w:t>По итогам всех конкурсов кадеты заняли первое место в общекомандном зачете среди кадетских корпусов Российской Федерации.</w:t>
      </w:r>
    </w:p>
    <w:p w:rsidR="00415AC9" w:rsidRPr="00C27A0F" w:rsidRDefault="00415AC9" w:rsidP="006A44A7">
      <w:pPr>
        <w:tabs>
          <w:tab w:val="left" w:pos="426"/>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415AC9" w:rsidRPr="00C27A0F" w:rsidRDefault="00415AC9" w:rsidP="006A44A7">
      <w:pPr>
        <w:numPr>
          <w:ilvl w:val="2"/>
          <w:numId w:val="9"/>
        </w:numPr>
        <w:tabs>
          <w:tab w:val="left" w:pos="0"/>
        </w:tabs>
        <w:autoSpaceDE w:val="0"/>
        <w:autoSpaceDN w:val="0"/>
        <w:adjustRightInd w:val="0"/>
        <w:spacing w:after="0" w:line="0" w:lineRule="atLeast"/>
        <w:ind w:left="0" w:firstLine="709"/>
        <w:jc w:val="both"/>
        <w:rPr>
          <w:rFonts w:ascii="Times New Roman" w:eastAsia="Times New Roman" w:hAnsi="Times New Roman" w:cs="Times New Roman"/>
          <w:b/>
          <w:sz w:val="28"/>
          <w:szCs w:val="28"/>
        </w:rPr>
      </w:pPr>
      <w:r w:rsidRPr="00C27A0F">
        <w:rPr>
          <w:rFonts w:ascii="Times New Roman" w:eastAsia="Times New Roman" w:hAnsi="Times New Roman" w:cs="Times New Roman"/>
          <w:b/>
          <w:sz w:val="28"/>
          <w:szCs w:val="28"/>
        </w:rPr>
        <w:lastRenderedPageBreak/>
        <w:t>ВЦП «Развитие системы дополнительного образования детей» на 2014-2020 годы</w:t>
      </w:r>
    </w:p>
    <w:p w:rsidR="00415AC9" w:rsidRPr="00C27A0F" w:rsidRDefault="00415AC9" w:rsidP="006A44A7">
      <w:pPr>
        <w:tabs>
          <w:tab w:val="left" w:pos="0"/>
        </w:tabs>
        <w:autoSpaceDE w:val="0"/>
        <w:autoSpaceDN w:val="0"/>
        <w:adjustRightInd w:val="0"/>
        <w:spacing w:after="0" w:line="240" w:lineRule="auto"/>
        <w:ind w:right="-143"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Объем средств, предусмотренный в 2018 году, составляет 226 808,5 тыс. руб., в том числе за счет средств областного бюджета – 161 163,8 тыс. рублей, за счет средств федерального бюджета – 65 644,7 тыс. рублей.</w:t>
      </w:r>
    </w:p>
    <w:p w:rsidR="00415AC9" w:rsidRPr="00C27A0F" w:rsidRDefault="00415AC9" w:rsidP="006A44A7">
      <w:pPr>
        <w:tabs>
          <w:tab w:val="left" w:pos="0"/>
        </w:tabs>
        <w:autoSpaceDE w:val="0"/>
        <w:autoSpaceDN w:val="0"/>
        <w:adjustRightInd w:val="0"/>
        <w:spacing w:after="0" w:line="240" w:lineRule="auto"/>
        <w:ind w:right="-143"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Фактическое освоение – 226 808,5 тыс. рублей (100%).</w:t>
      </w:r>
    </w:p>
    <w:p w:rsidR="00415AC9" w:rsidRPr="00C27A0F" w:rsidRDefault="00415AC9" w:rsidP="006A44A7">
      <w:pPr>
        <w:tabs>
          <w:tab w:val="left" w:pos="0"/>
        </w:tabs>
        <w:autoSpaceDE w:val="0"/>
        <w:autoSpaceDN w:val="0"/>
        <w:adjustRightInd w:val="0"/>
        <w:spacing w:after="0" w:line="240" w:lineRule="auto"/>
        <w:ind w:right="-143"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Количество запланированных на 2018 год мероприятий всего - 5, количество выполненных мероприятий по сост</w:t>
      </w:r>
      <w:r w:rsidR="00CA39CE" w:rsidRPr="00C27A0F">
        <w:rPr>
          <w:rFonts w:ascii="Times New Roman" w:eastAsia="Times New Roman" w:hAnsi="Times New Roman" w:cs="Times New Roman"/>
          <w:sz w:val="28"/>
          <w:szCs w:val="28"/>
        </w:rPr>
        <w:t>оянию на 1 января 2019 года – 5.</w:t>
      </w:r>
    </w:p>
    <w:p w:rsidR="00415AC9" w:rsidRPr="00C27A0F" w:rsidRDefault="00415AC9" w:rsidP="006A44A7">
      <w:pPr>
        <w:tabs>
          <w:tab w:val="left" w:pos="0"/>
        </w:tabs>
        <w:autoSpaceDE w:val="0"/>
        <w:autoSpaceDN w:val="0"/>
        <w:adjustRightInd w:val="0"/>
        <w:spacing w:after="0" w:line="240" w:lineRule="auto"/>
        <w:ind w:right="-143"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Важнейшие реализованные мероприятия в 2018 году с указанием количественных результатов их выполнения:</w:t>
      </w:r>
    </w:p>
    <w:p w:rsidR="00415AC9" w:rsidRPr="00C27A0F" w:rsidRDefault="00415AC9" w:rsidP="006A44A7">
      <w:pPr>
        <w:numPr>
          <w:ilvl w:val="0"/>
          <w:numId w:val="21"/>
        </w:numPr>
        <w:spacing w:after="0" w:line="240" w:lineRule="auto"/>
        <w:ind w:left="0"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В рамках реализации мероприятия «Реализация дополнительных образовательных программ» было выработано 1 695 103 человеко-часа что составляет 96,5% от запланированного. Израсходовано </w:t>
      </w:r>
      <w:r w:rsidRPr="00C27A0F">
        <w:rPr>
          <w:rFonts w:ascii="Times New Roman" w:eastAsia="Times New Roman" w:hAnsi="Times New Roman" w:cs="Times New Roman"/>
          <w:bCs/>
          <w:sz w:val="28"/>
          <w:szCs w:val="28"/>
        </w:rPr>
        <w:t>111 942,1</w:t>
      </w:r>
      <w:r w:rsidRPr="00C27A0F">
        <w:rPr>
          <w:rFonts w:ascii="Arial CYR" w:eastAsia="Times New Roman" w:hAnsi="Arial CYR" w:cs="Arial CYR"/>
          <w:b/>
          <w:bCs/>
          <w:sz w:val="16"/>
          <w:szCs w:val="16"/>
        </w:rPr>
        <w:t xml:space="preserve"> </w:t>
      </w:r>
      <w:r w:rsidRPr="00C27A0F">
        <w:rPr>
          <w:rFonts w:ascii="Times New Roman" w:eastAsia="Times New Roman" w:hAnsi="Times New Roman" w:cs="Times New Roman"/>
          <w:sz w:val="28"/>
          <w:szCs w:val="28"/>
        </w:rPr>
        <w:t>тыс. рублей, что составляет 100 % общего объёма финансирования, предусмотренного на 2018 год.</w:t>
      </w:r>
    </w:p>
    <w:p w:rsidR="00415AC9" w:rsidRPr="00C27A0F" w:rsidRDefault="00415AC9" w:rsidP="006A44A7">
      <w:pPr>
        <w:numPr>
          <w:ilvl w:val="0"/>
          <w:numId w:val="21"/>
        </w:numPr>
        <w:spacing w:after="0" w:line="240" w:lineRule="auto"/>
        <w:ind w:left="0"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На содержание имущества государственных образовательных организаций дополнительного образования детей Иркутской области было потрачено 5 556,0 тыс. рублей, что составляет 100% от общего объёма финансирования. Средства были направлены на уплату налогов (земельный, транспортный, налог на имущество), содержание имущества. </w:t>
      </w:r>
    </w:p>
    <w:p w:rsidR="00415AC9" w:rsidRPr="00C27A0F" w:rsidRDefault="00415AC9" w:rsidP="006A44A7">
      <w:pPr>
        <w:numPr>
          <w:ilvl w:val="0"/>
          <w:numId w:val="21"/>
        </w:numPr>
        <w:spacing w:after="0" w:line="240" w:lineRule="auto"/>
        <w:ind w:left="0"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На материально-техническое оснащение государственных образовательных организаций дополнительного образования детей Иркутской области было выделено 2 093,8 тыс. рублей, что составило 100% от общего объёма финансирования, предусмотренного на 2018 год. </w:t>
      </w:r>
    </w:p>
    <w:p w:rsidR="00415AC9" w:rsidRPr="00C27A0F" w:rsidRDefault="00415AC9" w:rsidP="006A44A7">
      <w:pPr>
        <w:numPr>
          <w:ilvl w:val="0"/>
          <w:numId w:val="21"/>
        </w:numPr>
        <w:spacing w:after="0" w:line="240" w:lineRule="auto"/>
        <w:ind w:left="0"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На реализацию мероприятия Программы «Дистанционное обучение детей по дополнительным образовательным программам» было израсходовано 11 122,0 тыс. рублей, что составило 100% от общего объёма финансирования, предусмотренного на 2018 год.</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hint="eastAsia"/>
          <w:sz w:val="28"/>
          <w:szCs w:val="28"/>
        </w:rPr>
        <w:t>По состоянию на 1 января 2019 года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педагоги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государственного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учреждения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дополнительного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детей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Центра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дистанционного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обучения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дополнительным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образовательным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программам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детей</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инвалидов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обучали</w:t>
      </w:r>
      <w:r w:rsidRPr="00C27A0F">
        <w:rPr>
          <w:rFonts w:ascii="Times New Roman" w:eastAsia="Times New Roman" w:hAnsi="Times New Roman" w:cs="Times New Roman"/>
          <w:sz w:val="28"/>
          <w:szCs w:val="28"/>
        </w:rPr>
        <w:t xml:space="preserve"> 304 </w:t>
      </w:r>
      <w:r w:rsidRPr="00C27A0F">
        <w:rPr>
          <w:rFonts w:ascii="Times New Roman" w:eastAsia="Times New Roman" w:hAnsi="Times New Roman" w:cs="Times New Roman" w:hint="eastAsia"/>
          <w:sz w:val="28"/>
          <w:szCs w:val="28"/>
        </w:rPr>
        <w:t>человек</w:t>
      </w:r>
      <w:r w:rsidRPr="00C27A0F">
        <w:rPr>
          <w:rFonts w:ascii="Times New Roman" w:eastAsia="Times New Roman" w:hAnsi="Times New Roman" w:cs="Times New Roman"/>
          <w:sz w:val="28"/>
          <w:szCs w:val="28"/>
        </w:rPr>
        <w:t xml:space="preserve">. </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4) Для создания условий, обеспечивающих доступность дополнительных общеобразовательных программ естественно-научной и технической направленности для обучающихся и создание технопарков «Кванториум» было использовано 96 094,6 тыс. рублей, из них за счет средств федерального бюджета 65 644,7 тыс. рублей. </w:t>
      </w:r>
      <w:r w:rsidRPr="00C27A0F">
        <w:rPr>
          <w:rFonts w:ascii="Times New Roman" w:eastAsia="Times New Roman" w:hAnsi="Times New Roman" w:cs="Times New Roman" w:hint="eastAsia"/>
          <w:sz w:val="28"/>
          <w:szCs w:val="28"/>
        </w:rPr>
        <w:t>Доведенная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субсидия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 xml:space="preserve">в </w:t>
      </w:r>
      <w:r w:rsidRPr="00C27A0F">
        <w:rPr>
          <w:rFonts w:ascii="Times New Roman" w:eastAsia="Times New Roman" w:hAnsi="Times New Roman" w:cs="Times New Roman"/>
          <w:sz w:val="28"/>
          <w:szCs w:val="28"/>
        </w:rPr>
        <w:t xml:space="preserve">2018 </w:t>
      </w:r>
      <w:r w:rsidRPr="00C27A0F">
        <w:rPr>
          <w:rFonts w:ascii="Times New Roman" w:eastAsia="Times New Roman" w:hAnsi="Times New Roman" w:cs="Times New Roman" w:hint="eastAsia"/>
          <w:sz w:val="28"/>
          <w:szCs w:val="28"/>
        </w:rPr>
        <w:t>г</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была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использована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содержание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функционирование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детского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технопарка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Кванториум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именно</w:t>
      </w:r>
      <w:r w:rsidRPr="00C27A0F">
        <w:rPr>
          <w:rFonts w:ascii="Times New Roman" w:eastAsia="Times New Roman" w:hAnsi="Times New Roman" w:cs="Times New Roman"/>
          <w:sz w:val="28"/>
          <w:szCs w:val="28"/>
        </w:rPr>
        <w:t xml:space="preserve">: </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1. </w:t>
      </w:r>
      <w:r w:rsidRPr="00C27A0F">
        <w:rPr>
          <w:rFonts w:ascii="Times New Roman" w:eastAsia="Times New Roman" w:hAnsi="Times New Roman" w:cs="Times New Roman" w:hint="eastAsia"/>
          <w:sz w:val="28"/>
          <w:szCs w:val="28"/>
        </w:rPr>
        <w:t>Оплата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коммунальных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платежей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вода</w:t>
      </w:r>
      <w:r w:rsidRPr="00C27A0F">
        <w:rPr>
          <w:rFonts w:ascii="Times New Roman" w:eastAsia="Times New Roman" w:hAnsi="Times New Roman" w:cs="Times New Roman"/>
          <w:sz w:val="28"/>
          <w:szCs w:val="28"/>
        </w:rPr>
        <w:t xml:space="preserve">, тепловая энергия, </w:t>
      </w:r>
      <w:r w:rsidRPr="00C27A0F">
        <w:rPr>
          <w:rFonts w:ascii="Times New Roman" w:eastAsia="Times New Roman" w:hAnsi="Times New Roman" w:cs="Times New Roman" w:hint="eastAsia"/>
          <w:sz w:val="28"/>
          <w:szCs w:val="28"/>
        </w:rPr>
        <w:t>электроэнергия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вывоз</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ТБО</w:t>
      </w:r>
      <w:r w:rsidRPr="00C27A0F">
        <w:rPr>
          <w:rFonts w:ascii="Times New Roman" w:eastAsia="Times New Roman" w:hAnsi="Times New Roman" w:cs="Times New Roman"/>
          <w:sz w:val="28"/>
          <w:szCs w:val="28"/>
        </w:rPr>
        <w:t xml:space="preserve">); </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2. </w:t>
      </w:r>
      <w:r w:rsidRPr="00C27A0F">
        <w:rPr>
          <w:rFonts w:ascii="Times New Roman" w:eastAsia="Times New Roman" w:hAnsi="Times New Roman" w:cs="Times New Roman" w:hint="eastAsia"/>
          <w:sz w:val="28"/>
          <w:szCs w:val="28"/>
        </w:rPr>
        <w:t>Оплата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за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услуги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охраны</w:t>
      </w:r>
      <w:r w:rsidRPr="00C27A0F">
        <w:rPr>
          <w:rFonts w:ascii="Times New Roman" w:eastAsia="Times New Roman" w:hAnsi="Times New Roman" w:cs="Times New Roman"/>
          <w:sz w:val="28"/>
          <w:szCs w:val="28"/>
        </w:rPr>
        <w:t xml:space="preserve">; </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3. </w:t>
      </w:r>
      <w:r w:rsidRPr="00C27A0F">
        <w:rPr>
          <w:rFonts w:ascii="Times New Roman" w:eastAsia="Times New Roman" w:hAnsi="Times New Roman" w:cs="Times New Roman" w:hint="eastAsia"/>
          <w:sz w:val="28"/>
          <w:szCs w:val="28"/>
        </w:rPr>
        <w:t>Оплата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заработной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платы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взносы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ставки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РОЗ</w:t>
      </w:r>
      <w:r w:rsidRPr="00C27A0F">
        <w:rPr>
          <w:rFonts w:ascii="Times New Roman" w:eastAsia="Times New Roman" w:hAnsi="Times New Roman" w:cs="Times New Roman"/>
          <w:sz w:val="28"/>
          <w:szCs w:val="28"/>
        </w:rPr>
        <w:t xml:space="preserve"> - 3 </w:t>
      </w:r>
      <w:r w:rsidRPr="00C27A0F">
        <w:rPr>
          <w:rFonts w:ascii="Times New Roman" w:eastAsia="Times New Roman" w:hAnsi="Times New Roman" w:cs="Times New Roman" w:hint="eastAsia"/>
          <w:sz w:val="28"/>
          <w:szCs w:val="28"/>
        </w:rPr>
        <w:t>шт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sz w:val="28"/>
          <w:szCs w:val="28"/>
        </w:rPr>
        <w:br/>
      </w:r>
      <w:r w:rsidRPr="00C27A0F">
        <w:rPr>
          <w:rFonts w:ascii="Times New Roman" w:eastAsia="Times New Roman" w:hAnsi="Times New Roman" w:cs="Times New Roman" w:hint="eastAsia"/>
          <w:sz w:val="28"/>
          <w:szCs w:val="28"/>
        </w:rPr>
        <w:t>дворник</w:t>
      </w:r>
      <w:r w:rsidRPr="00C27A0F">
        <w:rPr>
          <w:rFonts w:ascii="Times New Roman" w:eastAsia="Times New Roman" w:hAnsi="Times New Roman" w:cs="Times New Roman"/>
          <w:sz w:val="28"/>
          <w:szCs w:val="28"/>
        </w:rPr>
        <w:t xml:space="preserve"> - 1 </w:t>
      </w:r>
      <w:r w:rsidRPr="00C27A0F">
        <w:rPr>
          <w:rFonts w:ascii="Times New Roman" w:eastAsia="Times New Roman" w:hAnsi="Times New Roman" w:cs="Times New Roman" w:hint="eastAsia"/>
          <w:sz w:val="28"/>
          <w:szCs w:val="28"/>
        </w:rPr>
        <w:t>шт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заведующий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хозяйством</w:t>
      </w:r>
      <w:r w:rsidRPr="00C27A0F">
        <w:rPr>
          <w:rFonts w:ascii="Times New Roman" w:eastAsia="Times New Roman" w:hAnsi="Times New Roman" w:cs="Times New Roman"/>
          <w:sz w:val="28"/>
          <w:szCs w:val="28"/>
        </w:rPr>
        <w:t xml:space="preserve"> -1 </w:t>
      </w:r>
      <w:r w:rsidRPr="00C27A0F">
        <w:rPr>
          <w:rFonts w:ascii="Times New Roman" w:eastAsia="Times New Roman" w:hAnsi="Times New Roman" w:cs="Times New Roman" w:hint="eastAsia"/>
          <w:sz w:val="28"/>
          <w:szCs w:val="28"/>
        </w:rPr>
        <w:t>шт</w:t>
      </w:r>
      <w:r w:rsidRPr="00C27A0F">
        <w:rPr>
          <w:rFonts w:ascii="Times New Roman" w:eastAsia="Times New Roman" w:hAnsi="Times New Roman" w:cs="Times New Roman"/>
          <w:sz w:val="28"/>
          <w:szCs w:val="28"/>
        </w:rPr>
        <w:t xml:space="preserve">.); </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4. </w:t>
      </w:r>
      <w:r w:rsidRPr="00C27A0F">
        <w:rPr>
          <w:rFonts w:ascii="Times New Roman" w:eastAsia="Times New Roman" w:hAnsi="Times New Roman" w:cs="Times New Roman" w:hint="eastAsia"/>
          <w:sz w:val="28"/>
          <w:szCs w:val="28"/>
        </w:rPr>
        <w:t>Оплата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за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услуги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связи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интернет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оплата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авансовых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платежей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налогам</w:t>
      </w:r>
      <w:r w:rsidRPr="00C27A0F">
        <w:rPr>
          <w:rFonts w:ascii="Times New Roman" w:eastAsia="Times New Roman" w:hAnsi="Times New Roman" w:cs="Times New Roman"/>
          <w:sz w:val="28"/>
          <w:szCs w:val="28"/>
        </w:rPr>
        <w:t>.</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lastRenderedPageBreak/>
        <w:t xml:space="preserve"> С ноября 2018 года педагогами-наставниками детского технопарка «Кванториум-Байкал» проводится обучение детей по дополнительной общеразвивающей программе «Школа будущего кванторианца» на базе образовательных организаций города Иркутска, Шелеховского, Иркутского и Слюдянского районов. </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Основной целью проведения занятий является знакомство с кванториумом, квантумами, привлечение обучающихся к различным формам технического творчества и естественно-научному образованию.</w:t>
      </w:r>
    </w:p>
    <w:p w:rsidR="00415AC9" w:rsidRPr="00C27A0F" w:rsidRDefault="00415AC9" w:rsidP="006A44A7">
      <w:pPr>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Times New Roman" w:hAnsi="Times New Roman" w:cs="Times New Roman"/>
          <w:sz w:val="28"/>
          <w:szCs w:val="28"/>
        </w:rPr>
        <w:t>Всего более 800 школьников Иркутской области были охвачены данной деятельностью.</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Calibri" w:hAnsi="Times New Roman" w:cs="Arial"/>
          <w:sz w:val="28"/>
          <w:szCs w:val="28"/>
          <w:lang w:eastAsia="en-US"/>
        </w:rPr>
      </w:pPr>
    </w:p>
    <w:p w:rsidR="00415AC9" w:rsidRPr="00C27A0F" w:rsidRDefault="00415AC9" w:rsidP="006A44A7">
      <w:pPr>
        <w:widowControl w:val="0"/>
        <w:numPr>
          <w:ilvl w:val="2"/>
          <w:numId w:val="9"/>
        </w:numPr>
        <w:autoSpaceDE w:val="0"/>
        <w:autoSpaceDN w:val="0"/>
        <w:adjustRightInd w:val="0"/>
        <w:spacing w:after="0" w:line="0" w:lineRule="atLeast"/>
        <w:ind w:left="0" w:firstLine="709"/>
        <w:jc w:val="both"/>
        <w:rPr>
          <w:rFonts w:ascii="Times New Roman" w:eastAsia="Times New Roman" w:hAnsi="Times New Roman" w:cs="Times New Roman"/>
          <w:b/>
          <w:sz w:val="28"/>
          <w:szCs w:val="28"/>
        </w:rPr>
      </w:pPr>
      <w:r w:rsidRPr="00C27A0F">
        <w:rPr>
          <w:rFonts w:ascii="Times New Roman" w:eastAsia="Times New Roman" w:hAnsi="Times New Roman" w:cs="Times New Roman"/>
          <w:b/>
          <w:sz w:val="28"/>
          <w:szCs w:val="28"/>
        </w:rPr>
        <w:t>ВЦП «Развитие системы психолого-педагогической и медико-социальной помощи» на 2014-2020 годы</w:t>
      </w:r>
    </w:p>
    <w:p w:rsidR="00415AC9" w:rsidRPr="00C27A0F" w:rsidRDefault="00415AC9" w:rsidP="006A44A7">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Объем средств за счет средств областного бюджета, предусмотренный в 2018 году, составляет 30 436,1 тыс. рублей.</w:t>
      </w:r>
    </w:p>
    <w:p w:rsidR="00415AC9" w:rsidRPr="00C27A0F" w:rsidRDefault="00415AC9" w:rsidP="006A44A7">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Фактическое освоение – 30 436,1 тыс. рублей (100%).</w:t>
      </w:r>
    </w:p>
    <w:p w:rsidR="00415AC9" w:rsidRPr="00C27A0F" w:rsidRDefault="00415AC9" w:rsidP="006A44A7">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Количество запланированных на 2018 год мероприятий всего – 6, выполненных мероприятий по сост</w:t>
      </w:r>
      <w:r w:rsidR="00CA39CE" w:rsidRPr="00C27A0F">
        <w:rPr>
          <w:rFonts w:ascii="Times New Roman" w:eastAsia="Times New Roman" w:hAnsi="Times New Roman" w:cs="Times New Roman"/>
          <w:sz w:val="28"/>
          <w:szCs w:val="28"/>
        </w:rPr>
        <w:t>оянию на 1 января 2019 года – 6.</w:t>
      </w:r>
    </w:p>
    <w:p w:rsidR="00415AC9" w:rsidRPr="00C27A0F" w:rsidRDefault="00CA39CE" w:rsidP="006A44A7">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w:t>
      </w:r>
      <w:r w:rsidR="00415AC9" w:rsidRPr="00C27A0F">
        <w:rPr>
          <w:rFonts w:ascii="Times New Roman" w:eastAsia="Times New Roman" w:hAnsi="Times New Roman" w:cs="Times New Roman"/>
          <w:sz w:val="28"/>
          <w:szCs w:val="28"/>
        </w:rPr>
        <w:t>ажнейшие реализованные мероприятия в 2018 году с указанием количественных результатов их выполнения:</w:t>
      </w:r>
    </w:p>
    <w:p w:rsidR="00415AC9" w:rsidRPr="00C27A0F" w:rsidRDefault="00415AC9" w:rsidP="006A44A7">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Calibri" w:hAnsi="Times New Roman" w:cs="Times New Roman"/>
          <w:sz w:val="28"/>
          <w:szCs w:val="28"/>
          <w:lang w:eastAsia="en-US"/>
        </w:rPr>
        <w:t>1)</w:t>
      </w:r>
      <w:r w:rsidRPr="00C27A0F">
        <w:rPr>
          <w:rFonts w:ascii="Times New Roman" w:eastAsia="Calibri" w:hAnsi="Times New Roman" w:cs="Times New Roman"/>
          <w:sz w:val="28"/>
          <w:szCs w:val="28"/>
          <w:lang w:eastAsia="en-US"/>
        </w:rPr>
        <w:tab/>
        <w:t xml:space="preserve">в рамках мероприятия «Оказание помощи специалистам государственных образовательных организаций Иркутской области по вопросам социализации детей-сирот и детей, оставшихся без попечения родителей» проведены: </w:t>
      </w:r>
    </w:p>
    <w:p w:rsidR="00415AC9" w:rsidRPr="00C27A0F" w:rsidRDefault="00415AC9" w:rsidP="006A44A7">
      <w:pPr>
        <w:spacing w:after="0" w:line="240" w:lineRule="auto"/>
        <w:ind w:firstLine="709"/>
        <w:jc w:val="both"/>
        <w:rPr>
          <w:rFonts w:ascii="Times New Roman" w:eastAsia="Calibri" w:hAnsi="Times New Roman" w:cs="Times New Roman"/>
          <w:sz w:val="28"/>
          <w:szCs w:val="28"/>
          <w:shd w:val="clear" w:color="auto" w:fill="FFFFFF"/>
          <w:lang w:eastAsia="en-US"/>
        </w:rPr>
      </w:pPr>
      <w:r w:rsidRPr="00C27A0F">
        <w:rPr>
          <w:rFonts w:ascii="Times New Roman" w:eastAsia="Times New Roman" w:hAnsi="Times New Roman" w:cs="Times New Roman"/>
          <w:sz w:val="28"/>
          <w:szCs w:val="28"/>
        </w:rPr>
        <w:t xml:space="preserve">- областной семинар </w:t>
      </w:r>
      <w:r w:rsidRPr="00C27A0F">
        <w:rPr>
          <w:rFonts w:ascii="Times New Roman" w:eastAsia="Calibri" w:hAnsi="Times New Roman" w:cs="Times New Roman"/>
          <w:sz w:val="28"/>
          <w:szCs w:val="28"/>
          <w:shd w:val="clear" w:color="auto" w:fill="FFFFFF"/>
          <w:lang w:eastAsia="en-US"/>
        </w:rPr>
        <w:t>«Актуальные вопросы межведомственного взаимодействия при сопровождении детей с ОВЗ младенческого возраста с учётом закономерностей развития» (29 человек);</w:t>
      </w:r>
    </w:p>
    <w:p w:rsidR="00415AC9" w:rsidRPr="00C27A0F" w:rsidRDefault="00415AC9" w:rsidP="006A44A7">
      <w:pPr>
        <w:spacing w:after="0" w:line="240" w:lineRule="auto"/>
        <w:ind w:firstLine="709"/>
        <w:jc w:val="both"/>
        <w:rPr>
          <w:rFonts w:ascii="Times New Roman" w:eastAsia="Calibri" w:hAnsi="Times New Roman" w:cs="Times New Roman"/>
          <w:sz w:val="28"/>
          <w:szCs w:val="28"/>
          <w:shd w:val="clear" w:color="auto" w:fill="FFFFFF"/>
          <w:lang w:eastAsia="en-US"/>
        </w:rPr>
      </w:pPr>
      <w:r w:rsidRPr="00C27A0F">
        <w:rPr>
          <w:rFonts w:ascii="Times New Roman" w:eastAsia="Calibri" w:hAnsi="Times New Roman" w:cs="Times New Roman"/>
          <w:sz w:val="28"/>
          <w:szCs w:val="28"/>
          <w:shd w:val="clear" w:color="auto" w:fill="FFFFFF"/>
          <w:lang w:eastAsia="en-US"/>
        </w:rPr>
        <w:t xml:space="preserve">- </w:t>
      </w:r>
      <w:r w:rsidRPr="00C27A0F">
        <w:rPr>
          <w:rFonts w:ascii="Times New Roman" w:eastAsia="Times New Roman" w:hAnsi="Times New Roman" w:cs="Times New Roman" w:hint="eastAsia"/>
          <w:sz w:val="28"/>
          <w:szCs w:val="28"/>
        </w:rPr>
        <w:t>областн</w:t>
      </w:r>
      <w:r w:rsidRPr="00C27A0F">
        <w:rPr>
          <w:rFonts w:ascii="Times New Roman" w:eastAsia="Times New Roman" w:hAnsi="Times New Roman" w:cs="Times New Roman"/>
          <w:sz w:val="28"/>
          <w:szCs w:val="28"/>
        </w:rPr>
        <w:t xml:space="preserve">ой </w:t>
      </w:r>
      <w:r w:rsidRPr="00C27A0F">
        <w:rPr>
          <w:rFonts w:ascii="Times New Roman" w:eastAsia="Times New Roman" w:hAnsi="Times New Roman" w:cs="Times New Roman" w:hint="eastAsia"/>
          <w:sz w:val="28"/>
          <w:szCs w:val="28"/>
        </w:rPr>
        <w:t>семинар</w:t>
      </w:r>
      <w:r w:rsidRPr="00C27A0F">
        <w:rPr>
          <w:rFonts w:ascii="Times New Roman" w:eastAsia="Times New Roman" w:hAnsi="Times New Roman" w:cs="Times New Roman"/>
          <w:sz w:val="28"/>
          <w:szCs w:val="28"/>
        </w:rPr>
        <w:t xml:space="preserve"> </w:t>
      </w:r>
      <w:r w:rsidRPr="00C27A0F">
        <w:rPr>
          <w:rFonts w:ascii="Times New Roman" w:eastAsia="Calibri" w:hAnsi="Times New Roman" w:cs="Times New Roman"/>
          <w:sz w:val="28"/>
          <w:szCs w:val="28"/>
          <w:shd w:val="clear" w:color="auto" w:fill="FFFFFF"/>
          <w:lang w:eastAsia="en-US"/>
        </w:rPr>
        <w:t xml:space="preserve">«Эффективные практики профилактической работы суицидального поведения несовершеннолетних» </w:t>
      </w:r>
      <w:r w:rsidRPr="00C27A0F">
        <w:rPr>
          <w:rFonts w:ascii="Times New Roman" w:eastAsia="Calibri" w:hAnsi="Times New Roman" w:cs="Times New Roman"/>
          <w:bCs/>
          <w:sz w:val="28"/>
          <w:szCs w:val="28"/>
          <w:shd w:val="clear" w:color="auto" w:fill="FFFFFF"/>
          <w:lang w:eastAsia="en-US"/>
        </w:rPr>
        <w:t>(82 человека);</w:t>
      </w:r>
    </w:p>
    <w:p w:rsidR="00415AC9" w:rsidRPr="00C27A0F" w:rsidRDefault="00415AC9" w:rsidP="006A44A7">
      <w:pPr>
        <w:spacing w:after="0" w:line="240" w:lineRule="auto"/>
        <w:ind w:firstLine="709"/>
        <w:jc w:val="both"/>
        <w:rPr>
          <w:rFonts w:ascii="Times New Roman" w:eastAsia="Calibri" w:hAnsi="Times New Roman" w:cs="Times New Roman"/>
          <w:bCs/>
          <w:sz w:val="28"/>
          <w:szCs w:val="28"/>
          <w:shd w:val="clear" w:color="auto" w:fill="FFFFFF"/>
          <w:lang w:eastAsia="en-US"/>
        </w:rPr>
      </w:pPr>
      <w:r w:rsidRPr="00C27A0F">
        <w:rPr>
          <w:rFonts w:ascii="Times New Roman" w:eastAsia="Calibri" w:hAnsi="Times New Roman" w:cs="Times New Roman"/>
          <w:bCs/>
          <w:sz w:val="28"/>
          <w:szCs w:val="28"/>
          <w:shd w:val="clear" w:color="auto" w:fill="FFFFFF"/>
          <w:lang w:eastAsia="en-US"/>
        </w:rPr>
        <w:t xml:space="preserve"> - </w:t>
      </w:r>
      <w:r w:rsidRPr="00C27A0F">
        <w:rPr>
          <w:rFonts w:ascii="Times New Roman" w:eastAsia="Times New Roman" w:hAnsi="Times New Roman" w:cs="Times New Roman" w:hint="eastAsia"/>
          <w:sz w:val="28"/>
          <w:szCs w:val="28"/>
        </w:rPr>
        <w:t>областн</w:t>
      </w:r>
      <w:r w:rsidRPr="00C27A0F">
        <w:rPr>
          <w:rFonts w:ascii="Times New Roman" w:eastAsia="Times New Roman" w:hAnsi="Times New Roman" w:cs="Times New Roman"/>
          <w:sz w:val="28"/>
          <w:szCs w:val="28"/>
        </w:rPr>
        <w:t xml:space="preserve">ой </w:t>
      </w:r>
      <w:r w:rsidRPr="00C27A0F">
        <w:rPr>
          <w:rFonts w:ascii="Times New Roman" w:eastAsia="Times New Roman" w:hAnsi="Times New Roman" w:cs="Times New Roman" w:hint="eastAsia"/>
          <w:sz w:val="28"/>
          <w:szCs w:val="28"/>
        </w:rPr>
        <w:t>семинар</w:t>
      </w:r>
      <w:r w:rsidRPr="00C27A0F">
        <w:rPr>
          <w:rFonts w:ascii="Times New Roman" w:eastAsia="Times New Roman" w:hAnsi="Times New Roman" w:cs="Times New Roman"/>
          <w:sz w:val="28"/>
          <w:szCs w:val="28"/>
        </w:rPr>
        <w:t xml:space="preserve"> </w:t>
      </w:r>
      <w:r w:rsidRPr="00C27A0F">
        <w:rPr>
          <w:rFonts w:ascii="Times New Roman" w:eastAsia="Calibri" w:hAnsi="Times New Roman" w:cs="Times New Roman"/>
          <w:bCs/>
          <w:sz w:val="28"/>
          <w:szCs w:val="28"/>
          <w:shd w:val="clear" w:color="auto" w:fill="FFFFFF"/>
          <w:lang w:eastAsia="en-US"/>
        </w:rPr>
        <w:t>«Организация обучения основам финансовой грамотности в организациях профессионального образования» (30 человек);</w:t>
      </w:r>
    </w:p>
    <w:p w:rsidR="00415AC9" w:rsidRPr="00C27A0F" w:rsidRDefault="00415AC9" w:rsidP="006A44A7">
      <w:pPr>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bCs/>
          <w:sz w:val="28"/>
          <w:szCs w:val="28"/>
          <w:shd w:val="clear" w:color="auto" w:fill="FFFFFF"/>
          <w:lang w:eastAsia="en-US"/>
        </w:rPr>
        <w:t xml:space="preserve">- </w:t>
      </w:r>
      <w:r w:rsidRPr="00C27A0F">
        <w:rPr>
          <w:rFonts w:ascii="Times New Roman" w:eastAsia="Calibri" w:hAnsi="Times New Roman" w:cs="Times New Roman"/>
          <w:sz w:val="28"/>
          <w:szCs w:val="28"/>
          <w:lang w:eastAsia="en-US"/>
        </w:rPr>
        <w:t>семинар для будущих педагогов (студентов ФГБОУ ИГУ) «Актуальные вопросы теории и практики сопровождения личности, оказавшейся в трудной жизненной ситуации» (15человек);</w:t>
      </w:r>
    </w:p>
    <w:p w:rsidR="00415AC9" w:rsidRPr="00C27A0F" w:rsidRDefault="00415AC9" w:rsidP="006A44A7">
      <w:pPr>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 xml:space="preserve">- </w:t>
      </w:r>
      <w:r w:rsidRPr="00C27A0F">
        <w:rPr>
          <w:rFonts w:ascii="Times New Roman" w:eastAsia="Calibri" w:hAnsi="Times New Roman" w:cs="Times New Roman"/>
          <w:bCs/>
          <w:sz w:val="28"/>
          <w:szCs w:val="28"/>
          <w:lang w:eastAsia="en-US"/>
        </w:rPr>
        <w:t>практикум</w:t>
      </w:r>
      <w:r w:rsidRPr="00C27A0F">
        <w:rPr>
          <w:rFonts w:ascii="Times New Roman" w:eastAsia="Calibri" w:hAnsi="Times New Roman" w:cs="Times New Roman"/>
          <w:sz w:val="28"/>
          <w:szCs w:val="28"/>
          <w:lang w:eastAsia="en-US"/>
        </w:rPr>
        <w:t xml:space="preserve"> «Использование арттерапевтических техник в работе с ребенком» (сказкотерапия, песочная терапия, музыкотерапия, метафорические ассоциативные карты и др.), а также показана презентация «Основные направления деятельности отдела психолого-педагогической, социальной и медицинской помощи» (24 человека);</w:t>
      </w:r>
    </w:p>
    <w:p w:rsidR="00415AC9" w:rsidRPr="00C27A0F" w:rsidRDefault="00415AC9" w:rsidP="006A44A7">
      <w:pPr>
        <w:spacing w:after="0" w:line="240" w:lineRule="auto"/>
        <w:ind w:firstLine="709"/>
        <w:jc w:val="both"/>
        <w:rPr>
          <w:rFonts w:ascii="Times New Roman" w:eastAsia="Calibri" w:hAnsi="Times New Roman" w:cs="Times New Roman"/>
          <w:bCs/>
          <w:sz w:val="28"/>
          <w:szCs w:val="28"/>
          <w:shd w:val="clear" w:color="auto" w:fill="FFFFFF"/>
          <w:lang w:eastAsia="en-US"/>
        </w:rPr>
      </w:pPr>
      <w:r w:rsidRPr="00C27A0F">
        <w:rPr>
          <w:rFonts w:ascii="Times New Roman" w:eastAsia="Calibri" w:hAnsi="Times New Roman" w:cs="Times New Roman"/>
          <w:sz w:val="28"/>
          <w:szCs w:val="28"/>
          <w:lang w:eastAsia="en-US"/>
        </w:rPr>
        <w:t>- практикум «Деятельность ПМПК в условиях реализации ФГОС НОО ОВЗ.  Психолого-педагогическая диагностика детей с речевыми нарушениями на ПМПК» (16 человек);</w:t>
      </w:r>
    </w:p>
    <w:p w:rsidR="00415AC9" w:rsidRPr="00C27A0F" w:rsidRDefault="00415AC9" w:rsidP="006A44A7">
      <w:pPr>
        <w:spacing w:after="0" w:line="240" w:lineRule="auto"/>
        <w:ind w:firstLine="709"/>
        <w:jc w:val="both"/>
        <w:rPr>
          <w:rFonts w:ascii="Times New Roman" w:eastAsia="Calibri" w:hAnsi="Times New Roman" w:cs="Times New Roman"/>
          <w:sz w:val="28"/>
          <w:szCs w:val="28"/>
        </w:rPr>
      </w:pPr>
      <w:r w:rsidRPr="00C27A0F">
        <w:rPr>
          <w:rFonts w:ascii="Times New Roman" w:eastAsia="Times New Roman" w:hAnsi="Times New Roman" w:cs="Times New Roman"/>
          <w:sz w:val="28"/>
          <w:szCs w:val="28"/>
        </w:rPr>
        <w:t xml:space="preserve">- семинар-практикум для педагогов-психологов, социальных педагогов, заместителей директоров по ВР, классных руководителей по теме: </w:t>
      </w:r>
      <w:r w:rsidRPr="00C27A0F">
        <w:rPr>
          <w:rFonts w:ascii="Times New Roman" w:eastAsia="Calibri" w:hAnsi="Times New Roman" w:cs="Times New Roman"/>
          <w:sz w:val="28"/>
          <w:szCs w:val="28"/>
        </w:rPr>
        <w:t xml:space="preserve">«Эффективные практики профилактической работы суицидального поведения </w:t>
      </w:r>
      <w:r w:rsidRPr="00C27A0F">
        <w:rPr>
          <w:rFonts w:ascii="Times New Roman" w:eastAsia="Calibri" w:hAnsi="Times New Roman" w:cs="Times New Roman"/>
          <w:sz w:val="28"/>
          <w:szCs w:val="28"/>
        </w:rPr>
        <w:lastRenderedPageBreak/>
        <w:t>несовершеннолетних» (основные аспекты, диагностика, арт-терапевтические техники работы) (39 человек);</w:t>
      </w:r>
    </w:p>
    <w:p w:rsidR="00415AC9" w:rsidRPr="00C27A0F" w:rsidRDefault="00415AC9" w:rsidP="006A44A7">
      <w:pPr>
        <w:spacing w:after="0" w:line="240" w:lineRule="auto"/>
        <w:ind w:firstLine="709"/>
        <w:jc w:val="both"/>
        <w:rPr>
          <w:rFonts w:ascii="Times New Roman" w:eastAsia="Calibri" w:hAnsi="Times New Roman" w:cs="Times New Roman"/>
          <w:sz w:val="28"/>
          <w:szCs w:val="28"/>
        </w:rPr>
      </w:pPr>
      <w:r w:rsidRPr="00C27A0F">
        <w:rPr>
          <w:rFonts w:ascii="Times New Roman" w:eastAsia="Calibri" w:hAnsi="Times New Roman" w:cs="Times New Roman"/>
          <w:sz w:val="28"/>
          <w:szCs w:val="28"/>
        </w:rPr>
        <w:t>- с</w:t>
      </w:r>
      <w:r w:rsidRPr="00C27A0F">
        <w:rPr>
          <w:rFonts w:ascii="Times New Roman" w:eastAsia="Times New Roman" w:hAnsi="Times New Roman" w:cs="Times New Roman"/>
          <w:sz w:val="28"/>
          <w:szCs w:val="28"/>
        </w:rPr>
        <w:t>еминар для педагогов, классных руководителей «Профилактика эмоционального выгорания» (г. Бодайбо), 33 человека;</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Calibri" w:hAnsi="Times New Roman" w:cs="Times New Roman"/>
          <w:sz w:val="28"/>
          <w:szCs w:val="28"/>
        </w:rPr>
        <w:t>-</w:t>
      </w:r>
      <w:r w:rsidRPr="00C27A0F">
        <w:rPr>
          <w:rFonts w:ascii="Times New Roman" w:eastAsia="Times New Roman" w:hAnsi="Times New Roman" w:cs="Times New Roman"/>
          <w:color w:val="943634"/>
          <w:sz w:val="28"/>
          <w:szCs w:val="28"/>
        </w:rPr>
        <w:t xml:space="preserve"> </w:t>
      </w:r>
      <w:r w:rsidRPr="00C27A0F">
        <w:rPr>
          <w:rFonts w:ascii="Times New Roman" w:eastAsia="Times New Roman" w:hAnsi="Times New Roman" w:cs="Times New Roman"/>
          <w:sz w:val="28"/>
          <w:szCs w:val="28"/>
        </w:rPr>
        <w:t xml:space="preserve">семинар-практикум «Профилактика суицидального поведения среди несовершеннолетних» (с. Бохан), 41 </w:t>
      </w:r>
      <w:r w:rsidRPr="00C27A0F">
        <w:rPr>
          <w:rFonts w:ascii="Times New Roman" w:eastAsia="Times New Roman" w:hAnsi="Times New Roman" w:cs="Times New Roman" w:hint="eastAsia"/>
          <w:sz w:val="28"/>
          <w:szCs w:val="28"/>
        </w:rPr>
        <w:t>человек</w:t>
      </w:r>
      <w:r w:rsidRPr="00C27A0F">
        <w:rPr>
          <w:rFonts w:ascii="Times New Roman" w:eastAsia="Times New Roman" w:hAnsi="Times New Roman" w:cs="Times New Roman"/>
          <w:sz w:val="28"/>
          <w:szCs w:val="28"/>
        </w:rPr>
        <w:t xml:space="preserve">; </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семинар «Профилактика эмоционального выгорания» (с. Бохан), 41 человек;</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обучающие семинары по ведению банка выпускников для специалистов Центров и Подразделений постинтернатного сопровождения, г. Иркутск (29 человек), г. Ангарск (35 человек);</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семинар «Актуальные вопросы межведомственного взаимодействия при сопровождении обучающихся с РАС с учётом специфических особенностей», 34 человека;</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вебинар</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для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специалистов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ведению</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РБД</w:t>
      </w:r>
      <w:r w:rsidRPr="00C27A0F">
        <w:rPr>
          <w:rFonts w:ascii="Times New Roman" w:eastAsia="Times New Roman" w:hAnsi="Times New Roman" w:cs="Times New Roman"/>
          <w:sz w:val="28"/>
          <w:szCs w:val="28"/>
        </w:rPr>
        <w:t>, 10 площадок, 51 специалист;</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г</w:t>
      </w:r>
      <w:r w:rsidRPr="00C27A0F">
        <w:rPr>
          <w:rFonts w:ascii="Times New Roman" w:eastAsia="Times New Roman" w:hAnsi="Times New Roman" w:cs="Times New Roman" w:hint="eastAsia"/>
          <w:sz w:val="28"/>
          <w:szCs w:val="28"/>
        </w:rPr>
        <w:t>ородской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научно</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методический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семинар</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Межведомственное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взаимодействие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специалистов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вопросам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сопровождения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личности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оказавшейся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трудной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жизненной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ситуации»</w:t>
      </w:r>
      <w:r w:rsidRPr="00C27A0F">
        <w:rPr>
          <w:rFonts w:ascii="Times New Roman" w:eastAsia="Times New Roman" w:hAnsi="Times New Roman" w:cs="Times New Roman"/>
          <w:sz w:val="28"/>
          <w:szCs w:val="28"/>
        </w:rPr>
        <w:t>, 28 человек, 02.10.2018;</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о</w:t>
      </w:r>
      <w:r w:rsidRPr="00C27A0F">
        <w:rPr>
          <w:rFonts w:ascii="Times New Roman" w:eastAsia="Times New Roman" w:hAnsi="Times New Roman" w:cs="Times New Roman" w:hint="eastAsia"/>
          <w:sz w:val="28"/>
          <w:szCs w:val="28"/>
        </w:rPr>
        <w:t>бластной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семинар</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практикум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для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специалистов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межведомственных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групп</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использование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инновационных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подходов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современных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технологий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психолого</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педагогической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помощи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детям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пострадавшим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жестокого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обращения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ближайшему</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окружению»</w:t>
      </w:r>
      <w:r w:rsidRPr="00C27A0F">
        <w:rPr>
          <w:rFonts w:ascii="Times New Roman" w:eastAsia="Times New Roman" w:hAnsi="Times New Roman" w:cs="Times New Roman"/>
          <w:sz w:val="28"/>
          <w:szCs w:val="28"/>
        </w:rPr>
        <w:t>, 42 человека, 23.11.2018;</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с</w:t>
      </w:r>
      <w:r w:rsidRPr="00C27A0F">
        <w:rPr>
          <w:rFonts w:ascii="Times New Roman" w:eastAsia="Times New Roman" w:hAnsi="Times New Roman" w:cs="Times New Roman" w:hint="eastAsia"/>
          <w:sz w:val="28"/>
          <w:szCs w:val="28"/>
        </w:rPr>
        <w:t>еминар</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практикум</w:t>
      </w:r>
      <w:r w:rsidRPr="00C27A0F">
        <w:rPr>
          <w:rFonts w:ascii="Times New Roman" w:eastAsia="Times New Roman" w:hAnsi="Times New Roman" w:cs="Times New Roman"/>
          <w:sz w:val="28"/>
          <w:szCs w:val="28"/>
        </w:rPr>
        <w:t>: «</w:t>
      </w:r>
      <w:r w:rsidRPr="00C27A0F">
        <w:rPr>
          <w:rFonts w:ascii="Times New Roman" w:eastAsia="Times New Roman" w:hAnsi="Times New Roman" w:cs="Times New Roman" w:hint="eastAsia"/>
          <w:sz w:val="28"/>
          <w:szCs w:val="28"/>
        </w:rPr>
        <w:t>Использование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инновационных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технологий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оказании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помощи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детям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оказавшимся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кризисной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ситуации»</w:t>
      </w:r>
      <w:r w:rsidRPr="00C27A0F">
        <w:rPr>
          <w:rFonts w:ascii="Times New Roman" w:eastAsia="Times New Roman" w:hAnsi="Times New Roman" w:cs="Times New Roman"/>
          <w:sz w:val="28"/>
          <w:szCs w:val="28"/>
        </w:rPr>
        <w:t>, 40 человек, 07.12.2018 года.</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w:t>
      </w:r>
      <w:r w:rsidR="00CA39CE" w:rsidRPr="00C27A0F">
        <w:rPr>
          <w:rFonts w:ascii="Times New Roman" w:eastAsia="Times New Roman" w:hAnsi="Times New Roman" w:cs="Times New Roman"/>
          <w:sz w:val="28"/>
          <w:szCs w:val="28"/>
        </w:rPr>
        <w:t xml:space="preserve"> </w:t>
      </w:r>
      <w:r w:rsidRPr="00C27A0F">
        <w:rPr>
          <w:rFonts w:ascii="Times New Roman" w:eastAsia="Calibri" w:hAnsi="Times New Roman" w:cs="Times New Roman"/>
          <w:sz w:val="28"/>
          <w:szCs w:val="28"/>
          <w:lang w:eastAsia="en-US"/>
        </w:rPr>
        <w:t>проведение</w:t>
      </w:r>
      <w:r w:rsidR="00CA39CE" w:rsidRPr="00C27A0F">
        <w:rPr>
          <w:rFonts w:ascii="Times New Roman" w:eastAsia="Calibri" w:hAnsi="Times New Roman" w:cs="Times New Roman"/>
          <w:sz w:val="24"/>
          <w:szCs w:val="24"/>
          <w:lang w:eastAsia="en-US"/>
        </w:rPr>
        <w:t xml:space="preserve"> </w:t>
      </w:r>
      <w:r w:rsidRPr="00C27A0F">
        <w:rPr>
          <w:rFonts w:ascii="Times New Roman" w:eastAsia="Calibri" w:hAnsi="Times New Roman" w:cs="Times New Roman"/>
          <w:sz w:val="28"/>
          <w:szCs w:val="28"/>
          <w:lang w:eastAsia="en-US"/>
        </w:rPr>
        <w:t>мониторинга</w:t>
      </w:r>
      <w:r w:rsidR="00CA39CE" w:rsidRPr="00C27A0F">
        <w:rPr>
          <w:rFonts w:ascii="Times New Roman" w:eastAsia="Calibri" w:hAnsi="Times New Roman" w:cs="Times New Roman"/>
          <w:sz w:val="28"/>
          <w:szCs w:val="28"/>
          <w:lang w:eastAsia="en-US"/>
        </w:rPr>
        <w:t xml:space="preserve"> </w:t>
      </w:r>
      <w:r w:rsidRPr="00C27A0F">
        <w:rPr>
          <w:rFonts w:ascii="Times New Roman" w:eastAsia="Calibri" w:hAnsi="Times New Roman" w:cs="Times New Roman"/>
          <w:sz w:val="28"/>
          <w:szCs w:val="28"/>
          <w:lang w:eastAsia="en-US"/>
        </w:rPr>
        <w:t>«Эмоциональное</w:t>
      </w:r>
      <w:r w:rsidR="00CA39CE" w:rsidRPr="00C27A0F">
        <w:rPr>
          <w:rFonts w:ascii="Times New Roman" w:eastAsia="Calibri" w:hAnsi="Times New Roman" w:cs="Times New Roman"/>
          <w:sz w:val="28"/>
          <w:szCs w:val="28"/>
          <w:lang w:eastAsia="en-US"/>
        </w:rPr>
        <w:t xml:space="preserve"> </w:t>
      </w:r>
      <w:r w:rsidRPr="00C27A0F">
        <w:rPr>
          <w:rFonts w:ascii="Times New Roman" w:eastAsia="Calibri" w:hAnsi="Times New Roman" w:cs="Times New Roman"/>
          <w:sz w:val="28"/>
          <w:szCs w:val="28"/>
          <w:lang w:eastAsia="en-US"/>
        </w:rPr>
        <w:t>состояние</w:t>
      </w:r>
      <w:r w:rsidR="00CA39CE" w:rsidRPr="00C27A0F">
        <w:rPr>
          <w:rFonts w:ascii="Times New Roman" w:eastAsia="Calibri" w:hAnsi="Times New Roman" w:cs="Times New Roman"/>
          <w:sz w:val="28"/>
          <w:szCs w:val="28"/>
          <w:lang w:eastAsia="en-US"/>
        </w:rPr>
        <w:t xml:space="preserve"> </w:t>
      </w:r>
      <w:r w:rsidRPr="00C27A0F">
        <w:rPr>
          <w:rFonts w:ascii="Times New Roman" w:eastAsia="Calibri" w:hAnsi="Times New Roman" w:cs="Times New Roman"/>
          <w:sz w:val="28"/>
          <w:szCs w:val="28"/>
          <w:lang w:eastAsia="en-US"/>
        </w:rPr>
        <w:t>учащихся</w:t>
      </w:r>
      <w:r w:rsidR="00CA39CE" w:rsidRPr="00C27A0F">
        <w:rPr>
          <w:rFonts w:ascii="Times New Roman" w:eastAsia="Calibri" w:hAnsi="Times New Roman" w:cs="Times New Roman"/>
          <w:sz w:val="28"/>
          <w:szCs w:val="28"/>
          <w:lang w:eastAsia="en-US"/>
        </w:rPr>
        <w:t xml:space="preserve"> </w:t>
      </w:r>
      <w:r w:rsidRPr="00C27A0F">
        <w:rPr>
          <w:rFonts w:ascii="Times New Roman" w:eastAsia="Calibri" w:hAnsi="Times New Roman" w:cs="Times New Roman"/>
          <w:sz w:val="28"/>
          <w:szCs w:val="28"/>
          <w:lang w:eastAsia="en-US"/>
        </w:rPr>
        <w:t>государственных образовательных учреждений Иркутской области;</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в</w:t>
      </w:r>
      <w:r w:rsidRPr="00C27A0F">
        <w:rPr>
          <w:rFonts w:ascii="Times New Roman" w:eastAsia="Times New Roman" w:hAnsi="Times New Roman" w:cs="Times New Roman" w:hint="eastAsia"/>
          <w:sz w:val="28"/>
          <w:szCs w:val="28"/>
        </w:rPr>
        <w:t>ебинары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для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специалистов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организаций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ППО</w:t>
      </w:r>
      <w:r w:rsidRPr="00C27A0F">
        <w:rPr>
          <w:rFonts w:ascii="Times New Roman" w:eastAsia="Times New Roman" w:hAnsi="Times New Roman" w:cs="Times New Roman"/>
          <w:sz w:val="28"/>
          <w:szCs w:val="28"/>
        </w:rPr>
        <w:t>) – «</w:t>
      </w:r>
      <w:r w:rsidRPr="00C27A0F">
        <w:rPr>
          <w:rFonts w:ascii="Times New Roman" w:eastAsia="Times New Roman" w:hAnsi="Times New Roman" w:cs="Times New Roman" w:hint="eastAsia"/>
          <w:sz w:val="28"/>
          <w:szCs w:val="28"/>
        </w:rPr>
        <w:t>Постинтернатное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сопровождение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выпускников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ярко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выраженными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депривациями»</w:t>
      </w:r>
      <w:r w:rsidRPr="00C27A0F">
        <w:rPr>
          <w:rFonts w:ascii="Times New Roman" w:eastAsia="Times New Roman" w:hAnsi="Times New Roman" w:cs="Times New Roman"/>
          <w:sz w:val="28"/>
          <w:szCs w:val="28"/>
        </w:rPr>
        <w:t>, «</w:t>
      </w:r>
      <w:r w:rsidRPr="00C27A0F">
        <w:rPr>
          <w:rFonts w:ascii="Times New Roman" w:eastAsia="Times New Roman" w:hAnsi="Times New Roman" w:cs="Times New Roman" w:hint="eastAsia"/>
          <w:sz w:val="28"/>
          <w:szCs w:val="28"/>
        </w:rPr>
        <w:t>Создание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среды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позитивного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общения»</w:t>
      </w:r>
      <w:r w:rsidR="00CA39CE" w:rsidRPr="00C27A0F">
        <w:rPr>
          <w:rFonts w:ascii="Times New Roman" w:eastAsia="Times New Roman" w:hAnsi="Times New Roman" w:cs="Times New Roman"/>
          <w:sz w:val="28"/>
          <w:szCs w:val="28"/>
        </w:rPr>
        <w:t>;</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м</w:t>
      </w:r>
      <w:r w:rsidRPr="00C27A0F">
        <w:rPr>
          <w:rFonts w:ascii="Times New Roman" w:eastAsia="Times New Roman" w:hAnsi="Times New Roman" w:cs="Times New Roman" w:hint="eastAsia"/>
          <w:sz w:val="28"/>
          <w:szCs w:val="28"/>
        </w:rPr>
        <w:t>астер</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класс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для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специалистов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организаций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Финансовая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грамотность</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я»</w:t>
      </w:r>
      <w:r w:rsidRPr="00C27A0F">
        <w:rPr>
          <w:rFonts w:ascii="Times New Roman" w:eastAsia="Times New Roman" w:hAnsi="Times New Roman" w:cs="Times New Roman"/>
          <w:sz w:val="28"/>
          <w:szCs w:val="28"/>
        </w:rPr>
        <w:t>, 4 человека;</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м</w:t>
      </w:r>
      <w:r w:rsidRPr="00C27A0F">
        <w:rPr>
          <w:rFonts w:ascii="Times New Roman" w:eastAsia="Times New Roman" w:hAnsi="Times New Roman" w:cs="Times New Roman" w:hint="eastAsia"/>
          <w:sz w:val="28"/>
          <w:szCs w:val="28"/>
        </w:rPr>
        <w:t>астер</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класс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для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педагогов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Если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оказался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трудной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жизненной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ситуации</w:t>
      </w:r>
      <w:r w:rsidRPr="00C27A0F">
        <w:rPr>
          <w:rFonts w:ascii="Times New Roman" w:eastAsia="Times New Roman" w:hAnsi="Times New Roman" w:cs="Times New Roman"/>
          <w:sz w:val="28"/>
          <w:szCs w:val="28"/>
        </w:rPr>
        <w:t>», 4 человека;</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Байкальский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международный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образовательный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салон</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дискуссионная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площадка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Сопровождение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детей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ОВЗ»</w:t>
      </w:r>
      <w:r w:rsidRPr="00C27A0F">
        <w:rPr>
          <w:rFonts w:ascii="Times New Roman" w:eastAsia="Times New Roman" w:hAnsi="Times New Roman" w:cs="Times New Roman"/>
          <w:sz w:val="28"/>
          <w:szCs w:val="28"/>
        </w:rPr>
        <w:t>;</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рабочее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совещание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совершенствовании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деятельности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психолого</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медико</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педагогических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комиссий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области»</w:t>
      </w:r>
      <w:r w:rsidRPr="00C27A0F">
        <w:rPr>
          <w:rFonts w:ascii="Times New Roman" w:eastAsia="Times New Roman" w:hAnsi="Times New Roman" w:cs="Times New Roman"/>
          <w:sz w:val="28"/>
          <w:szCs w:val="28"/>
        </w:rPr>
        <w:t xml:space="preserve">, 44 </w:t>
      </w:r>
      <w:r w:rsidRPr="00C27A0F">
        <w:rPr>
          <w:rFonts w:ascii="Times New Roman" w:eastAsia="Times New Roman" w:hAnsi="Times New Roman" w:cs="Times New Roman" w:hint="eastAsia"/>
          <w:sz w:val="28"/>
          <w:szCs w:val="28"/>
        </w:rPr>
        <w:t>человека</w:t>
      </w:r>
      <w:r w:rsidRPr="00C27A0F">
        <w:rPr>
          <w:rFonts w:ascii="Times New Roman" w:eastAsia="Times New Roman" w:hAnsi="Times New Roman" w:cs="Times New Roman"/>
          <w:sz w:val="28"/>
          <w:szCs w:val="28"/>
        </w:rPr>
        <w:t>.</w:t>
      </w:r>
    </w:p>
    <w:p w:rsidR="00415AC9" w:rsidRPr="00C27A0F" w:rsidRDefault="00CA39CE"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г</w:t>
      </w:r>
      <w:r w:rsidR="00415AC9" w:rsidRPr="00C27A0F">
        <w:rPr>
          <w:rFonts w:ascii="Times New Roman" w:eastAsia="Times New Roman" w:hAnsi="Times New Roman" w:cs="Times New Roman" w:hint="eastAsia"/>
          <w:sz w:val="28"/>
          <w:szCs w:val="28"/>
        </w:rPr>
        <w:t>рупповая</w:t>
      </w:r>
      <w:r w:rsidR="00415AC9" w:rsidRPr="00C27A0F">
        <w:rPr>
          <w:rFonts w:ascii="Times New Roman" w:eastAsia="Times New Roman" w:hAnsi="Times New Roman" w:cs="Times New Roman"/>
          <w:sz w:val="28"/>
          <w:szCs w:val="28"/>
        </w:rPr>
        <w:t xml:space="preserve"> </w:t>
      </w:r>
      <w:r w:rsidR="00415AC9" w:rsidRPr="00C27A0F">
        <w:rPr>
          <w:rFonts w:ascii="Times New Roman" w:eastAsia="Times New Roman" w:hAnsi="Times New Roman" w:cs="Times New Roman" w:hint="eastAsia"/>
          <w:sz w:val="28"/>
          <w:szCs w:val="28"/>
        </w:rPr>
        <w:t>консультация</w:t>
      </w:r>
      <w:r w:rsidR="00415AC9" w:rsidRPr="00C27A0F">
        <w:rPr>
          <w:rFonts w:ascii="Times New Roman" w:eastAsia="Times New Roman" w:hAnsi="Times New Roman" w:cs="Times New Roman"/>
          <w:sz w:val="28"/>
          <w:szCs w:val="28"/>
        </w:rPr>
        <w:t xml:space="preserve"> </w:t>
      </w:r>
      <w:r w:rsidR="00415AC9" w:rsidRPr="00C27A0F">
        <w:rPr>
          <w:rFonts w:ascii="Times New Roman" w:eastAsia="Times New Roman" w:hAnsi="Times New Roman" w:cs="Times New Roman" w:hint="eastAsia"/>
          <w:sz w:val="28"/>
          <w:szCs w:val="28"/>
        </w:rPr>
        <w:t>с</w:t>
      </w:r>
      <w:r w:rsidR="00415AC9" w:rsidRPr="00C27A0F">
        <w:rPr>
          <w:rFonts w:ascii="Times New Roman" w:eastAsia="Times New Roman" w:hAnsi="Times New Roman" w:cs="Times New Roman"/>
          <w:sz w:val="28"/>
          <w:szCs w:val="28"/>
        </w:rPr>
        <w:t xml:space="preserve"> </w:t>
      </w:r>
      <w:r w:rsidR="00415AC9" w:rsidRPr="00C27A0F">
        <w:rPr>
          <w:rFonts w:ascii="Times New Roman" w:eastAsia="Times New Roman" w:hAnsi="Times New Roman" w:cs="Times New Roman" w:hint="eastAsia"/>
          <w:sz w:val="28"/>
          <w:szCs w:val="28"/>
        </w:rPr>
        <w:t xml:space="preserve">администрацией </w:t>
      </w:r>
      <w:r w:rsidR="00415AC9" w:rsidRPr="00C27A0F">
        <w:rPr>
          <w:rFonts w:ascii="Times New Roman" w:eastAsia="Times New Roman" w:hAnsi="Times New Roman" w:cs="Times New Roman"/>
          <w:sz w:val="28"/>
          <w:szCs w:val="28"/>
        </w:rPr>
        <w:t>м</w:t>
      </w:r>
      <w:r w:rsidR="00415AC9" w:rsidRPr="00C27A0F">
        <w:rPr>
          <w:rFonts w:ascii="Times New Roman" w:eastAsia="Times New Roman" w:hAnsi="Times New Roman" w:cs="Times New Roman" w:hint="eastAsia"/>
          <w:sz w:val="28"/>
          <w:szCs w:val="28"/>
        </w:rPr>
        <w:t>униципально</w:t>
      </w:r>
      <w:r w:rsidR="00415AC9" w:rsidRPr="00C27A0F">
        <w:rPr>
          <w:rFonts w:ascii="Times New Roman" w:eastAsia="Times New Roman" w:hAnsi="Times New Roman" w:cs="Times New Roman"/>
          <w:sz w:val="28"/>
          <w:szCs w:val="28"/>
        </w:rPr>
        <w:t xml:space="preserve">го </w:t>
      </w:r>
      <w:r w:rsidR="00415AC9" w:rsidRPr="00C27A0F">
        <w:rPr>
          <w:rFonts w:ascii="Times New Roman" w:eastAsia="Times New Roman" w:hAnsi="Times New Roman" w:cs="Times New Roman" w:hint="eastAsia"/>
          <w:sz w:val="28"/>
          <w:szCs w:val="28"/>
        </w:rPr>
        <w:t>общеобразовательно</w:t>
      </w:r>
      <w:r w:rsidR="00415AC9" w:rsidRPr="00C27A0F">
        <w:rPr>
          <w:rFonts w:ascii="Times New Roman" w:eastAsia="Times New Roman" w:hAnsi="Times New Roman" w:cs="Times New Roman"/>
          <w:sz w:val="28"/>
          <w:szCs w:val="28"/>
        </w:rPr>
        <w:t xml:space="preserve">го </w:t>
      </w:r>
      <w:r w:rsidR="00415AC9" w:rsidRPr="00C27A0F">
        <w:rPr>
          <w:rFonts w:ascii="Times New Roman" w:eastAsia="Times New Roman" w:hAnsi="Times New Roman" w:cs="Times New Roman" w:hint="eastAsia"/>
          <w:sz w:val="28"/>
          <w:szCs w:val="28"/>
        </w:rPr>
        <w:t>учреждени</w:t>
      </w:r>
      <w:r w:rsidR="00415AC9" w:rsidRPr="00C27A0F">
        <w:rPr>
          <w:rFonts w:ascii="Times New Roman" w:eastAsia="Times New Roman" w:hAnsi="Times New Roman" w:cs="Times New Roman"/>
          <w:sz w:val="28"/>
          <w:szCs w:val="28"/>
        </w:rPr>
        <w:t>я «</w:t>
      </w:r>
      <w:r w:rsidR="00415AC9" w:rsidRPr="00C27A0F">
        <w:rPr>
          <w:rFonts w:ascii="Times New Roman" w:eastAsia="Times New Roman" w:hAnsi="Times New Roman" w:cs="Times New Roman" w:hint="eastAsia"/>
          <w:sz w:val="28"/>
          <w:szCs w:val="28"/>
        </w:rPr>
        <w:t>Школа</w:t>
      </w:r>
      <w:r w:rsidR="00415AC9" w:rsidRPr="00C27A0F">
        <w:rPr>
          <w:rFonts w:ascii="Times New Roman" w:eastAsia="Times New Roman" w:hAnsi="Times New Roman" w:cs="Times New Roman"/>
          <w:sz w:val="28"/>
          <w:szCs w:val="28"/>
        </w:rPr>
        <w:t xml:space="preserve"> </w:t>
      </w:r>
      <w:r w:rsidR="00415AC9" w:rsidRPr="00C27A0F">
        <w:rPr>
          <w:rFonts w:ascii="Times New Roman" w:eastAsia="Times New Roman" w:hAnsi="Times New Roman" w:cs="Times New Roman" w:hint="eastAsia"/>
          <w:sz w:val="28"/>
          <w:szCs w:val="28"/>
        </w:rPr>
        <w:t>№</w:t>
      </w:r>
      <w:r w:rsidR="00415AC9" w:rsidRPr="00C27A0F">
        <w:rPr>
          <w:rFonts w:ascii="Times New Roman" w:eastAsia="Times New Roman" w:hAnsi="Times New Roman" w:cs="Times New Roman"/>
          <w:sz w:val="28"/>
          <w:szCs w:val="28"/>
        </w:rPr>
        <w:t xml:space="preserve">1 </w:t>
      </w:r>
      <w:r w:rsidR="00415AC9" w:rsidRPr="00C27A0F">
        <w:rPr>
          <w:rFonts w:ascii="Times New Roman" w:eastAsia="Times New Roman" w:hAnsi="Times New Roman" w:cs="Times New Roman" w:hint="eastAsia"/>
          <w:sz w:val="28"/>
          <w:szCs w:val="28"/>
        </w:rPr>
        <w:t>г</w:t>
      </w:r>
      <w:r w:rsidR="00415AC9" w:rsidRPr="00C27A0F">
        <w:rPr>
          <w:rFonts w:ascii="Times New Roman" w:eastAsia="Times New Roman" w:hAnsi="Times New Roman" w:cs="Times New Roman"/>
          <w:sz w:val="28"/>
          <w:szCs w:val="28"/>
        </w:rPr>
        <w:t xml:space="preserve">. </w:t>
      </w:r>
      <w:r w:rsidR="00415AC9" w:rsidRPr="00C27A0F">
        <w:rPr>
          <w:rFonts w:ascii="Times New Roman" w:eastAsia="Times New Roman" w:hAnsi="Times New Roman" w:cs="Times New Roman" w:hint="eastAsia"/>
          <w:sz w:val="28"/>
          <w:szCs w:val="28"/>
        </w:rPr>
        <w:t>Черемхово»</w:t>
      </w:r>
      <w:r w:rsidR="00415AC9" w:rsidRPr="00C27A0F">
        <w:rPr>
          <w:rFonts w:ascii="Times New Roman" w:eastAsia="Times New Roman" w:hAnsi="Times New Roman" w:cs="Times New Roman"/>
          <w:sz w:val="28"/>
          <w:szCs w:val="28"/>
        </w:rPr>
        <w:t>, 4 человека.</w:t>
      </w:r>
    </w:p>
    <w:p w:rsidR="00415AC9" w:rsidRPr="00C27A0F" w:rsidRDefault="00CA39CE" w:rsidP="006A44A7">
      <w:pPr>
        <w:spacing w:after="0" w:line="240" w:lineRule="auto"/>
        <w:ind w:firstLine="709"/>
        <w:jc w:val="both"/>
        <w:rPr>
          <w:rFonts w:ascii="Times New Roman" w:eastAsia="Calibri" w:hAnsi="Times New Roman" w:cs="Times New Roman"/>
          <w:b/>
          <w:sz w:val="24"/>
          <w:szCs w:val="24"/>
          <w:shd w:val="clear" w:color="auto" w:fill="FFFFFF"/>
          <w:lang w:eastAsia="en-US"/>
        </w:rPr>
      </w:pPr>
      <w:r w:rsidRPr="00C27A0F">
        <w:rPr>
          <w:rFonts w:ascii="Times New Roman" w:eastAsia="Calibri" w:hAnsi="Times New Roman" w:cs="Times New Roman"/>
          <w:sz w:val="28"/>
          <w:szCs w:val="28"/>
          <w:lang w:eastAsia="en-US"/>
        </w:rPr>
        <w:t>- к</w:t>
      </w:r>
      <w:r w:rsidR="00415AC9" w:rsidRPr="00C27A0F">
        <w:rPr>
          <w:rFonts w:ascii="Times New Roman" w:eastAsia="Calibri" w:hAnsi="Times New Roman" w:cs="Times New Roman"/>
          <w:sz w:val="28"/>
          <w:szCs w:val="28"/>
          <w:lang w:eastAsia="en-US"/>
        </w:rPr>
        <w:t>онсультирование специалистов 22 муниципальных образований Иркутской области по работе с базой данных ПМПК, проведение стажировки специалистов 4 муниципальных образований Иркутской области (г. Слюдянка, г. Иркутска, Качугского района, г. Бодайбо) по работе с базой.</w:t>
      </w:r>
    </w:p>
    <w:p w:rsidR="00415AC9" w:rsidRPr="00C27A0F" w:rsidRDefault="00CA39CE" w:rsidP="006A44A7">
      <w:pPr>
        <w:spacing w:after="0" w:line="240" w:lineRule="auto"/>
        <w:ind w:firstLine="709"/>
        <w:jc w:val="both"/>
        <w:rPr>
          <w:rFonts w:ascii="Calibri" w:eastAsia="Calibri" w:hAnsi="Calibri" w:cs="Times New Roman"/>
          <w:sz w:val="28"/>
          <w:szCs w:val="28"/>
        </w:rPr>
      </w:pPr>
      <w:r w:rsidRPr="00C27A0F">
        <w:rPr>
          <w:rFonts w:ascii="Times New Roman" w:eastAsia="Times New Roman" w:hAnsi="Times New Roman" w:cs="Times New Roman"/>
          <w:sz w:val="28"/>
          <w:szCs w:val="28"/>
        </w:rPr>
        <w:t>- к</w:t>
      </w:r>
      <w:r w:rsidR="00415AC9" w:rsidRPr="00C27A0F">
        <w:rPr>
          <w:rFonts w:ascii="Times New Roman" w:eastAsia="Times New Roman" w:hAnsi="Times New Roman" w:cs="Times New Roman"/>
          <w:sz w:val="28"/>
          <w:szCs w:val="28"/>
        </w:rPr>
        <w:t>онсультирование специалистов организаций ППО, 53 человека.</w:t>
      </w:r>
    </w:p>
    <w:p w:rsidR="00415AC9" w:rsidRPr="00C27A0F" w:rsidRDefault="00CA39CE" w:rsidP="006A44A7">
      <w:pPr>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lastRenderedPageBreak/>
        <w:t>- в</w:t>
      </w:r>
      <w:r w:rsidR="00415AC9" w:rsidRPr="00C27A0F">
        <w:rPr>
          <w:rFonts w:ascii="Times New Roman" w:eastAsia="Calibri" w:hAnsi="Times New Roman" w:cs="Times New Roman"/>
          <w:sz w:val="28"/>
          <w:szCs w:val="28"/>
          <w:lang w:eastAsia="en-US"/>
        </w:rPr>
        <w:t>ыступления:</w:t>
      </w:r>
    </w:p>
    <w:p w:rsidR="00415AC9" w:rsidRPr="00C27A0F" w:rsidRDefault="00415AC9" w:rsidP="006A44A7">
      <w:pPr>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на презентационной площадке «Право ребенка жить в семье» (72 человека)</w:t>
      </w:r>
      <w:r w:rsidR="00CA39CE" w:rsidRPr="00C27A0F">
        <w:rPr>
          <w:rFonts w:ascii="Times New Roman" w:eastAsia="Calibri" w:hAnsi="Times New Roman" w:cs="Times New Roman"/>
          <w:sz w:val="28"/>
          <w:szCs w:val="28"/>
          <w:lang w:eastAsia="en-US"/>
        </w:rPr>
        <w:t>;</w:t>
      </w:r>
    </w:p>
    <w:p w:rsidR="00415AC9" w:rsidRPr="00C27A0F" w:rsidRDefault="00415AC9" w:rsidP="006A44A7">
      <w:pPr>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на областном семинаре «Профилактика суицидального поведения детей и подростков: теория и практика» по темам «Об эффективности работы межведомственных групп по сопровождению несовершеннолетних, совершивших попытку суицида, завершенный суицид» и «Оказание экстренной психологической помощи по детскому телефону доверия» (43 человека)</w:t>
      </w:r>
      <w:r w:rsidR="00CA39CE" w:rsidRPr="00C27A0F">
        <w:rPr>
          <w:rFonts w:ascii="Times New Roman" w:eastAsia="Calibri" w:hAnsi="Times New Roman" w:cs="Times New Roman"/>
          <w:sz w:val="28"/>
          <w:szCs w:val="28"/>
          <w:lang w:eastAsia="en-US"/>
        </w:rPr>
        <w:t>;</w:t>
      </w:r>
      <w:r w:rsidRPr="00C27A0F">
        <w:rPr>
          <w:rFonts w:ascii="Times New Roman" w:eastAsia="Calibri" w:hAnsi="Times New Roman" w:cs="Times New Roman"/>
          <w:sz w:val="28"/>
          <w:szCs w:val="28"/>
          <w:lang w:eastAsia="en-US"/>
        </w:rPr>
        <w:t xml:space="preserve"> </w:t>
      </w:r>
    </w:p>
    <w:p w:rsidR="00415AC9" w:rsidRPr="00C27A0F" w:rsidRDefault="00415AC9" w:rsidP="006A44A7">
      <w:pPr>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 xml:space="preserve">выступление по теме «Оказание экстренной психологической помощи по ДТД. Об эффективности работы МВГ по сопровождению несовершеннолетних, совершивших попытку суицида, завершенный суицид» (16 человек). </w:t>
      </w:r>
    </w:p>
    <w:p w:rsidR="00415AC9" w:rsidRPr="00C27A0F" w:rsidRDefault="00415AC9" w:rsidP="006A44A7">
      <w:pPr>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- 1 областная научно практическая конференция «Проблемы технологизации работы консультантов доверия в Иркутской области». Выступление «Об оказании экстренной психологической помощи по телефону доверия» (47 человек).</w:t>
      </w:r>
    </w:p>
    <w:p w:rsidR="00415AC9" w:rsidRPr="00C27A0F" w:rsidRDefault="00415AC9" w:rsidP="006A44A7">
      <w:pPr>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b/>
          <w:sz w:val="28"/>
          <w:szCs w:val="28"/>
          <w:lang w:eastAsia="en-US"/>
        </w:rPr>
        <w:t>-</w:t>
      </w:r>
      <w:r w:rsidRPr="00C27A0F">
        <w:rPr>
          <w:rFonts w:ascii="Times New Roman" w:eastAsia="Calibri" w:hAnsi="Times New Roman" w:cs="Times New Roman"/>
          <w:sz w:val="28"/>
          <w:szCs w:val="28"/>
          <w:lang w:eastAsia="en-US"/>
        </w:rPr>
        <w:t>17 Всероссийская (с международным участием) научно-практическая конференция «Проблемы теории и практики современной психологии» выступление на секции «Психология труда и служебной деятельности»: «Музыкотерапия как средство коррекции эмоционального состояния у гос. служащих» (25 человек).</w:t>
      </w:r>
    </w:p>
    <w:p w:rsidR="00415AC9" w:rsidRPr="00C27A0F" w:rsidRDefault="00415AC9" w:rsidP="006A44A7">
      <w:pPr>
        <w:widowControl w:val="0"/>
        <w:tabs>
          <w:tab w:val="left" w:pos="0"/>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2)</w:t>
      </w:r>
      <w:r w:rsidRPr="00C27A0F">
        <w:rPr>
          <w:rFonts w:ascii="Times New Roman" w:eastAsia="Times New Roman" w:hAnsi="Times New Roman" w:cs="Times New Roman"/>
          <w:sz w:val="28"/>
          <w:szCs w:val="28"/>
        </w:rPr>
        <w:tab/>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рамках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мероприятия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Подготовка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опекунов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попечителей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также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кандидатов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из</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лиц</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выразивших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желание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взять</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ребенка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воспитание»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обучено</w:t>
      </w:r>
      <w:r w:rsidRPr="00C27A0F">
        <w:rPr>
          <w:rFonts w:ascii="Times New Roman" w:eastAsia="Times New Roman" w:hAnsi="Times New Roman" w:cs="Times New Roman"/>
          <w:sz w:val="28"/>
          <w:szCs w:val="28"/>
        </w:rPr>
        <w:t xml:space="preserve"> 140 </w:t>
      </w:r>
      <w:r w:rsidRPr="00C27A0F">
        <w:rPr>
          <w:rFonts w:ascii="Times New Roman" w:eastAsia="Times New Roman" w:hAnsi="Times New Roman" w:cs="Times New Roman" w:hint="eastAsia"/>
          <w:sz w:val="28"/>
          <w:szCs w:val="28"/>
        </w:rPr>
        <w:t>кандидат</w:t>
      </w:r>
      <w:r w:rsidRPr="00C27A0F">
        <w:rPr>
          <w:rFonts w:ascii="Times New Roman" w:eastAsia="Times New Roman" w:hAnsi="Times New Roman" w:cs="Times New Roman"/>
          <w:sz w:val="28"/>
          <w:szCs w:val="28"/>
        </w:rPr>
        <w:t xml:space="preserve">ов, </w:t>
      </w:r>
      <w:r w:rsidRPr="00C27A0F">
        <w:rPr>
          <w:rFonts w:ascii="Times New Roman" w:eastAsia="Times New Roman" w:hAnsi="Times New Roman" w:cs="Times New Roman" w:hint="eastAsia"/>
          <w:sz w:val="28"/>
          <w:szCs w:val="28"/>
        </w:rPr>
        <w:t>из</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них</w:t>
      </w:r>
      <w:r w:rsidRPr="00C27A0F">
        <w:rPr>
          <w:rFonts w:ascii="Times New Roman" w:eastAsia="Times New Roman" w:hAnsi="Times New Roman" w:cs="Times New Roman"/>
          <w:sz w:val="28"/>
          <w:szCs w:val="28"/>
        </w:rPr>
        <w:t xml:space="preserve"> 126</w:t>
      </w:r>
      <w:r w:rsidRPr="00C27A0F">
        <w:rPr>
          <w:rFonts w:ascii="Times New Roman" w:eastAsia="Times New Roman" w:hAnsi="Times New Roman" w:cs="Times New Roman"/>
          <w:color w:val="FF0000"/>
          <w:sz w:val="28"/>
          <w:szCs w:val="28"/>
        </w:rPr>
        <w:t xml:space="preserve"> </w:t>
      </w:r>
      <w:r w:rsidRPr="00C27A0F">
        <w:rPr>
          <w:rFonts w:ascii="Times New Roman" w:eastAsia="Times New Roman" w:hAnsi="Times New Roman" w:cs="Times New Roman" w:hint="eastAsia"/>
          <w:sz w:val="28"/>
          <w:szCs w:val="28"/>
        </w:rPr>
        <w:t>кандидатов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получили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свидетельство</w:t>
      </w:r>
      <w:r w:rsidRPr="00C27A0F">
        <w:rPr>
          <w:rFonts w:ascii="Times New Roman" w:eastAsia="Times New Roman" w:hAnsi="Times New Roman" w:cs="Times New Roman"/>
          <w:sz w:val="28"/>
          <w:szCs w:val="28"/>
        </w:rPr>
        <w:t xml:space="preserve">;  </w:t>
      </w:r>
    </w:p>
    <w:p w:rsidR="00415AC9" w:rsidRPr="00C27A0F" w:rsidRDefault="00415AC9" w:rsidP="006A44A7">
      <w:pPr>
        <w:widowControl w:val="0"/>
        <w:tabs>
          <w:tab w:val="left" w:pos="0"/>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3)</w:t>
      </w:r>
      <w:r w:rsidRPr="00C27A0F">
        <w:rPr>
          <w:rFonts w:ascii="Times New Roman" w:eastAsia="Times New Roman" w:hAnsi="Times New Roman" w:cs="Times New Roman"/>
          <w:sz w:val="28"/>
          <w:szCs w:val="28"/>
        </w:rPr>
        <w:tab/>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рамках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мероприятия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Организация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предоставления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психолого</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педагогической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медицинской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социальной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помощи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обучающимся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испытывающим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трудности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освоении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основных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общеобразовательных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программ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своем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развитии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социальной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адаптации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родителям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лицам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заменяющим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проведена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комплексная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диагностика</w:t>
      </w:r>
      <w:r w:rsidRPr="00C27A0F">
        <w:rPr>
          <w:rFonts w:ascii="Times New Roman" w:eastAsia="Times New Roman" w:hAnsi="Times New Roman" w:cs="Times New Roman"/>
          <w:color w:val="FF0000"/>
          <w:sz w:val="28"/>
          <w:szCs w:val="28"/>
        </w:rPr>
        <w:t xml:space="preserve"> </w:t>
      </w:r>
      <w:r w:rsidRPr="00C27A0F">
        <w:rPr>
          <w:rFonts w:ascii="Times New Roman" w:eastAsia="Times New Roman" w:hAnsi="Times New Roman" w:cs="Times New Roman"/>
          <w:sz w:val="28"/>
          <w:szCs w:val="28"/>
        </w:rPr>
        <w:t>916 детей, проведено</w:t>
      </w:r>
      <w:r w:rsidRPr="00C27A0F">
        <w:rPr>
          <w:rFonts w:ascii="Times New Roman" w:eastAsia="Times New Roman" w:hAnsi="Times New Roman" w:cs="Arial"/>
          <w:sz w:val="28"/>
          <w:szCs w:val="28"/>
        </w:rPr>
        <w:t xml:space="preserve"> индивидуальных консультаций с детьми - 37, индивидуальных консультаций с родителями – 45;  проведены  индивидуальная психодиагностика по запросу СК, опеки и родителей с 96 детьми.</w:t>
      </w:r>
      <w:r w:rsidRPr="00C27A0F">
        <w:rPr>
          <w:rFonts w:ascii="Times New Roman" w:eastAsia="Times New Roman" w:hAnsi="Times New Roman" w:cs="Times New Roman" w:hint="eastAsia"/>
          <w:sz w:val="28"/>
          <w:szCs w:val="28"/>
        </w:rPr>
        <w:t xml:space="preserve"> Коррекция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медиация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запросу</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суда</w:t>
      </w:r>
      <w:r w:rsidRPr="00C27A0F">
        <w:rPr>
          <w:rFonts w:ascii="Times New Roman" w:eastAsia="Times New Roman" w:hAnsi="Times New Roman" w:cs="Times New Roman"/>
          <w:sz w:val="28"/>
          <w:szCs w:val="28"/>
        </w:rPr>
        <w:t xml:space="preserve">, 3 </w:t>
      </w:r>
      <w:r w:rsidRPr="00C27A0F">
        <w:rPr>
          <w:rFonts w:ascii="Times New Roman" w:eastAsia="Times New Roman" w:hAnsi="Times New Roman" w:cs="Times New Roman" w:hint="eastAsia"/>
          <w:sz w:val="28"/>
          <w:szCs w:val="28"/>
        </w:rPr>
        <w:t>взр</w:t>
      </w:r>
      <w:r w:rsidRPr="00C27A0F">
        <w:rPr>
          <w:rFonts w:ascii="Times New Roman" w:eastAsia="Times New Roman" w:hAnsi="Times New Roman" w:cs="Times New Roman"/>
          <w:sz w:val="28"/>
          <w:szCs w:val="28"/>
        </w:rPr>
        <w:t xml:space="preserve">ослых, 1 </w:t>
      </w:r>
      <w:r w:rsidRPr="00C27A0F">
        <w:rPr>
          <w:rFonts w:ascii="Times New Roman" w:eastAsia="Times New Roman" w:hAnsi="Times New Roman" w:cs="Times New Roman" w:hint="eastAsia"/>
          <w:sz w:val="28"/>
          <w:szCs w:val="28"/>
        </w:rPr>
        <w:t>реб</w:t>
      </w:r>
      <w:r w:rsidRPr="00C27A0F">
        <w:rPr>
          <w:rFonts w:ascii="Times New Roman" w:eastAsia="Times New Roman" w:hAnsi="Times New Roman" w:cs="Times New Roman"/>
          <w:sz w:val="28"/>
          <w:szCs w:val="28"/>
        </w:rPr>
        <w:t>енок.</w:t>
      </w:r>
    </w:p>
    <w:p w:rsidR="00415AC9" w:rsidRPr="00C27A0F" w:rsidRDefault="00415AC9" w:rsidP="006A44A7">
      <w:pPr>
        <w:widowControl w:val="0"/>
        <w:tabs>
          <w:tab w:val="left" w:pos="0"/>
          <w:tab w:val="left" w:pos="426"/>
        </w:tabs>
        <w:autoSpaceDE w:val="0"/>
        <w:autoSpaceDN w:val="0"/>
        <w:adjustRightInd w:val="0"/>
        <w:spacing w:after="0" w:line="240" w:lineRule="auto"/>
        <w:ind w:firstLine="709"/>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П</w:t>
      </w:r>
      <w:r w:rsidRPr="00C27A0F">
        <w:rPr>
          <w:rFonts w:ascii="Times New Roman" w:eastAsia="Times New Roman" w:hAnsi="Times New Roman" w:cs="Arial" w:hint="eastAsia"/>
          <w:sz w:val="28"/>
          <w:szCs w:val="28"/>
        </w:rPr>
        <w:t>роведен</w:t>
      </w:r>
      <w:r w:rsidR="00CA39CE" w:rsidRPr="00C27A0F">
        <w:rPr>
          <w:rFonts w:ascii="Times New Roman" w:eastAsia="Times New Roman" w:hAnsi="Times New Roman" w:cs="Arial" w:hint="eastAsia"/>
          <w:sz w:val="28"/>
          <w:szCs w:val="28"/>
        </w:rPr>
        <w:t>ы</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первичны</w:t>
      </w:r>
      <w:r w:rsidR="00CA39CE" w:rsidRPr="00C27A0F">
        <w:rPr>
          <w:rFonts w:ascii="Times New Roman" w:eastAsia="Times New Roman" w:hAnsi="Times New Roman" w:cs="Arial" w:hint="eastAsia"/>
          <w:sz w:val="28"/>
          <w:szCs w:val="28"/>
        </w:rPr>
        <w:t>е</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прием</w:t>
      </w:r>
      <w:r w:rsidR="00CA39CE" w:rsidRPr="00C27A0F">
        <w:rPr>
          <w:rFonts w:ascii="Times New Roman" w:eastAsia="Times New Roman" w:hAnsi="Times New Roman" w:cs="Arial" w:hint="eastAsia"/>
          <w:sz w:val="28"/>
          <w:szCs w:val="28"/>
        </w:rPr>
        <w:t>ы</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в</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рамках</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работы</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службы</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ранней</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помощи</w:t>
      </w:r>
      <w:r w:rsidR="00CA39CE" w:rsidRPr="00C27A0F">
        <w:rPr>
          <w:rFonts w:ascii="Times New Roman" w:eastAsia="Times New Roman" w:hAnsi="Times New Roman" w:cs="Arial"/>
          <w:sz w:val="28"/>
          <w:szCs w:val="28"/>
        </w:rPr>
        <w:t>,</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консультаци</w:t>
      </w:r>
      <w:r w:rsidR="00CA39CE" w:rsidRPr="00C27A0F">
        <w:rPr>
          <w:rFonts w:ascii="Times New Roman" w:eastAsia="Times New Roman" w:hAnsi="Times New Roman" w:cs="Arial" w:hint="eastAsia"/>
          <w:sz w:val="28"/>
          <w:szCs w:val="28"/>
        </w:rPr>
        <w:t>и</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с</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родителями</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детей</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с</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ОВЗ</w:t>
      </w:r>
      <w:r w:rsidRPr="00C27A0F">
        <w:rPr>
          <w:rFonts w:ascii="Times New Roman" w:eastAsia="Times New Roman" w:hAnsi="Times New Roman" w:cs="Arial"/>
          <w:sz w:val="28"/>
          <w:szCs w:val="28"/>
        </w:rPr>
        <w:t>, 5 человек.</w:t>
      </w:r>
    </w:p>
    <w:p w:rsidR="00415AC9" w:rsidRPr="00C27A0F" w:rsidRDefault="00415AC9" w:rsidP="006A44A7">
      <w:pPr>
        <w:widowControl w:val="0"/>
        <w:tabs>
          <w:tab w:val="left" w:pos="0"/>
          <w:tab w:val="left" w:pos="426"/>
        </w:tabs>
        <w:autoSpaceDE w:val="0"/>
        <w:autoSpaceDN w:val="0"/>
        <w:adjustRightInd w:val="0"/>
        <w:spacing w:after="0" w:line="240" w:lineRule="auto"/>
        <w:ind w:firstLine="709"/>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Проведено  29 тренингов и занятий в 9 организациях профессионального образования: Иркутский авиационный техникум, Ангарский техникум рекламы и промышленных технологий,  Ангарский техникум общественного питания и торговли,  Иркутский гидрометеорологический техникум, Иркутский техникум речного и автомобильного транспорта,  Иркутский региональный колледж педагогического  образования,  Иркутский техникум транспорта и строительства,  Иркутский аграрный техникум  по блокам «Жизненная позиция» (з</w:t>
      </w:r>
      <w:r w:rsidRPr="00C27A0F">
        <w:rPr>
          <w:rFonts w:ascii="Times New Roman" w:eastAsia="Times New Roman" w:hAnsi="Times New Roman" w:cs="Arial" w:hint="eastAsia"/>
          <w:sz w:val="28"/>
          <w:szCs w:val="28"/>
        </w:rPr>
        <w:t>анятие</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с</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элементами</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тренинга</w:t>
      </w:r>
      <w:r w:rsidRPr="00C27A0F">
        <w:rPr>
          <w:rFonts w:ascii="Times New Roman" w:eastAsia="Times New Roman" w:hAnsi="Times New Roman" w:cs="Arial"/>
          <w:sz w:val="28"/>
          <w:szCs w:val="28"/>
        </w:rPr>
        <w:t>: «</w:t>
      </w:r>
      <w:r w:rsidRPr="00C27A0F">
        <w:rPr>
          <w:rFonts w:ascii="Times New Roman" w:eastAsia="Times New Roman" w:hAnsi="Times New Roman" w:cs="Arial" w:hint="eastAsia"/>
          <w:sz w:val="28"/>
          <w:szCs w:val="28"/>
        </w:rPr>
        <w:t>Как</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реагировать</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на</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словесные</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удары</w:t>
      </w:r>
      <w:r w:rsidRPr="00C27A0F">
        <w:rPr>
          <w:rFonts w:ascii="Times New Roman" w:eastAsia="Times New Roman" w:hAnsi="Times New Roman" w:cs="Arial"/>
          <w:sz w:val="28"/>
          <w:szCs w:val="28"/>
        </w:rPr>
        <w:t>, т</w:t>
      </w:r>
      <w:r w:rsidRPr="00C27A0F">
        <w:rPr>
          <w:rFonts w:ascii="Times New Roman" w:eastAsia="Times New Roman" w:hAnsi="Times New Roman" w:cs="Arial" w:hint="eastAsia"/>
          <w:sz w:val="28"/>
          <w:szCs w:val="28"/>
        </w:rPr>
        <w:t>ренинг</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Как</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преодолеть</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свои</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страхи»</w:t>
      </w:r>
      <w:r w:rsidRPr="00C27A0F">
        <w:rPr>
          <w:rFonts w:ascii="Times New Roman" w:eastAsia="Times New Roman" w:hAnsi="Times New Roman" w:cs="Arial"/>
          <w:sz w:val="28"/>
          <w:szCs w:val="28"/>
        </w:rPr>
        <w:t>, т</w:t>
      </w:r>
      <w:r w:rsidRPr="00C27A0F">
        <w:rPr>
          <w:rFonts w:ascii="Times New Roman" w:eastAsia="Times New Roman" w:hAnsi="Times New Roman" w:cs="Arial" w:hint="eastAsia"/>
          <w:sz w:val="28"/>
          <w:szCs w:val="28"/>
        </w:rPr>
        <w:t>ренинг</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Жизнестойкость</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как</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осознанный</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выбор</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современной</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молодежи»</w:t>
      </w:r>
      <w:r w:rsidRPr="00C27A0F">
        <w:rPr>
          <w:rFonts w:ascii="Times New Roman" w:eastAsia="Times New Roman" w:hAnsi="Times New Roman" w:cs="Arial"/>
          <w:sz w:val="28"/>
          <w:szCs w:val="28"/>
        </w:rPr>
        <w:t xml:space="preserve">) и «Познай себя» (тренинги «Образ моего Я»,  «Самоценность и самооценка»,  «Уверенность в себе через самопознание и рефлексию») (467 человек), Боханский аграрный техникум: </w:t>
      </w:r>
      <w:r w:rsidRPr="00C27A0F">
        <w:rPr>
          <w:rFonts w:ascii="Times New Roman" w:eastAsia="Times New Roman" w:hAnsi="Times New Roman" w:cs="Arial"/>
          <w:sz w:val="28"/>
          <w:szCs w:val="28"/>
        </w:rPr>
        <w:lastRenderedPageBreak/>
        <w:t xml:space="preserve">«Тренинг для подростков по формированию жизнестойкости», тренинг «Развитие ценностных ориентаций»,  «Ассертивное поведение», 72 человека. </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Проведен в</w:t>
      </w:r>
      <w:r w:rsidRPr="00C27A0F">
        <w:rPr>
          <w:rFonts w:ascii="Times New Roman" w:eastAsia="Times New Roman" w:hAnsi="Times New Roman" w:cs="Times New Roman" w:hint="eastAsia"/>
          <w:sz w:val="28"/>
          <w:szCs w:val="28"/>
        </w:rPr>
        <w:t>ебинар</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для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студентов</w:t>
      </w:r>
      <w:r w:rsidRPr="00C27A0F">
        <w:rPr>
          <w:rFonts w:ascii="Times New Roman" w:eastAsia="Times New Roman" w:hAnsi="Times New Roman" w:cs="Times New Roman"/>
          <w:sz w:val="28"/>
          <w:szCs w:val="28"/>
        </w:rPr>
        <w:t>) «</w:t>
      </w:r>
      <w:r w:rsidRPr="00C27A0F">
        <w:rPr>
          <w:rFonts w:ascii="Times New Roman" w:eastAsia="Times New Roman" w:hAnsi="Times New Roman" w:cs="Times New Roman" w:hint="eastAsia"/>
          <w:sz w:val="28"/>
          <w:szCs w:val="28"/>
        </w:rPr>
        <w:t>Правовые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последствия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токсикомании»</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sz w:val="24"/>
          <w:szCs w:val="24"/>
        </w:rPr>
        <w:t xml:space="preserve"> </w:t>
      </w:r>
      <w:r w:rsidRPr="00C27A0F">
        <w:rPr>
          <w:rFonts w:ascii="Times New Roman" w:eastAsia="Times New Roman" w:hAnsi="Times New Roman" w:cs="Times New Roman"/>
          <w:sz w:val="28"/>
          <w:szCs w:val="28"/>
        </w:rPr>
        <w:t xml:space="preserve">30 </w:t>
      </w:r>
      <w:r w:rsidRPr="00C27A0F">
        <w:rPr>
          <w:rFonts w:ascii="Times New Roman" w:eastAsia="Times New Roman" w:hAnsi="Times New Roman" w:cs="Times New Roman" w:hint="eastAsia"/>
          <w:sz w:val="28"/>
          <w:szCs w:val="28"/>
        </w:rPr>
        <w:t>организаций</w:t>
      </w:r>
      <w:r w:rsidRPr="00C27A0F">
        <w:rPr>
          <w:rFonts w:ascii="Times New Roman" w:eastAsia="Times New Roman" w:hAnsi="Times New Roman" w:cs="Times New Roman"/>
          <w:sz w:val="28"/>
          <w:szCs w:val="28"/>
        </w:rPr>
        <w:t xml:space="preserve">/1593 </w:t>
      </w:r>
      <w:r w:rsidRPr="00C27A0F">
        <w:rPr>
          <w:rFonts w:ascii="Times New Roman" w:eastAsia="Times New Roman" w:hAnsi="Times New Roman" w:cs="Times New Roman" w:hint="eastAsia"/>
          <w:sz w:val="28"/>
          <w:szCs w:val="28"/>
        </w:rPr>
        <w:t>слушателя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тренинг</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развитию</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жизнестойкости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для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учащихся</w:t>
      </w:r>
      <w:r w:rsidRPr="00C27A0F">
        <w:rPr>
          <w:rFonts w:ascii="Times New Roman" w:eastAsia="Times New Roman" w:hAnsi="Times New Roman" w:cs="Times New Roman"/>
          <w:sz w:val="28"/>
          <w:szCs w:val="28"/>
        </w:rPr>
        <w:t xml:space="preserve"> 8 </w:t>
      </w:r>
      <w:r w:rsidRPr="00C27A0F">
        <w:rPr>
          <w:rFonts w:ascii="Times New Roman" w:eastAsia="Times New Roman" w:hAnsi="Times New Roman" w:cs="Times New Roman" w:hint="eastAsia"/>
          <w:sz w:val="28"/>
          <w:szCs w:val="28"/>
        </w:rPr>
        <w:t>классов 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Черемхово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м</w:t>
      </w:r>
      <w:r w:rsidRPr="00C27A0F">
        <w:rPr>
          <w:rFonts w:ascii="Times New Roman" w:eastAsia="Times New Roman" w:hAnsi="Times New Roman" w:cs="Times New Roman" w:hint="eastAsia"/>
          <w:sz w:val="28"/>
          <w:szCs w:val="28"/>
        </w:rPr>
        <w:t>униципально</w:t>
      </w:r>
      <w:r w:rsidRPr="00C27A0F">
        <w:rPr>
          <w:rFonts w:ascii="Times New Roman" w:eastAsia="Times New Roman" w:hAnsi="Times New Roman" w:cs="Times New Roman"/>
          <w:sz w:val="28"/>
          <w:szCs w:val="28"/>
        </w:rPr>
        <w:t xml:space="preserve">м </w:t>
      </w:r>
      <w:r w:rsidRPr="00C27A0F">
        <w:rPr>
          <w:rFonts w:ascii="Times New Roman" w:eastAsia="Times New Roman" w:hAnsi="Times New Roman" w:cs="Times New Roman" w:hint="eastAsia"/>
          <w:sz w:val="28"/>
          <w:szCs w:val="28"/>
        </w:rPr>
        <w:t>общеобразовательно</w:t>
      </w:r>
      <w:r w:rsidRPr="00C27A0F">
        <w:rPr>
          <w:rFonts w:ascii="Times New Roman" w:eastAsia="Times New Roman" w:hAnsi="Times New Roman" w:cs="Times New Roman"/>
          <w:sz w:val="28"/>
          <w:szCs w:val="28"/>
        </w:rPr>
        <w:t xml:space="preserve">м </w:t>
      </w:r>
      <w:r w:rsidRPr="00C27A0F">
        <w:rPr>
          <w:rFonts w:ascii="Times New Roman" w:eastAsia="Times New Roman" w:hAnsi="Times New Roman" w:cs="Times New Roman" w:hint="eastAsia"/>
          <w:sz w:val="28"/>
          <w:szCs w:val="28"/>
        </w:rPr>
        <w:t>учреждени</w:t>
      </w:r>
      <w:r w:rsidRPr="00C27A0F">
        <w:rPr>
          <w:rFonts w:ascii="Times New Roman" w:eastAsia="Times New Roman" w:hAnsi="Times New Roman" w:cs="Times New Roman"/>
          <w:sz w:val="28"/>
          <w:szCs w:val="28"/>
        </w:rPr>
        <w:t>и «</w:t>
      </w:r>
      <w:r w:rsidRPr="00C27A0F">
        <w:rPr>
          <w:rFonts w:ascii="Times New Roman" w:eastAsia="Times New Roman" w:hAnsi="Times New Roman" w:cs="Times New Roman" w:hint="eastAsia"/>
          <w:sz w:val="28"/>
          <w:szCs w:val="28"/>
        </w:rPr>
        <w:t>Школа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w:t>
      </w:r>
      <w:r w:rsidRPr="00C27A0F">
        <w:rPr>
          <w:rFonts w:ascii="Times New Roman" w:eastAsia="Times New Roman" w:hAnsi="Times New Roman" w:cs="Times New Roman"/>
          <w:sz w:val="28"/>
          <w:szCs w:val="28"/>
        </w:rPr>
        <w:t xml:space="preserve">1 </w:t>
      </w:r>
      <w:r w:rsidRPr="00C27A0F">
        <w:rPr>
          <w:rFonts w:ascii="Times New Roman" w:eastAsia="Times New Roman" w:hAnsi="Times New Roman" w:cs="Times New Roman" w:hint="eastAsia"/>
          <w:sz w:val="28"/>
          <w:szCs w:val="28"/>
        </w:rPr>
        <w:t>г</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Черемхово»</w:t>
      </w:r>
      <w:r w:rsidRPr="00C27A0F">
        <w:rPr>
          <w:rFonts w:ascii="Times New Roman" w:eastAsia="Times New Roman" w:hAnsi="Times New Roman" w:cs="Times New Roman"/>
          <w:sz w:val="28"/>
          <w:szCs w:val="28"/>
        </w:rPr>
        <w:t>, 18 детей; з</w:t>
      </w:r>
      <w:r w:rsidRPr="00C27A0F">
        <w:rPr>
          <w:rFonts w:ascii="Times New Roman" w:eastAsia="Times New Roman" w:hAnsi="Times New Roman" w:cs="Times New Roman" w:hint="eastAsia"/>
          <w:sz w:val="28"/>
          <w:szCs w:val="28"/>
        </w:rPr>
        <w:t>анятия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программе</w:t>
      </w:r>
      <w:r w:rsidRPr="00C27A0F">
        <w:rPr>
          <w:rFonts w:ascii="Times New Roman" w:eastAsia="Times New Roman" w:hAnsi="Times New Roman" w:cs="Times New Roman"/>
          <w:sz w:val="28"/>
          <w:szCs w:val="28"/>
        </w:rPr>
        <w:t xml:space="preserve"> «Семейные ценности</w:t>
      </w:r>
      <w:r w:rsidRPr="00C27A0F">
        <w:rPr>
          <w:rFonts w:ascii="Times New Roman" w:eastAsia="Times New Roman" w:hAnsi="Times New Roman" w:cs="Times New Roman" w:hint="eastAsia"/>
          <w:sz w:val="28"/>
          <w:szCs w:val="28"/>
        </w:rPr>
        <w:t>»</w:t>
      </w:r>
      <w:r w:rsidRPr="00C27A0F">
        <w:rPr>
          <w:rFonts w:ascii="Times New Roman" w:eastAsia="Times New Roman" w:hAnsi="Times New Roman" w:cs="Times New Roman"/>
          <w:sz w:val="28"/>
          <w:szCs w:val="28"/>
        </w:rPr>
        <w:t xml:space="preserve"> для студентов архитектуры и строительства г. Иркутска и  </w:t>
      </w:r>
      <w:r w:rsidRPr="00C27A0F">
        <w:rPr>
          <w:rFonts w:ascii="Times New Roman" w:eastAsia="Times New Roman" w:hAnsi="Times New Roman" w:cs="Times New Roman" w:hint="eastAsia"/>
          <w:sz w:val="28"/>
          <w:szCs w:val="28"/>
        </w:rPr>
        <w:t>ГБПОУ</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региональный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колледж</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педагогического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образования»</w:t>
      </w:r>
      <w:r w:rsidRPr="00C27A0F">
        <w:rPr>
          <w:rFonts w:ascii="Times New Roman" w:eastAsia="Times New Roman" w:hAnsi="Times New Roman" w:cs="Times New Roman"/>
          <w:sz w:val="28"/>
          <w:szCs w:val="28"/>
        </w:rPr>
        <w:t xml:space="preserve"> (56 </w:t>
      </w:r>
      <w:r w:rsidRPr="00C27A0F">
        <w:rPr>
          <w:rFonts w:ascii="Times New Roman" w:eastAsia="Times New Roman" w:hAnsi="Times New Roman" w:cs="Times New Roman" w:hint="eastAsia"/>
          <w:sz w:val="28"/>
          <w:szCs w:val="28"/>
        </w:rPr>
        <w:t>человек</w:t>
      </w:r>
      <w:r w:rsidRPr="00C27A0F">
        <w:rPr>
          <w:rFonts w:ascii="Times New Roman" w:eastAsia="Times New Roman" w:hAnsi="Times New Roman" w:cs="Times New Roman"/>
          <w:sz w:val="28"/>
          <w:szCs w:val="28"/>
        </w:rPr>
        <w:t>), по программе «Шаг в будущее»  для учащихся 11 класса Иркутского кадетского корпуса (15 человек),  по программе профессионального самоопределения обучающихся коррекционных школ «Дорога, которую я выбираю» для 14 учащихся 8 класса ГОКУ СКШ №</w:t>
      </w:r>
      <w:r w:rsidR="00CA39CE" w:rsidRPr="00C27A0F">
        <w:rPr>
          <w:rFonts w:ascii="Times New Roman" w:eastAsia="Times New Roman" w:hAnsi="Times New Roman" w:cs="Times New Roman"/>
          <w:sz w:val="28"/>
          <w:szCs w:val="28"/>
        </w:rPr>
        <w:t> </w:t>
      </w:r>
      <w:r w:rsidRPr="00C27A0F">
        <w:rPr>
          <w:rFonts w:ascii="Times New Roman" w:eastAsia="Times New Roman" w:hAnsi="Times New Roman" w:cs="Times New Roman"/>
          <w:sz w:val="28"/>
          <w:szCs w:val="28"/>
        </w:rPr>
        <w:t>10 г. Иркутска, 22 учащихся ГОКУ СКШ № 5 г. Иркутска,  по п</w:t>
      </w:r>
      <w:r w:rsidRPr="00C27A0F">
        <w:rPr>
          <w:rFonts w:ascii="Times New Roman" w:eastAsia="Calibri" w:hAnsi="Times New Roman" w:cs="Times New Roman"/>
          <w:sz w:val="28"/>
          <w:szCs w:val="28"/>
          <w:lang w:eastAsia="en-US"/>
        </w:rPr>
        <w:t xml:space="preserve">рограмме  «Пойми себя» </w:t>
      </w:r>
      <w:r w:rsidRPr="00C27A0F">
        <w:rPr>
          <w:rFonts w:ascii="Times New Roman" w:eastAsia="Times New Roman" w:hAnsi="Times New Roman" w:cs="Times New Roman"/>
          <w:sz w:val="28"/>
          <w:szCs w:val="28"/>
        </w:rPr>
        <w:t xml:space="preserve">23 учащихся </w:t>
      </w:r>
      <w:r w:rsidRPr="00C27A0F">
        <w:rPr>
          <w:rFonts w:ascii="Times New Roman" w:eastAsia="Calibri" w:hAnsi="Times New Roman" w:cs="Times New Roman"/>
          <w:sz w:val="28"/>
          <w:szCs w:val="28"/>
          <w:lang w:eastAsia="en-US"/>
        </w:rPr>
        <w:t xml:space="preserve">МБОУ СОШ № 18 г. Иркутска; «Тропинка к собственному Я» </w:t>
      </w:r>
      <w:r w:rsidRPr="00C27A0F">
        <w:rPr>
          <w:rFonts w:ascii="Times New Roman" w:eastAsia="Times New Roman" w:hAnsi="Times New Roman" w:cs="Times New Roman"/>
          <w:sz w:val="28"/>
          <w:szCs w:val="28"/>
        </w:rPr>
        <w:t>21 учащийся</w:t>
      </w:r>
      <w:r w:rsidRPr="00C27A0F">
        <w:rPr>
          <w:rFonts w:ascii="Times New Roman" w:eastAsia="Calibri" w:hAnsi="Times New Roman" w:cs="Times New Roman"/>
          <w:sz w:val="28"/>
          <w:szCs w:val="28"/>
          <w:lang w:eastAsia="en-US"/>
        </w:rPr>
        <w:t xml:space="preserve"> МБОУ СОШ № 39 г. Иркутска; «Психологическая подготовка к экзаменам», 45 учащихся  МБОУ СОШ № 39 г. Иркутска; «Я и мир вокруг меня» 43 студента  ГБПОУ ИО «Иркутский аграрный техникум» и  ГАПОУ ИО «Иркутский техникум питания»; </w:t>
      </w:r>
      <w:r w:rsidRPr="00C27A0F">
        <w:rPr>
          <w:rFonts w:ascii="Times New Roman" w:eastAsia="Times New Roman" w:hAnsi="Times New Roman" w:cs="Times New Roman" w:hint="eastAsia"/>
          <w:sz w:val="28"/>
          <w:szCs w:val="28"/>
        </w:rPr>
        <w:t>коррекционно</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развивающая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работа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w:t>
      </w:r>
      <w:r w:rsidRPr="00C27A0F">
        <w:rPr>
          <w:rFonts w:ascii="Times New Roman" w:eastAsia="Times New Roman" w:hAnsi="Times New Roman" w:cs="Times New Roman"/>
          <w:sz w:val="28"/>
          <w:szCs w:val="28"/>
        </w:rPr>
        <w:t xml:space="preserve">  6 </w:t>
      </w:r>
      <w:r w:rsidRPr="00C27A0F">
        <w:rPr>
          <w:rFonts w:ascii="Times New Roman" w:eastAsia="Times New Roman" w:hAnsi="Times New Roman" w:cs="Times New Roman" w:hint="eastAsia"/>
          <w:sz w:val="28"/>
          <w:szCs w:val="28"/>
        </w:rPr>
        <w:t>детьми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умеренной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умственной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отсталостью</w:t>
      </w:r>
      <w:r w:rsidRPr="00C27A0F">
        <w:rPr>
          <w:rFonts w:ascii="Times New Roman" w:eastAsia="Times New Roman" w:hAnsi="Times New Roman" w:cs="Times New Roman"/>
          <w:sz w:val="28"/>
          <w:szCs w:val="28"/>
        </w:rPr>
        <w:t>.</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Оказана психолого-педагогическая помощь родителям (лицам</w:t>
      </w:r>
      <w:r w:rsidRPr="00C27A0F">
        <w:rPr>
          <w:rFonts w:ascii="Times New Roman" w:eastAsia="Times New Roman" w:hAnsi="Times New Roman" w:cs="Times New Roman" w:hint="eastAsia"/>
          <w:sz w:val="28"/>
          <w:szCs w:val="28"/>
        </w:rPr>
        <w:t xml:space="preserve"> 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заменяющим</w:t>
      </w:r>
      <w:r w:rsidRPr="00C27A0F">
        <w:rPr>
          <w:rFonts w:ascii="Times New Roman" w:eastAsia="Times New Roman" w:hAnsi="Times New Roman" w:cs="Times New Roman"/>
          <w:sz w:val="28"/>
          <w:szCs w:val="28"/>
        </w:rPr>
        <w:t>), проведены:</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тренинг для группы приемных родителей в рамках IV регионального форума приемных родителей Иркутской области (28 человек);</w:t>
      </w:r>
    </w:p>
    <w:p w:rsidR="00415AC9" w:rsidRPr="00C27A0F" w:rsidRDefault="00415AC9" w:rsidP="006A44A7">
      <w:pPr>
        <w:spacing w:after="0" w:line="240" w:lineRule="auto"/>
        <w:ind w:firstLine="709"/>
        <w:jc w:val="both"/>
        <w:rPr>
          <w:rFonts w:ascii="Times New Roman" w:eastAsia="Calibri" w:hAnsi="Times New Roman" w:cs="Times New Roman"/>
          <w:sz w:val="28"/>
          <w:szCs w:val="28"/>
        </w:rPr>
      </w:pPr>
      <w:r w:rsidRPr="00C27A0F">
        <w:rPr>
          <w:rFonts w:ascii="Times New Roman" w:eastAsia="Calibri" w:hAnsi="Times New Roman" w:cs="Times New Roman"/>
          <w:sz w:val="28"/>
          <w:szCs w:val="28"/>
        </w:rPr>
        <w:t>- родительское собрание «Как помочь ребенку без стресса сдать экзамены?»</w:t>
      </w:r>
      <w:r w:rsidR="00CA39CE" w:rsidRPr="00C27A0F">
        <w:rPr>
          <w:rFonts w:ascii="Times New Roman" w:eastAsia="Calibri" w:hAnsi="Times New Roman" w:cs="Times New Roman"/>
          <w:sz w:val="28"/>
          <w:szCs w:val="28"/>
        </w:rPr>
        <w:t xml:space="preserve"> </w:t>
      </w:r>
      <w:r w:rsidRPr="00C27A0F">
        <w:rPr>
          <w:rFonts w:ascii="Times New Roman" w:eastAsia="Calibri" w:hAnsi="Times New Roman" w:cs="Times New Roman"/>
          <w:sz w:val="28"/>
          <w:szCs w:val="28"/>
        </w:rPr>
        <w:t>(для родителей учащихся 9,11 классов г. Бодайбо);</w:t>
      </w:r>
    </w:p>
    <w:p w:rsidR="00415AC9" w:rsidRPr="00C27A0F" w:rsidRDefault="00415AC9" w:rsidP="006A44A7">
      <w:pPr>
        <w:spacing w:after="0" w:line="240" w:lineRule="auto"/>
        <w:ind w:firstLine="709"/>
        <w:jc w:val="both"/>
        <w:rPr>
          <w:rFonts w:ascii="Times New Roman" w:eastAsia="Calibri" w:hAnsi="Times New Roman" w:cs="Times New Roman"/>
          <w:sz w:val="28"/>
          <w:szCs w:val="28"/>
        </w:rPr>
      </w:pPr>
      <w:r w:rsidRPr="00C27A0F">
        <w:rPr>
          <w:rFonts w:ascii="Times New Roman" w:eastAsia="Calibri" w:hAnsi="Times New Roman" w:cs="Times New Roman"/>
          <w:sz w:val="28"/>
          <w:szCs w:val="28"/>
        </w:rPr>
        <w:t>-</w:t>
      </w:r>
      <w:r w:rsidR="00CA39CE" w:rsidRPr="00C27A0F">
        <w:rPr>
          <w:rFonts w:ascii="Times New Roman" w:eastAsia="Calibri" w:hAnsi="Times New Roman" w:cs="Times New Roman"/>
          <w:sz w:val="28"/>
          <w:szCs w:val="28"/>
        </w:rPr>
        <w:t xml:space="preserve"> </w:t>
      </w:r>
      <w:r w:rsidRPr="00C27A0F">
        <w:rPr>
          <w:rFonts w:ascii="Times New Roman" w:eastAsia="Calibri" w:hAnsi="Times New Roman" w:cs="Times New Roman"/>
          <w:sz w:val="28"/>
          <w:szCs w:val="28"/>
        </w:rPr>
        <w:t>родительское собрание «Жестокие взрослые – жестокие дети. Про</w:t>
      </w:r>
      <w:r w:rsidR="00CA39CE" w:rsidRPr="00C27A0F">
        <w:rPr>
          <w:rFonts w:ascii="Times New Roman" w:eastAsia="Calibri" w:hAnsi="Times New Roman" w:cs="Times New Roman"/>
          <w:sz w:val="28"/>
          <w:szCs w:val="28"/>
        </w:rPr>
        <w:t xml:space="preserve">филактика насилия в семье» (для </w:t>
      </w:r>
      <w:r w:rsidRPr="00C27A0F">
        <w:rPr>
          <w:rFonts w:ascii="Times New Roman" w:eastAsia="Calibri" w:hAnsi="Times New Roman" w:cs="Times New Roman"/>
          <w:sz w:val="28"/>
          <w:szCs w:val="28"/>
        </w:rPr>
        <w:t>родителей учащихся 7-8 классов г. Бодайбо) (90 человек)</w:t>
      </w:r>
      <w:r w:rsidR="00CA39CE" w:rsidRPr="00C27A0F">
        <w:rPr>
          <w:rFonts w:ascii="Times New Roman" w:eastAsia="Calibri" w:hAnsi="Times New Roman" w:cs="Times New Roman"/>
          <w:sz w:val="28"/>
          <w:szCs w:val="28"/>
        </w:rPr>
        <w:t>;</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родительско</w:t>
      </w:r>
      <w:r w:rsidRPr="00C27A0F">
        <w:rPr>
          <w:rFonts w:ascii="Times New Roman" w:eastAsia="Times New Roman" w:hAnsi="Times New Roman" w:cs="Times New Roman"/>
          <w:sz w:val="28"/>
          <w:szCs w:val="28"/>
        </w:rPr>
        <w:t xml:space="preserve">е </w:t>
      </w:r>
      <w:r w:rsidRPr="00C27A0F">
        <w:rPr>
          <w:rFonts w:ascii="Times New Roman" w:eastAsia="Times New Roman" w:hAnsi="Times New Roman" w:cs="Times New Roman" w:hint="eastAsia"/>
          <w:sz w:val="28"/>
          <w:szCs w:val="28"/>
        </w:rPr>
        <w:t>собрани</w:t>
      </w:r>
      <w:r w:rsidRPr="00C27A0F">
        <w:rPr>
          <w:rFonts w:ascii="Times New Roman" w:eastAsia="Times New Roman" w:hAnsi="Times New Roman" w:cs="Times New Roman"/>
          <w:sz w:val="28"/>
          <w:szCs w:val="28"/>
        </w:rPr>
        <w:t xml:space="preserve">е по профилактике суицидов, </w:t>
      </w:r>
      <w:r w:rsidRPr="00C27A0F">
        <w:rPr>
          <w:rFonts w:ascii="Times New Roman" w:eastAsia="Times New Roman" w:hAnsi="Times New Roman" w:cs="Times New Roman" w:hint="eastAsia"/>
          <w:sz w:val="28"/>
          <w:szCs w:val="28"/>
        </w:rPr>
        <w:t>информационная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реклама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работе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ДТД</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раздача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листовок</w:t>
      </w:r>
      <w:r w:rsidRPr="00C27A0F">
        <w:rPr>
          <w:rFonts w:ascii="Times New Roman" w:eastAsia="Times New Roman" w:hAnsi="Times New Roman" w:cs="Times New Roman"/>
          <w:sz w:val="28"/>
          <w:szCs w:val="28"/>
        </w:rPr>
        <w:t xml:space="preserve"> в м</w:t>
      </w:r>
      <w:r w:rsidRPr="00C27A0F">
        <w:rPr>
          <w:rFonts w:ascii="Times New Roman" w:eastAsia="Times New Roman" w:hAnsi="Times New Roman" w:cs="Times New Roman" w:hint="eastAsia"/>
          <w:sz w:val="28"/>
          <w:szCs w:val="28"/>
        </w:rPr>
        <w:t>униципально</w:t>
      </w:r>
      <w:r w:rsidRPr="00C27A0F">
        <w:rPr>
          <w:rFonts w:ascii="Times New Roman" w:eastAsia="Times New Roman" w:hAnsi="Times New Roman" w:cs="Times New Roman"/>
          <w:sz w:val="28"/>
          <w:szCs w:val="28"/>
        </w:rPr>
        <w:t xml:space="preserve">м </w:t>
      </w:r>
      <w:r w:rsidRPr="00C27A0F">
        <w:rPr>
          <w:rFonts w:ascii="Times New Roman" w:eastAsia="Times New Roman" w:hAnsi="Times New Roman" w:cs="Times New Roman" w:hint="eastAsia"/>
          <w:sz w:val="28"/>
          <w:szCs w:val="28"/>
        </w:rPr>
        <w:t>общеобразовательно</w:t>
      </w:r>
      <w:r w:rsidRPr="00C27A0F">
        <w:rPr>
          <w:rFonts w:ascii="Times New Roman" w:eastAsia="Times New Roman" w:hAnsi="Times New Roman" w:cs="Times New Roman"/>
          <w:sz w:val="28"/>
          <w:szCs w:val="28"/>
        </w:rPr>
        <w:t xml:space="preserve">м </w:t>
      </w:r>
      <w:r w:rsidRPr="00C27A0F">
        <w:rPr>
          <w:rFonts w:ascii="Times New Roman" w:eastAsia="Times New Roman" w:hAnsi="Times New Roman" w:cs="Times New Roman" w:hint="eastAsia"/>
          <w:sz w:val="28"/>
          <w:szCs w:val="28"/>
        </w:rPr>
        <w:t>учреждени</w:t>
      </w:r>
      <w:r w:rsidRPr="00C27A0F">
        <w:rPr>
          <w:rFonts w:ascii="Times New Roman" w:eastAsia="Times New Roman" w:hAnsi="Times New Roman" w:cs="Times New Roman"/>
          <w:sz w:val="28"/>
          <w:szCs w:val="28"/>
        </w:rPr>
        <w:t>и «</w:t>
      </w:r>
      <w:r w:rsidRPr="00C27A0F">
        <w:rPr>
          <w:rFonts w:ascii="Times New Roman" w:eastAsia="Times New Roman" w:hAnsi="Times New Roman" w:cs="Times New Roman" w:hint="eastAsia"/>
          <w:sz w:val="28"/>
          <w:szCs w:val="28"/>
        </w:rPr>
        <w:t>Школа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w:t>
      </w:r>
      <w:r w:rsidRPr="00C27A0F">
        <w:rPr>
          <w:rFonts w:ascii="Times New Roman" w:eastAsia="Times New Roman" w:hAnsi="Times New Roman" w:cs="Times New Roman"/>
          <w:sz w:val="28"/>
          <w:szCs w:val="28"/>
        </w:rPr>
        <w:t xml:space="preserve">1 </w:t>
      </w:r>
      <w:r w:rsidRPr="00C27A0F">
        <w:rPr>
          <w:rFonts w:ascii="Times New Roman" w:eastAsia="Times New Roman" w:hAnsi="Times New Roman" w:cs="Times New Roman" w:hint="eastAsia"/>
          <w:sz w:val="28"/>
          <w:szCs w:val="28"/>
        </w:rPr>
        <w:t>г</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Черемхово»</w:t>
      </w:r>
      <w:r w:rsidRPr="00C27A0F">
        <w:rPr>
          <w:rFonts w:ascii="Times New Roman" w:eastAsia="Times New Roman" w:hAnsi="Times New Roman" w:cs="Times New Roman"/>
          <w:sz w:val="28"/>
          <w:szCs w:val="28"/>
        </w:rPr>
        <w:t>, 22 человека</w:t>
      </w:r>
      <w:r w:rsidR="00CA39CE" w:rsidRPr="00C27A0F">
        <w:rPr>
          <w:rFonts w:ascii="Times New Roman" w:eastAsia="Times New Roman" w:hAnsi="Times New Roman" w:cs="Times New Roman"/>
          <w:sz w:val="28"/>
          <w:szCs w:val="28"/>
        </w:rPr>
        <w:t>;</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w:t>
      </w:r>
      <w:r w:rsidR="00CA39CE"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sz w:val="28"/>
          <w:szCs w:val="28"/>
        </w:rPr>
        <w:t>р</w:t>
      </w:r>
      <w:r w:rsidRPr="00C27A0F">
        <w:rPr>
          <w:rFonts w:ascii="Times New Roman" w:eastAsia="Times New Roman" w:hAnsi="Times New Roman" w:cs="Times New Roman" w:hint="eastAsia"/>
          <w:sz w:val="28"/>
          <w:szCs w:val="28"/>
        </w:rPr>
        <w:t>одительское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собрание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Трудности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понимания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или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выход</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новый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уровень</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общения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подростками»</w:t>
      </w:r>
      <w:r w:rsidRPr="00C27A0F">
        <w:rPr>
          <w:rFonts w:ascii="Times New Roman" w:eastAsia="Times New Roman" w:hAnsi="Times New Roman" w:cs="Times New Roman"/>
          <w:sz w:val="28"/>
          <w:szCs w:val="28"/>
        </w:rPr>
        <w:t>, 38 чел., 07.12.2018</w:t>
      </w:r>
      <w:r w:rsidR="00CA39CE" w:rsidRPr="00C27A0F">
        <w:rPr>
          <w:rFonts w:ascii="Times New Roman" w:eastAsia="Times New Roman" w:hAnsi="Times New Roman" w:cs="Times New Roman"/>
          <w:sz w:val="28"/>
          <w:szCs w:val="28"/>
        </w:rPr>
        <w:t>;</w:t>
      </w:r>
    </w:p>
    <w:p w:rsidR="00415AC9" w:rsidRPr="00C27A0F" w:rsidRDefault="00415AC9" w:rsidP="006A44A7">
      <w:pPr>
        <w:widowControl w:val="0"/>
        <w:tabs>
          <w:tab w:val="left" w:pos="0"/>
          <w:tab w:val="left" w:pos="426"/>
        </w:tabs>
        <w:autoSpaceDE w:val="0"/>
        <w:autoSpaceDN w:val="0"/>
        <w:adjustRightInd w:val="0"/>
        <w:spacing w:after="0" w:line="240" w:lineRule="auto"/>
        <w:ind w:firstLine="709"/>
        <w:jc w:val="both"/>
        <w:rPr>
          <w:rFonts w:ascii="Times New Roman" w:eastAsia="Times New Roman" w:hAnsi="Times New Roman" w:cs="Times New Roman"/>
          <w:color w:val="FF0000"/>
          <w:sz w:val="28"/>
          <w:szCs w:val="28"/>
        </w:rPr>
      </w:pPr>
      <w:r w:rsidRPr="00C27A0F">
        <w:rPr>
          <w:rFonts w:ascii="Times New Roman" w:eastAsia="Times New Roman" w:hAnsi="Times New Roman" w:cs="Times New Roman"/>
          <w:color w:val="FF0000"/>
          <w:sz w:val="28"/>
          <w:szCs w:val="28"/>
        </w:rPr>
        <w:t xml:space="preserve"> </w:t>
      </w:r>
      <w:r w:rsidRPr="00C27A0F">
        <w:rPr>
          <w:rFonts w:ascii="Times New Roman" w:eastAsia="Times New Roman" w:hAnsi="Times New Roman" w:cs="Times New Roman" w:hint="eastAsia"/>
          <w:sz w:val="28"/>
          <w:szCs w:val="28"/>
        </w:rPr>
        <w:t>Всего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ДТД</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поступило</w:t>
      </w:r>
      <w:r w:rsidRPr="00C27A0F">
        <w:rPr>
          <w:rFonts w:ascii="Times New Roman" w:eastAsia="Times New Roman" w:hAnsi="Times New Roman" w:cs="Times New Roman"/>
          <w:sz w:val="28"/>
          <w:szCs w:val="28"/>
        </w:rPr>
        <w:t xml:space="preserve"> 3720 </w:t>
      </w:r>
      <w:r w:rsidRPr="00C27A0F">
        <w:rPr>
          <w:rFonts w:ascii="Times New Roman" w:eastAsia="Times New Roman" w:hAnsi="Times New Roman" w:cs="Times New Roman" w:hint="eastAsia"/>
          <w:sz w:val="28"/>
          <w:szCs w:val="28"/>
        </w:rPr>
        <w:t>звонк</w:t>
      </w:r>
      <w:r w:rsidRPr="00C27A0F">
        <w:rPr>
          <w:rFonts w:ascii="Times New Roman" w:eastAsia="Times New Roman" w:hAnsi="Times New Roman" w:cs="Times New Roman"/>
          <w:sz w:val="28"/>
          <w:szCs w:val="28"/>
        </w:rPr>
        <w:t>а,</w:t>
      </w:r>
      <w:r w:rsidRPr="00C27A0F">
        <w:rPr>
          <w:rFonts w:ascii="Times New Roman" w:eastAsia="Times New Roman" w:hAnsi="Times New Roman" w:cs="Times New Roman"/>
          <w:color w:val="FF0000"/>
          <w:sz w:val="28"/>
          <w:szCs w:val="28"/>
        </w:rPr>
        <w:t xml:space="preserve"> </w:t>
      </w:r>
      <w:r w:rsidRPr="00C27A0F">
        <w:rPr>
          <w:rFonts w:ascii="Times New Roman" w:eastAsia="Times New Roman" w:hAnsi="Times New Roman" w:cs="Times New Roman" w:hint="eastAsia"/>
          <w:sz w:val="28"/>
          <w:szCs w:val="28"/>
        </w:rPr>
        <w:t>из</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них</w:t>
      </w:r>
      <w:r w:rsidRPr="00C27A0F">
        <w:rPr>
          <w:rFonts w:ascii="Times New Roman" w:eastAsia="Times New Roman" w:hAnsi="Times New Roman" w:cs="Times New Roman"/>
          <w:sz w:val="28"/>
          <w:szCs w:val="28"/>
        </w:rPr>
        <w:t xml:space="preserve"> 3139 звонка – </w:t>
      </w:r>
      <w:r w:rsidRPr="00C27A0F">
        <w:rPr>
          <w:rFonts w:ascii="Times New Roman" w:eastAsia="Times New Roman" w:hAnsi="Times New Roman" w:cs="Times New Roman" w:hint="eastAsia"/>
          <w:sz w:val="28"/>
          <w:szCs w:val="28"/>
        </w:rPr>
        <w:t>от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детей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родителей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лиц</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заменяющих</w:t>
      </w:r>
      <w:r w:rsidRPr="00C27A0F">
        <w:rPr>
          <w:rFonts w:ascii="Times New Roman" w:eastAsia="Times New Roman" w:hAnsi="Times New Roman" w:cs="Times New Roman"/>
          <w:sz w:val="28"/>
          <w:szCs w:val="28"/>
        </w:rPr>
        <w:t xml:space="preserve">), 581 звонок – </w:t>
      </w:r>
      <w:r w:rsidRPr="00C27A0F">
        <w:rPr>
          <w:rFonts w:ascii="Times New Roman" w:eastAsia="Times New Roman" w:hAnsi="Times New Roman" w:cs="Times New Roman" w:hint="eastAsia"/>
          <w:sz w:val="28"/>
          <w:szCs w:val="28"/>
        </w:rPr>
        <w:t>от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граждан</w:t>
      </w:r>
      <w:r w:rsidR="00CA39CE" w:rsidRPr="00C27A0F">
        <w:rPr>
          <w:rFonts w:ascii="Times New Roman" w:eastAsia="Times New Roman" w:hAnsi="Times New Roman" w:cs="Times New Roman"/>
          <w:sz w:val="28"/>
          <w:szCs w:val="28"/>
        </w:rPr>
        <w:t>;</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4) в рамках мероприятия «</w:t>
      </w:r>
      <w:r w:rsidRPr="00C27A0F">
        <w:rPr>
          <w:rFonts w:ascii="Times New Roman" w:eastAsia="Times New Roman" w:hAnsi="Times New Roman" w:cs="Times New Roman" w:hint="eastAsia"/>
          <w:sz w:val="28"/>
          <w:szCs w:val="28"/>
        </w:rPr>
        <w:t>Реализация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мероприятий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индивидуальной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программе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реабилитации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или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абилитации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ребенка</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инвалида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разработано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отправлено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муниципальные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за</w:t>
      </w:r>
      <w:r w:rsidRPr="00C27A0F">
        <w:rPr>
          <w:rFonts w:ascii="Times New Roman" w:eastAsia="Times New Roman" w:hAnsi="Times New Roman" w:cs="Times New Roman"/>
          <w:sz w:val="28"/>
          <w:szCs w:val="28"/>
        </w:rPr>
        <w:t xml:space="preserve"> 2017 </w:t>
      </w:r>
      <w:r w:rsidRPr="00C27A0F">
        <w:rPr>
          <w:rFonts w:ascii="Times New Roman" w:eastAsia="Times New Roman" w:hAnsi="Times New Roman" w:cs="Times New Roman" w:hint="eastAsia"/>
          <w:sz w:val="28"/>
          <w:szCs w:val="28"/>
        </w:rPr>
        <w:t>год</w:t>
      </w:r>
      <w:r w:rsidRPr="00C27A0F">
        <w:rPr>
          <w:rFonts w:ascii="Times New Roman" w:eastAsia="Times New Roman" w:hAnsi="Times New Roman" w:cs="Times New Roman"/>
          <w:sz w:val="28"/>
          <w:szCs w:val="28"/>
        </w:rPr>
        <w:t xml:space="preserve"> 1323 </w:t>
      </w:r>
      <w:r w:rsidRPr="00C27A0F">
        <w:rPr>
          <w:rFonts w:ascii="Times New Roman" w:eastAsia="Times New Roman" w:hAnsi="Times New Roman" w:cs="Times New Roman" w:hint="eastAsia"/>
          <w:sz w:val="28"/>
          <w:szCs w:val="28"/>
        </w:rPr>
        <w:t>ИПРА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за</w:t>
      </w:r>
      <w:r w:rsidRPr="00C27A0F">
        <w:rPr>
          <w:rFonts w:ascii="Times New Roman" w:eastAsia="Times New Roman" w:hAnsi="Times New Roman" w:cs="Times New Roman"/>
          <w:sz w:val="28"/>
          <w:szCs w:val="28"/>
        </w:rPr>
        <w:t xml:space="preserve"> 2018 год - 4680 </w:t>
      </w:r>
      <w:r w:rsidRPr="00C27A0F">
        <w:rPr>
          <w:rFonts w:ascii="Times New Roman" w:eastAsia="Times New Roman" w:hAnsi="Times New Roman" w:cs="Times New Roman" w:hint="eastAsia"/>
          <w:sz w:val="28"/>
          <w:szCs w:val="28"/>
        </w:rPr>
        <w:t>ИПРА</w:t>
      </w:r>
      <w:r w:rsidRPr="00C27A0F">
        <w:rPr>
          <w:rFonts w:ascii="Times New Roman" w:eastAsia="Times New Roman" w:hAnsi="Times New Roman" w:cs="Times New Roman"/>
          <w:sz w:val="28"/>
          <w:szCs w:val="28"/>
        </w:rPr>
        <w:t xml:space="preserve"> (и</w:t>
      </w:r>
      <w:r w:rsidRPr="00C27A0F">
        <w:rPr>
          <w:rFonts w:ascii="Times New Roman" w:eastAsia="Times New Roman" w:hAnsi="Times New Roman" w:cs="Times New Roman" w:hint="eastAsia"/>
          <w:sz w:val="28"/>
          <w:szCs w:val="28"/>
        </w:rPr>
        <w:t>того</w:t>
      </w:r>
      <w:r w:rsidRPr="00C27A0F">
        <w:rPr>
          <w:rFonts w:ascii="Times New Roman" w:eastAsia="Times New Roman" w:hAnsi="Times New Roman" w:cs="Times New Roman"/>
          <w:sz w:val="28"/>
          <w:szCs w:val="28"/>
        </w:rPr>
        <w:t xml:space="preserve">: 6003 </w:t>
      </w:r>
      <w:r w:rsidRPr="00C27A0F">
        <w:rPr>
          <w:rFonts w:ascii="Times New Roman" w:eastAsia="Times New Roman" w:hAnsi="Times New Roman" w:cs="Times New Roman" w:hint="eastAsia"/>
          <w:sz w:val="28"/>
          <w:szCs w:val="28"/>
        </w:rPr>
        <w:t>ИПРА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Получено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за</w:t>
      </w:r>
      <w:r w:rsidRPr="00C27A0F">
        <w:rPr>
          <w:rFonts w:ascii="Times New Roman" w:eastAsia="Times New Roman" w:hAnsi="Times New Roman" w:cs="Times New Roman"/>
          <w:sz w:val="28"/>
          <w:szCs w:val="28"/>
        </w:rPr>
        <w:t xml:space="preserve"> 2018 </w:t>
      </w:r>
      <w:r w:rsidRPr="00C27A0F">
        <w:rPr>
          <w:rFonts w:ascii="Times New Roman" w:eastAsia="Times New Roman" w:hAnsi="Times New Roman" w:cs="Times New Roman" w:hint="eastAsia"/>
          <w:sz w:val="28"/>
          <w:szCs w:val="28"/>
        </w:rPr>
        <w:t>год</w:t>
      </w:r>
      <w:r w:rsidRPr="00C27A0F">
        <w:rPr>
          <w:rFonts w:ascii="Times New Roman" w:eastAsia="Times New Roman" w:hAnsi="Times New Roman" w:cs="Times New Roman"/>
          <w:sz w:val="28"/>
          <w:szCs w:val="28"/>
        </w:rPr>
        <w:t xml:space="preserve"> – 2989 </w:t>
      </w:r>
      <w:r w:rsidRPr="00C27A0F">
        <w:rPr>
          <w:rFonts w:ascii="Times New Roman" w:eastAsia="Times New Roman" w:hAnsi="Times New Roman" w:cs="Times New Roman" w:hint="eastAsia"/>
          <w:sz w:val="28"/>
          <w:szCs w:val="28"/>
        </w:rPr>
        <w:t>отчетов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обратов</w:t>
      </w:r>
      <w:r w:rsidRPr="00C27A0F">
        <w:rPr>
          <w:rFonts w:ascii="Times New Roman" w:eastAsia="Times New Roman" w:hAnsi="Times New Roman" w:cs="Times New Roman"/>
          <w:sz w:val="28"/>
          <w:szCs w:val="28"/>
        </w:rPr>
        <w:t>).</w:t>
      </w:r>
    </w:p>
    <w:p w:rsidR="00415AC9" w:rsidRPr="00C27A0F" w:rsidRDefault="00415AC9" w:rsidP="006A44A7">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Невыполненных мероприятий, запланированных к реализации в отчетном периоде, нет.</w:t>
      </w:r>
    </w:p>
    <w:p w:rsidR="00415AC9" w:rsidRPr="00C27A0F" w:rsidRDefault="00415AC9" w:rsidP="006A44A7">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415AC9" w:rsidRPr="00C27A0F" w:rsidRDefault="00415AC9" w:rsidP="006A44A7">
      <w:pPr>
        <w:numPr>
          <w:ilvl w:val="2"/>
          <w:numId w:val="9"/>
        </w:numPr>
        <w:tabs>
          <w:tab w:val="left" w:pos="993"/>
        </w:tabs>
        <w:autoSpaceDE w:val="0"/>
        <w:autoSpaceDN w:val="0"/>
        <w:adjustRightInd w:val="0"/>
        <w:spacing w:after="0" w:line="0" w:lineRule="atLeast"/>
        <w:ind w:left="0" w:firstLine="709"/>
        <w:jc w:val="both"/>
        <w:rPr>
          <w:rFonts w:ascii="Times New Roman" w:eastAsia="Calibri" w:hAnsi="Times New Roman" w:cs="Arial"/>
          <w:b/>
          <w:sz w:val="28"/>
          <w:szCs w:val="28"/>
          <w:lang w:eastAsia="en-US"/>
        </w:rPr>
      </w:pPr>
      <w:r w:rsidRPr="00C27A0F">
        <w:rPr>
          <w:rFonts w:ascii="Times New Roman" w:eastAsia="Calibri" w:hAnsi="Times New Roman" w:cs="Arial"/>
          <w:b/>
          <w:sz w:val="28"/>
          <w:szCs w:val="28"/>
          <w:lang w:eastAsia="en-US"/>
        </w:rPr>
        <w:t>ВЦП «Одаренные дети» на 2014-2020 годы</w:t>
      </w:r>
    </w:p>
    <w:p w:rsidR="00415AC9" w:rsidRPr="00C27A0F" w:rsidRDefault="00415AC9" w:rsidP="006A44A7">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Объем средств, предусмотренный в 2018 году, составляет 13 042,3 тыс. рублей за счет средств областного бюджета.</w:t>
      </w:r>
    </w:p>
    <w:p w:rsidR="00415AC9" w:rsidRPr="00C27A0F" w:rsidRDefault="00415AC9" w:rsidP="006A44A7">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lastRenderedPageBreak/>
        <w:t>Фактическое освоение – 13 040,5 тыс. рублей (99,99%).</w:t>
      </w:r>
    </w:p>
    <w:p w:rsidR="00415AC9" w:rsidRPr="00C27A0F" w:rsidRDefault="00415AC9" w:rsidP="006A44A7">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Количество запланированных на 2018 год мероприятий всего – 7, выполненных мероприятий по состоянию на 1 января 2019 года – 7</w:t>
      </w:r>
      <w:r w:rsidR="00CA39CE" w:rsidRPr="00C27A0F">
        <w:rPr>
          <w:rFonts w:ascii="Times New Roman" w:eastAsia="Times New Roman" w:hAnsi="Times New Roman" w:cs="Times New Roman"/>
          <w:sz w:val="28"/>
          <w:szCs w:val="28"/>
        </w:rPr>
        <w:t>.</w:t>
      </w:r>
    </w:p>
    <w:p w:rsidR="00415AC9" w:rsidRPr="00C27A0F" w:rsidRDefault="00CA39CE" w:rsidP="006A44A7">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w:t>
      </w:r>
      <w:r w:rsidR="00415AC9" w:rsidRPr="00C27A0F">
        <w:rPr>
          <w:rFonts w:ascii="Times New Roman" w:eastAsia="Times New Roman" w:hAnsi="Times New Roman" w:cs="Times New Roman"/>
          <w:sz w:val="28"/>
          <w:szCs w:val="28"/>
        </w:rPr>
        <w:t>ажнейшие реализованные мероприятия в 2018 году с указанием количественных результатов их выполнения:</w:t>
      </w:r>
    </w:p>
    <w:p w:rsidR="00415AC9" w:rsidRPr="00C27A0F" w:rsidRDefault="00415AC9" w:rsidP="006A44A7">
      <w:pPr>
        <w:numPr>
          <w:ilvl w:val="0"/>
          <w:numId w:val="27"/>
        </w:numPr>
        <w:tabs>
          <w:tab w:val="left" w:pos="0"/>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 </w:t>
      </w:r>
      <w:r w:rsidRPr="00C27A0F">
        <w:rPr>
          <w:rFonts w:ascii="Times New Roman" w:eastAsia="Calibri" w:hAnsi="Times New Roman" w:cs="Courier New"/>
          <w:sz w:val="28"/>
          <w:szCs w:val="28"/>
          <w:lang w:eastAsia="en-US"/>
        </w:rPr>
        <w:t>В рамках мероприятия «Организация и проведение Всероссийской олимпиады школьников и участие в заключительном этапе» министерство образования Иркутской области на основании Порядка проведения всероссийской олимпиады школьников № 1252 от 18 ноября 2013 года ежегодно организует и проводит региональный этап (далее – РЭ ВсОШ).</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РЭ ВсОШ в Иркутской области прошел в установленные сроки с </w:t>
      </w:r>
      <w:r w:rsidR="00E16033" w:rsidRPr="00C27A0F">
        <w:rPr>
          <w:rFonts w:ascii="Times New Roman" w:eastAsia="Times New Roman" w:hAnsi="Times New Roman" w:cs="Times New Roman"/>
          <w:sz w:val="28"/>
          <w:szCs w:val="28"/>
        </w:rPr>
        <w:br/>
      </w:r>
      <w:r w:rsidRPr="00C27A0F">
        <w:rPr>
          <w:rFonts w:ascii="Times New Roman" w:eastAsia="Times New Roman" w:hAnsi="Times New Roman" w:cs="Times New Roman"/>
          <w:sz w:val="28"/>
          <w:szCs w:val="28"/>
        </w:rPr>
        <w:t>11 января по 22 февраля 2018 года по 23 предметам (распоряжение от 22 декабря 2017 года № 748-мр).</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РЭ ВсОШ 2017-2018 годов приняли участие 1480 обучающихся из 42 муниципальных образований Иркутской области (в 2016-2017 – 1412 участников на РЭ ВсОШ).</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Дипломантами олимпиады стали 376 школьников (в 2016-2017 году - 298 дипломантов), что составляет 25,4 % (на уровне прошлого года) от общего количества. Из них: призеров 319 человека (21,6 %), победителей – 57 человек (3,8%). </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По результатам РЭ ВсОШ для участия в заключительном этапе, который проходил с 20 марта по 30 апреля 2018 года, приглашены 70 обучающихся из г.г. Иркутска, Ангарска, Братска, Усть-Илимска по 20 предметам. Дипломантами стали 22 (32,4%) старшеклассников из г.г. Иркутска, Братска, Ангарска, завоевав 4 диплома победителя и 20 дипломов призера.</w:t>
      </w:r>
    </w:p>
    <w:p w:rsidR="00415AC9" w:rsidRPr="00C27A0F" w:rsidRDefault="00415AC9" w:rsidP="006A44A7">
      <w:pPr>
        <w:numPr>
          <w:ilvl w:val="0"/>
          <w:numId w:val="27"/>
        </w:numPr>
        <w:spacing w:after="0" w:line="240" w:lineRule="auto"/>
        <w:ind w:left="0"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hint="eastAsia"/>
          <w:sz w:val="28"/>
          <w:szCs w:val="28"/>
        </w:rPr>
        <w:t>В рамках</w:t>
      </w:r>
      <w:r w:rsidRPr="00C27A0F">
        <w:rPr>
          <w:rFonts w:ascii="Times New Roman" w:eastAsia="Times New Roman" w:hAnsi="Times New Roman" w:cs="Times New Roman"/>
          <w:sz w:val="28"/>
          <w:szCs w:val="28"/>
        </w:rPr>
        <w:t xml:space="preserve"> мероприятия «</w:t>
      </w:r>
      <w:r w:rsidRPr="00C27A0F">
        <w:rPr>
          <w:rFonts w:ascii="Times New Roman" w:eastAsia="Times New Roman" w:hAnsi="Times New Roman" w:cs="Times New Roman" w:hint="eastAsia"/>
          <w:sz w:val="28"/>
          <w:szCs w:val="28"/>
        </w:rPr>
        <w:t>Организация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проведение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чемпионата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стандартам</w:t>
      </w:r>
      <w:r w:rsidRPr="00C27A0F">
        <w:rPr>
          <w:rFonts w:ascii="Times New Roman" w:eastAsia="Times New Roman" w:hAnsi="Times New Roman" w:cs="Times New Roman"/>
          <w:sz w:val="28"/>
          <w:szCs w:val="28"/>
        </w:rPr>
        <w:t xml:space="preserve"> JuniorSkills (</w:t>
      </w:r>
      <w:r w:rsidRPr="00C27A0F">
        <w:rPr>
          <w:rFonts w:ascii="Times New Roman" w:eastAsia="Times New Roman" w:hAnsi="Times New Roman" w:cs="Times New Roman" w:hint="eastAsia"/>
          <w:sz w:val="28"/>
          <w:szCs w:val="28"/>
        </w:rPr>
        <w:t>Джуниорскиллз</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обучающимися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общеобразовательных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организаций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области</w:t>
      </w:r>
      <w:r w:rsidRPr="00C27A0F">
        <w:rPr>
          <w:rFonts w:ascii="Times New Roman" w:eastAsia="Times New Roman" w:hAnsi="Times New Roman" w:cs="Times New Roman"/>
          <w:sz w:val="28"/>
          <w:szCs w:val="28"/>
        </w:rPr>
        <w:t>» с 17 по 21 ноября 2018 года организован и проведен III Региональный чемпионат компетенций по стандартам JuniorSkills (Джуниорскиллз) с обучающимися общеобразовательных организаций Иркутской области. Чемпионат прошел по восьми компетенциям: Мультимедийная журналистика»; «Конструирование»; «Мобильная робототехника»; «Инженерный дизайн CAD (САПР)»; «Прототипирование»; «Лабораторный химический анализ»; «Агрономия»; «Сити-фермерство». В чемпионате приняли участие 110 обучающихся из 10 муниципальных образований области.</w:t>
      </w:r>
    </w:p>
    <w:p w:rsidR="00415AC9" w:rsidRPr="00C27A0F" w:rsidRDefault="00415AC9" w:rsidP="006A44A7">
      <w:pPr>
        <w:tabs>
          <w:tab w:val="left" w:pos="709"/>
        </w:tabs>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рамках чемпионата проведена деловая программа для участников и гостей. В рамках деловой программы состоялись, в том числе, круглые столы: «Формирование работы с одаренными, талантливыми и высокомотивированными детьми» и «Обеспечение качества дополнительного образования на основе конструктивного сотрудничества с социальными партнерами и общественными организациями».</w:t>
      </w:r>
    </w:p>
    <w:p w:rsidR="00415AC9" w:rsidRPr="00C27A0F" w:rsidRDefault="00415AC9" w:rsidP="006A44A7">
      <w:pPr>
        <w:numPr>
          <w:ilvl w:val="0"/>
          <w:numId w:val="27"/>
        </w:numPr>
        <w:tabs>
          <w:tab w:val="left" w:pos="709"/>
        </w:tabs>
        <w:spacing w:after="0" w:line="240" w:lineRule="auto"/>
        <w:ind w:left="0"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В рамках основного мероприятия «Проведение организационно-массовых и спортивных мероприятий среди обучающихся Иркутской области регионального, окружного и всероссийского уровней» по состоянию на </w:t>
      </w:r>
      <w:r w:rsidR="003C3D5A" w:rsidRPr="00C27A0F">
        <w:rPr>
          <w:rFonts w:ascii="Times New Roman" w:eastAsia="Times New Roman" w:hAnsi="Times New Roman" w:cs="Times New Roman"/>
          <w:sz w:val="28"/>
          <w:szCs w:val="28"/>
        </w:rPr>
        <w:br/>
      </w:r>
      <w:r w:rsidRPr="00C27A0F">
        <w:rPr>
          <w:rFonts w:ascii="Times New Roman" w:eastAsia="Times New Roman" w:hAnsi="Times New Roman" w:cs="Times New Roman"/>
          <w:sz w:val="28"/>
          <w:szCs w:val="28"/>
        </w:rPr>
        <w:t>1 января 2019 года проведены следующие мероприятия:</w:t>
      </w:r>
    </w:p>
    <w:p w:rsidR="00415AC9" w:rsidRPr="00C27A0F" w:rsidRDefault="00415AC9" w:rsidP="006A44A7">
      <w:pPr>
        <w:numPr>
          <w:ilvl w:val="0"/>
          <w:numId w:val="28"/>
        </w:numPr>
        <w:tabs>
          <w:tab w:val="left" w:pos="709"/>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lastRenderedPageBreak/>
        <w:t xml:space="preserve">в соответствии с распоряжением министерства образования Иркутской области от 27 февраля 2018 года № 100-мр с 26 по 31 марта 2018 года на базе ООЦ «Галактика» состоялся </w:t>
      </w:r>
      <w:r w:rsidRPr="00C27A0F">
        <w:rPr>
          <w:rFonts w:ascii="Times New Roman" w:eastAsia="Times New Roman" w:hAnsi="Times New Roman" w:cs="Times New Roman"/>
          <w:sz w:val="28"/>
          <w:szCs w:val="28"/>
          <w:lang w:val="en-US"/>
        </w:rPr>
        <w:t>IX</w:t>
      </w:r>
      <w:r w:rsidRPr="00C27A0F">
        <w:rPr>
          <w:rFonts w:ascii="Times New Roman" w:eastAsia="Times New Roman" w:hAnsi="Times New Roman" w:cs="Times New Roman"/>
          <w:sz w:val="28"/>
          <w:szCs w:val="28"/>
        </w:rPr>
        <w:t xml:space="preserve"> Байкальский детский форум «Правопорядок глазами детей». Участниками форума стали 200 старшеклассников и педагогов из Республики Алтай, Республики Бурятия, Республики Хакасия, Республики Саха (Якутия), Забайкальского края, Томкой, Кемеровской и Иркутской областей. Форум проводился при поддержке Правительства Иркутской области, совместно с Иркутским региональным отделением общероссийской общественно-государственной детско-юношеской организации «Российское движение школьников». </w:t>
      </w:r>
    </w:p>
    <w:p w:rsidR="00415AC9" w:rsidRPr="00C27A0F" w:rsidRDefault="00415AC9" w:rsidP="006A44A7">
      <w:pPr>
        <w:numPr>
          <w:ilvl w:val="0"/>
          <w:numId w:val="28"/>
        </w:numPr>
        <w:tabs>
          <w:tab w:val="left" w:pos="709"/>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соответствии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распоряжением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министерства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от</w:t>
      </w:r>
      <w:r w:rsidRPr="00C27A0F">
        <w:rPr>
          <w:rFonts w:ascii="Times New Roman" w:eastAsia="Times New Roman" w:hAnsi="Times New Roman" w:cs="Times New Roman"/>
          <w:sz w:val="28"/>
          <w:szCs w:val="28"/>
        </w:rPr>
        <w:t xml:space="preserve"> 23 </w:t>
      </w:r>
      <w:r w:rsidRPr="00C27A0F">
        <w:rPr>
          <w:rFonts w:ascii="Times New Roman" w:eastAsia="Times New Roman" w:hAnsi="Times New Roman" w:cs="Times New Roman" w:hint="eastAsia"/>
          <w:sz w:val="28"/>
          <w:szCs w:val="28"/>
        </w:rPr>
        <w:t>апреля</w:t>
      </w:r>
      <w:r w:rsidRPr="00C27A0F">
        <w:rPr>
          <w:rFonts w:ascii="Times New Roman" w:eastAsia="Times New Roman" w:hAnsi="Times New Roman" w:cs="Times New Roman"/>
          <w:sz w:val="28"/>
          <w:szCs w:val="28"/>
        </w:rPr>
        <w:t xml:space="preserve"> 2018 </w:t>
      </w:r>
      <w:r w:rsidRPr="00C27A0F">
        <w:rPr>
          <w:rFonts w:ascii="Times New Roman" w:eastAsia="Times New Roman" w:hAnsi="Times New Roman" w:cs="Times New Roman" w:hint="eastAsia"/>
          <w:sz w:val="28"/>
          <w:szCs w:val="28"/>
        </w:rPr>
        <w:t>года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w:t>
      </w:r>
      <w:r w:rsidRPr="00C27A0F">
        <w:rPr>
          <w:rFonts w:ascii="Times New Roman" w:eastAsia="Times New Roman" w:hAnsi="Times New Roman" w:cs="Times New Roman"/>
          <w:sz w:val="28"/>
          <w:szCs w:val="28"/>
        </w:rPr>
        <w:t xml:space="preserve"> 249-</w:t>
      </w:r>
      <w:r w:rsidRPr="00C27A0F">
        <w:rPr>
          <w:rFonts w:ascii="Times New Roman" w:eastAsia="Times New Roman" w:hAnsi="Times New Roman" w:cs="Times New Roman" w:hint="eastAsia"/>
          <w:sz w:val="28"/>
          <w:szCs w:val="28"/>
        </w:rPr>
        <w:t>мр</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период</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w:t>
      </w:r>
      <w:r w:rsidRPr="00C27A0F">
        <w:rPr>
          <w:rFonts w:ascii="Times New Roman" w:eastAsia="Times New Roman" w:hAnsi="Times New Roman" w:cs="Times New Roman"/>
          <w:sz w:val="28"/>
          <w:szCs w:val="28"/>
        </w:rPr>
        <w:t xml:space="preserve"> 11 </w:t>
      </w:r>
      <w:r w:rsidRPr="00C27A0F">
        <w:rPr>
          <w:rFonts w:ascii="Times New Roman" w:eastAsia="Times New Roman" w:hAnsi="Times New Roman" w:cs="Times New Roman" w:hint="eastAsia"/>
          <w:sz w:val="28"/>
          <w:szCs w:val="28"/>
        </w:rPr>
        <w:t>по</w:t>
      </w:r>
      <w:r w:rsidR="003C3D5A"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sz w:val="28"/>
          <w:szCs w:val="28"/>
        </w:rPr>
        <w:t xml:space="preserve">18 </w:t>
      </w:r>
      <w:r w:rsidRPr="00C27A0F">
        <w:rPr>
          <w:rFonts w:ascii="Times New Roman" w:eastAsia="Times New Roman" w:hAnsi="Times New Roman" w:cs="Times New Roman" w:hint="eastAsia"/>
          <w:sz w:val="28"/>
          <w:szCs w:val="28"/>
        </w:rPr>
        <w:t>мая</w:t>
      </w:r>
      <w:r w:rsidRPr="00C27A0F">
        <w:rPr>
          <w:rFonts w:ascii="Times New Roman" w:eastAsia="Times New Roman" w:hAnsi="Times New Roman" w:cs="Times New Roman"/>
          <w:sz w:val="28"/>
          <w:szCs w:val="28"/>
        </w:rPr>
        <w:t xml:space="preserve"> 2018 </w:t>
      </w:r>
      <w:r w:rsidRPr="00C27A0F">
        <w:rPr>
          <w:rFonts w:ascii="Times New Roman" w:eastAsia="Times New Roman" w:hAnsi="Times New Roman" w:cs="Times New Roman" w:hint="eastAsia"/>
          <w:sz w:val="28"/>
          <w:szCs w:val="28"/>
        </w:rPr>
        <w:t>года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базе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ООЦ</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Галактика»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Одинск</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Ангарского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района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прошли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региональные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этапы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Президентских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спортивных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игр</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Президентских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состязаний</w:t>
      </w:r>
      <w:r w:rsidRPr="00C27A0F">
        <w:rPr>
          <w:rFonts w:ascii="Times New Roman" w:eastAsia="Times New Roman" w:hAnsi="Times New Roman" w:cs="Times New Roman"/>
          <w:sz w:val="28"/>
          <w:szCs w:val="28"/>
        </w:rPr>
        <w:t>:</w:t>
      </w:r>
    </w:p>
    <w:p w:rsidR="00415AC9" w:rsidRPr="00C27A0F" w:rsidRDefault="00415AC9" w:rsidP="006A44A7">
      <w:pPr>
        <w:tabs>
          <w:tab w:val="left" w:pos="709"/>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региональном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этапе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Президентских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спортивных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игр</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приняли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участие</w:t>
      </w:r>
      <w:r w:rsidRPr="00C27A0F">
        <w:rPr>
          <w:rFonts w:ascii="Times New Roman" w:eastAsia="Times New Roman" w:hAnsi="Times New Roman" w:cs="Times New Roman"/>
          <w:sz w:val="28"/>
          <w:szCs w:val="28"/>
        </w:rPr>
        <w:t xml:space="preserve"> 120 </w:t>
      </w:r>
      <w:r w:rsidRPr="00C27A0F">
        <w:rPr>
          <w:rFonts w:ascii="Times New Roman" w:eastAsia="Times New Roman" w:hAnsi="Times New Roman" w:cs="Times New Roman" w:hint="eastAsia"/>
          <w:sz w:val="28"/>
          <w:szCs w:val="28"/>
        </w:rPr>
        <w:t>школьников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из</w:t>
      </w:r>
      <w:r w:rsidRPr="00C27A0F">
        <w:rPr>
          <w:rFonts w:ascii="Times New Roman" w:eastAsia="Times New Roman" w:hAnsi="Times New Roman" w:cs="Times New Roman"/>
          <w:sz w:val="28"/>
          <w:szCs w:val="28"/>
        </w:rPr>
        <w:t xml:space="preserve"> 6 </w:t>
      </w:r>
      <w:r w:rsidRPr="00C27A0F">
        <w:rPr>
          <w:rFonts w:ascii="Times New Roman" w:eastAsia="Times New Roman" w:hAnsi="Times New Roman" w:cs="Times New Roman" w:hint="eastAsia"/>
          <w:sz w:val="28"/>
          <w:szCs w:val="28"/>
        </w:rPr>
        <w:t>муниципальных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Победителем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Президентских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спортивных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игр</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протяжении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нескольких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лет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становится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команда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МБОУ</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Средняя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общеобразовательная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школа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w:t>
      </w:r>
      <w:r w:rsidRPr="00C27A0F">
        <w:rPr>
          <w:rFonts w:ascii="Times New Roman" w:eastAsia="Times New Roman" w:hAnsi="Times New Roman" w:cs="Times New Roman"/>
          <w:sz w:val="28"/>
          <w:szCs w:val="28"/>
        </w:rPr>
        <w:t xml:space="preserve"> 8 </w:t>
      </w:r>
      <w:r w:rsidRPr="00C27A0F">
        <w:rPr>
          <w:rFonts w:ascii="Times New Roman" w:eastAsia="Times New Roman" w:hAnsi="Times New Roman" w:cs="Times New Roman" w:hint="eastAsia"/>
          <w:sz w:val="28"/>
          <w:szCs w:val="28"/>
        </w:rPr>
        <w:t>имени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Бусыгина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Михаила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Ивановича»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город</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Усть</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Илимск</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Эта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команда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представила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Иркутскую</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область</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 финальном этапе Всероссийских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спортивных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игр</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школьников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Президентские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спортивные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игры»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который состоялся</w:t>
      </w:r>
      <w:r w:rsidRPr="00C27A0F">
        <w:rPr>
          <w:rFonts w:ascii="Times New Roman" w:eastAsia="Times New Roman" w:hAnsi="Times New Roman" w:cs="Times New Roman"/>
          <w:sz w:val="28"/>
          <w:szCs w:val="28"/>
        </w:rPr>
        <w:t xml:space="preserve"> 28 </w:t>
      </w:r>
      <w:r w:rsidRPr="00C27A0F">
        <w:rPr>
          <w:rFonts w:ascii="Times New Roman" w:eastAsia="Times New Roman" w:hAnsi="Times New Roman" w:cs="Times New Roman" w:hint="eastAsia"/>
          <w:sz w:val="28"/>
          <w:szCs w:val="28"/>
        </w:rPr>
        <w:t>сентября</w:t>
      </w:r>
      <w:r w:rsidRPr="00C27A0F">
        <w:rPr>
          <w:rFonts w:ascii="Times New Roman" w:eastAsia="Times New Roman" w:hAnsi="Times New Roman" w:cs="Times New Roman"/>
          <w:sz w:val="28"/>
          <w:szCs w:val="28"/>
        </w:rPr>
        <w:t xml:space="preserve"> 2018 </w:t>
      </w:r>
      <w:r w:rsidRPr="00C27A0F">
        <w:rPr>
          <w:rFonts w:ascii="Times New Roman" w:eastAsia="Times New Roman" w:hAnsi="Times New Roman" w:cs="Times New Roman" w:hint="eastAsia"/>
          <w:sz w:val="28"/>
          <w:szCs w:val="28"/>
        </w:rPr>
        <w:t>года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Краснодарском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крае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базе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ФГБОУ</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ВДЦ</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Орленок»</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Туапсе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соревнованиях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приняли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участие</w:t>
      </w:r>
      <w:r w:rsidRPr="00C27A0F">
        <w:rPr>
          <w:rFonts w:ascii="Times New Roman" w:eastAsia="Times New Roman" w:hAnsi="Times New Roman" w:cs="Times New Roman"/>
          <w:sz w:val="28"/>
          <w:szCs w:val="28"/>
        </w:rPr>
        <w:t xml:space="preserve"> 1680 </w:t>
      </w:r>
      <w:r w:rsidRPr="00C27A0F">
        <w:rPr>
          <w:rFonts w:ascii="Times New Roman" w:eastAsia="Times New Roman" w:hAnsi="Times New Roman" w:cs="Times New Roman" w:hint="eastAsia"/>
          <w:sz w:val="28"/>
          <w:szCs w:val="28"/>
        </w:rPr>
        <w:t>учащихся</w:t>
      </w:r>
      <w:r w:rsidRPr="00C27A0F">
        <w:rPr>
          <w:rFonts w:ascii="Times New Roman" w:eastAsia="Times New Roman" w:hAnsi="Times New Roman" w:cs="Times New Roman"/>
          <w:sz w:val="28"/>
          <w:szCs w:val="28"/>
        </w:rPr>
        <w:t xml:space="preserve"> 12 – 13 </w:t>
      </w:r>
      <w:r w:rsidRPr="00C27A0F">
        <w:rPr>
          <w:rFonts w:ascii="Times New Roman" w:eastAsia="Times New Roman" w:hAnsi="Times New Roman" w:cs="Times New Roman" w:hint="eastAsia"/>
          <w:sz w:val="28"/>
          <w:szCs w:val="28"/>
        </w:rPr>
        <w:t>лет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составе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команд</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школ</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из</w:t>
      </w:r>
      <w:r w:rsidRPr="00C27A0F">
        <w:rPr>
          <w:rFonts w:ascii="Times New Roman" w:eastAsia="Times New Roman" w:hAnsi="Times New Roman" w:cs="Times New Roman"/>
          <w:sz w:val="28"/>
          <w:szCs w:val="28"/>
        </w:rPr>
        <w:t xml:space="preserve"> 84 </w:t>
      </w:r>
      <w:r w:rsidRPr="00C27A0F">
        <w:rPr>
          <w:rFonts w:ascii="Times New Roman" w:eastAsia="Times New Roman" w:hAnsi="Times New Roman" w:cs="Times New Roman" w:hint="eastAsia"/>
          <w:sz w:val="28"/>
          <w:szCs w:val="28"/>
        </w:rPr>
        <w:t>субъектов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Российской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Федерации</w:t>
      </w:r>
      <w:r w:rsidRPr="00C27A0F">
        <w:rPr>
          <w:rFonts w:ascii="Times New Roman" w:eastAsia="Times New Roman" w:hAnsi="Times New Roman" w:cs="Times New Roman"/>
          <w:sz w:val="28"/>
          <w:szCs w:val="28"/>
        </w:rPr>
        <w:t>. Делегация Иркутской области второй год подряд занимает 1 почетное место.</w:t>
      </w:r>
    </w:p>
    <w:p w:rsidR="00415AC9" w:rsidRPr="00C27A0F" w:rsidRDefault="00415AC9" w:rsidP="006A44A7">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региональном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этапе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Президентских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состязаний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участвовали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классы</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команды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общеобразовательных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организаций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сформированные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из</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учащихся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одного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класса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победители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муниципальных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этапов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региональном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этапе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приняли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участие</w:t>
      </w:r>
      <w:r w:rsidRPr="00C27A0F">
        <w:rPr>
          <w:rFonts w:ascii="Times New Roman" w:eastAsia="Times New Roman" w:hAnsi="Times New Roman" w:cs="Times New Roman"/>
          <w:sz w:val="28"/>
          <w:szCs w:val="28"/>
        </w:rPr>
        <w:t xml:space="preserve"> 144 </w:t>
      </w:r>
      <w:r w:rsidRPr="00C27A0F">
        <w:rPr>
          <w:rFonts w:ascii="Times New Roman" w:eastAsia="Times New Roman" w:hAnsi="Times New Roman" w:cs="Times New Roman" w:hint="eastAsia"/>
          <w:sz w:val="28"/>
          <w:szCs w:val="28"/>
        </w:rPr>
        <w:t>школьников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из</w:t>
      </w:r>
      <w:r w:rsidRPr="00C27A0F">
        <w:rPr>
          <w:rFonts w:ascii="Times New Roman" w:eastAsia="Times New Roman" w:hAnsi="Times New Roman" w:cs="Times New Roman"/>
          <w:sz w:val="28"/>
          <w:szCs w:val="28"/>
        </w:rPr>
        <w:t xml:space="preserve"> 11 </w:t>
      </w:r>
      <w:r w:rsidRPr="00C27A0F">
        <w:rPr>
          <w:rFonts w:ascii="Times New Roman" w:eastAsia="Times New Roman" w:hAnsi="Times New Roman" w:cs="Times New Roman" w:hint="eastAsia"/>
          <w:sz w:val="28"/>
          <w:szCs w:val="28"/>
        </w:rPr>
        <w:t>муниципальных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общекомандном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зачете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сумме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баллов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победителями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Президентских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состязаний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стали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команды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среди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сельских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классов</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команд</w:t>
      </w:r>
      <w:r w:rsidRPr="00C27A0F">
        <w:rPr>
          <w:rFonts w:ascii="Times New Roman" w:eastAsia="Times New Roman" w:hAnsi="Times New Roman" w:cs="Times New Roman"/>
          <w:sz w:val="28"/>
          <w:szCs w:val="28"/>
        </w:rPr>
        <w:t xml:space="preserve"> - </w:t>
      </w:r>
      <w:r w:rsidRPr="00C27A0F">
        <w:rPr>
          <w:rFonts w:ascii="Times New Roman" w:eastAsia="Times New Roman" w:hAnsi="Times New Roman" w:cs="Times New Roman" w:hint="eastAsia"/>
          <w:sz w:val="28"/>
          <w:szCs w:val="28"/>
        </w:rPr>
        <w:t>команда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муниципального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бюджетного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общеобразовательного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учреждения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Заларинская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средняя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общеобразовательная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школа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w:t>
      </w:r>
      <w:r w:rsidRPr="00C27A0F">
        <w:rPr>
          <w:rFonts w:ascii="Times New Roman" w:eastAsia="Times New Roman" w:hAnsi="Times New Roman" w:cs="Times New Roman"/>
          <w:sz w:val="28"/>
          <w:szCs w:val="28"/>
        </w:rPr>
        <w:t xml:space="preserve">2, </w:t>
      </w:r>
      <w:r w:rsidRPr="00C27A0F">
        <w:rPr>
          <w:rFonts w:ascii="Times New Roman" w:eastAsia="Times New Roman" w:hAnsi="Times New Roman" w:cs="Times New Roman" w:hint="eastAsia"/>
          <w:sz w:val="28"/>
          <w:szCs w:val="28"/>
        </w:rPr>
        <w:t>Заларинского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района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среди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городских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классов</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команд</w:t>
      </w:r>
      <w:r w:rsidRPr="00C27A0F">
        <w:rPr>
          <w:rFonts w:ascii="Times New Roman" w:eastAsia="Times New Roman" w:hAnsi="Times New Roman" w:cs="Times New Roman"/>
          <w:sz w:val="28"/>
          <w:szCs w:val="28"/>
        </w:rPr>
        <w:t xml:space="preserve"> – </w:t>
      </w:r>
      <w:r w:rsidRPr="00C27A0F">
        <w:rPr>
          <w:rFonts w:ascii="Times New Roman" w:eastAsia="Times New Roman" w:hAnsi="Times New Roman" w:cs="Times New Roman" w:hint="eastAsia"/>
          <w:sz w:val="28"/>
          <w:szCs w:val="28"/>
        </w:rPr>
        <w:t>команда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муниципального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бюджетного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общеобразовательного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учреждения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Средняя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общеобразовательная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школа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w:t>
      </w:r>
      <w:r w:rsidRPr="00C27A0F">
        <w:rPr>
          <w:rFonts w:ascii="Times New Roman" w:eastAsia="Times New Roman" w:hAnsi="Times New Roman" w:cs="Times New Roman"/>
          <w:sz w:val="28"/>
          <w:szCs w:val="28"/>
        </w:rPr>
        <w:t xml:space="preserve">13» </w:t>
      </w:r>
      <w:r w:rsidRPr="00C27A0F">
        <w:rPr>
          <w:rFonts w:ascii="Times New Roman" w:eastAsia="Times New Roman" w:hAnsi="Times New Roman" w:cs="Times New Roman" w:hint="eastAsia"/>
          <w:sz w:val="28"/>
          <w:szCs w:val="28"/>
        </w:rPr>
        <w:t>г</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Усолье</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Сибирское</w:t>
      </w:r>
      <w:r w:rsidRPr="00C27A0F">
        <w:rPr>
          <w:rFonts w:ascii="Times New Roman" w:eastAsia="Times New Roman" w:hAnsi="Times New Roman" w:cs="Times New Roman"/>
          <w:sz w:val="28"/>
          <w:szCs w:val="28"/>
        </w:rPr>
        <w:t xml:space="preserve">. </w:t>
      </w:r>
    </w:p>
    <w:p w:rsidR="00415AC9" w:rsidRPr="00C27A0F" w:rsidRDefault="00415AC9" w:rsidP="006A44A7">
      <w:pPr>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hint="eastAsia"/>
          <w:sz w:val="28"/>
          <w:szCs w:val="28"/>
        </w:rPr>
        <w:t>Победители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регионального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этапа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представили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Иркутскую</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область</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IV (</w:t>
      </w:r>
      <w:r w:rsidRPr="00C27A0F">
        <w:rPr>
          <w:rFonts w:ascii="Times New Roman" w:eastAsia="Times New Roman" w:hAnsi="Times New Roman" w:cs="Times New Roman" w:hint="eastAsia"/>
          <w:sz w:val="28"/>
          <w:szCs w:val="28"/>
        </w:rPr>
        <w:t>всероссийском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этапе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соревнований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которые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состоялись</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w:t>
      </w:r>
      <w:r w:rsidRPr="00C27A0F">
        <w:rPr>
          <w:rFonts w:ascii="Times New Roman" w:eastAsia="Times New Roman" w:hAnsi="Times New Roman" w:cs="Times New Roman"/>
          <w:sz w:val="28"/>
          <w:szCs w:val="28"/>
        </w:rPr>
        <w:t xml:space="preserve"> 3 по                       24 </w:t>
      </w:r>
      <w:r w:rsidRPr="00C27A0F">
        <w:rPr>
          <w:rFonts w:ascii="Times New Roman" w:eastAsia="Times New Roman" w:hAnsi="Times New Roman" w:cs="Times New Roman" w:hint="eastAsia"/>
          <w:sz w:val="28"/>
          <w:szCs w:val="28"/>
        </w:rPr>
        <w:t>сентября</w:t>
      </w:r>
      <w:r w:rsidRPr="00C27A0F">
        <w:rPr>
          <w:rFonts w:ascii="Times New Roman" w:eastAsia="Times New Roman" w:hAnsi="Times New Roman" w:cs="Times New Roman"/>
          <w:sz w:val="28"/>
          <w:szCs w:val="28"/>
        </w:rPr>
        <w:t xml:space="preserve"> 2018 </w:t>
      </w:r>
      <w:r w:rsidRPr="00C27A0F">
        <w:rPr>
          <w:rFonts w:ascii="Times New Roman" w:eastAsia="Times New Roman" w:hAnsi="Times New Roman" w:cs="Times New Roman" w:hint="eastAsia"/>
          <w:sz w:val="28"/>
          <w:szCs w:val="28"/>
        </w:rPr>
        <w:t>года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Анапа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базе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ФГБОУ</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ВДЦ</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Смена»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заключительный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всероссийский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этап</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ВДЦ</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Смена»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прибыла</w:t>
      </w:r>
      <w:r w:rsidRPr="00C27A0F">
        <w:rPr>
          <w:rFonts w:ascii="Times New Roman" w:eastAsia="Times New Roman" w:hAnsi="Times New Roman" w:cs="Times New Roman"/>
          <w:sz w:val="28"/>
          <w:szCs w:val="28"/>
        </w:rPr>
        <w:t xml:space="preserve"> 151 </w:t>
      </w:r>
      <w:r w:rsidRPr="00C27A0F">
        <w:rPr>
          <w:rFonts w:ascii="Times New Roman" w:eastAsia="Times New Roman" w:hAnsi="Times New Roman" w:cs="Times New Roman" w:hint="eastAsia"/>
          <w:sz w:val="28"/>
          <w:szCs w:val="28"/>
        </w:rPr>
        <w:t>класс</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команда</w:t>
      </w:r>
      <w:r w:rsidRPr="00C27A0F">
        <w:rPr>
          <w:rFonts w:ascii="Times New Roman" w:eastAsia="Times New Roman" w:hAnsi="Times New Roman" w:cs="Times New Roman"/>
          <w:sz w:val="28"/>
          <w:szCs w:val="28"/>
        </w:rPr>
        <w:t xml:space="preserve"> – </w:t>
      </w:r>
      <w:r w:rsidRPr="00C27A0F">
        <w:rPr>
          <w:rFonts w:ascii="Times New Roman" w:eastAsia="Times New Roman" w:hAnsi="Times New Roman" w:cs="Times New Roman" w:hint="eastAsia"/>
          <w:sz w:val="28"/>
          <w:szCs w:val="28"/>
        </w:rPr>
        <w:t>это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около</w:t>
      </w:r>
      <w:r w:rsidRPr="00C27A0F">
        <w:rPr>
          <w:rFonts w:ascii="Times New Roman" w:eastAsia="Times New Roman" w:hAnsi="Times New Roman" w:cs="Times New Roman"/>
          <w:sz w:val="28"/>
          <w:szCs w:val="28"/>
        </w:rPr>
        <w:t xml:space="preserve"> 1800 </w:t>
      </w:r>
      <w:r w:rsidRPr="00C27A0F">
        <w:rPr>
          <w:rFonts w:ascii="Times New Roman" w:eastAsia="Times New Roman" w:hAnsi="Times New Roman" w:cs="Times New Roman" w:hint="eastAsia"/>
          <w:sz w:val="28"/>
          <w:szCs w:val="28"/>
        </w:rPr>
        <w:t>обучающихся</w:t>
      </w:r>
      <w:r w:rsidRPr="00C27A0F">
        <w:rPr>
          <w:rFonts w:ascii="Times New Roman" w:eastAsia="Times New Roman" w:hAnsi="Times New Roman" w:cs="Times New Roman"/>
          <w:sz w:val="28"/>
          <w:szCs w:val="28"/>
        </w:rPr>
        <w:t xml:space="preserve"> 10 </w:t>
      </w:r>
      <w:r w:rsidRPr="00C27A0F">
        <w:rPr>
          <w:rFonts w:ascii="Times New Roman" w:eastAsia="Times New Roman" w:hAnsi="Times New Roman" w:cs="Times New Roman" w:hint="eastAsia"/>
          <w:sz w:val="28"/>
          <w:szCs w:val="28"/>
        </w:rPr>
        <w:t>классов</w:t>
      </w:r>
      <w:r w:rsidRPr="00C27A0F">
        <w:rPr>
          <w:rFonts w:ascii="Times New Roman" w:eastAsia="Times New Roman" w:hAnsi="Times New Roman" w:cs="Times New Roman"/>
          <w:sz w:val="28"/>
          <w:szCs w:val="28"/>
        </w:rPr>
        <w:t xml:space="preserve"> (2001 – 2003 </w:t>
      </w:r>
      <w:r w:rsidRPr="00C27A0F">
        <w:rPr>
          <w:rFonts w:ascii="Times New Roman" w:eastAsia="Times New Roman" w:hAnsi="Times New Roman" w:cs="Times New Roman" w:hint="eastAsia"/>
          <w:sz w:val="28"/>
          <w:szCs w:val="28"/>
        </w:rPr>
        <w:t>гг</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рождения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из</w:t>
      </w:r>
      <w:r w:rsidRPr="00C27A0F">
        <w:rPr>
          <w:rFonts w:ascii="Times New Roman" w:eastAsia="Times New Roman" w:hAnsi="Times New Roman" w:cs="Times New Roman"/>
          <w:sz w:val="28"/>
          <w:szCs w:val="28"/>
        </w:rPr>
        <w:t xml:space="preserve"> 81 </w:t>
      </w:r>
      <w:r w:rsidRPr="00C27A0F">
        <w:rPr>
          <w:rFonts w:ascii="Times New Roman" w:eastAsia="Times New Roman" w:hAnsi="Times New Roman" w:cs="Times New Roman" w:hint="eastAsia"/>
          <w:sz w:val="28"/>
          <w:szCs w:val="28"/>
        </w:rPr>
        <w:t>региона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Российской Федерации.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Команда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МБОУ</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Средняя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общеобразовательная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школа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w:t>
      </w:r>
      <w:r w:rsidRPr="00C27A0F">
        <w:rPr>
          <w:rFonts w:ascii="Times New Roman" w:eastAsia="Times New Roman" w:hAnsi="Times New Roman" w:cs="Times New Roman"/>
          <w:sz w:val="28"/>
          <w:szCs w:val="28"/>
        </w:rPr>
        <w:t xml:space="preserve"> 13» </w:t>
      </w:r>
      <w:r w:rsidRPr="00C27A0F">
        <w:rPr>
          <w:rFonts w:ascii="Times New Roman" w:eastAsia="Times New Roman" w:hAnsi="Times New Roman" w:cs="Times New Roman" w:hint="eastAsia"/>
          <w:sz w:val="28"/>
          <w:szCs w:val="28"/>
        </w:rPr>
        <w:t>г</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Усолье</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Сибирское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общекомандном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зачете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заняла</w:t>
      </w:r>
      <w:r w:rsidRPr="00C27A0F">
        <w:rPr>
          <w:rFonts w:ascii="Times New Roman" w:eastAsia="Times New Roman" w:hAnsi="Times New Roman" w:cs="Times New Roman"/>
          <w:sz w:val="28"/>
          <w:szCs w:val="28"/>
        </w:rPr>
        <w:t xml:space="preserve"> 12 </w:t>
      </w:r>
      <w:r w:rsidRPr="00C27A0F">
        <w:rPr>
          <w:rFonts w:ascii="Times New Roman" w:eastAsia="Times New Roman" w:hAnsi="Times New Roman" w:cs="Times New Roman" w:hint="eastAsia"/>
          <w:sz w:val="28"/>
          <w:szCs w:val="28"/>
        </w:rPr>
        <w:t>место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команда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муниципального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бюджетного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lastRenderedPageBreak/>
        <w:t>общеобразовательного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учреждения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Заларинская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средняя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общеобразовательная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школа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w:t>
      </w:r>
      <w:r w:rsidRPr="00C27A0F">
        <w:rPr>
          <w:rFonts w:ascii="Times New Roman" w:eastAsia="Times New Roman" w:hAnsi="Times New Roman" w:cs="Times New Roman"/>
          <w:sz w:val="28"/>
          <w:szCs w:val="28"/>
        </w:rPr>
        <w:t xml:space="preserve"> 2 заняла 32 место.</w:t>
      </w:r>
    </w:p>
    <w:p w:rsidR="00415AC9" w:rsidRPr="00C27A0F" w:rsidRDefault="00415AC9" w:rsidP="006A44A7">
      <w:pPr>
        <w:numPr>
          <w:ilvl w:val="0"/>
          <w:numId w:val="27"/>
        </w:numPr>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В рамках мероприятия «Организация и проведение Губернаторского бала выпускников» в соответствии с распоряжением министерства образования Иркутской области от 8 мая 2018 года № 285-мп 26 июня 2018 состоялся </w:t>
      </w:r>
      <w:r w:rsidRPr="00C27A0F">
        <w:rPr>
          <w:rFonts w:ascii="Times New Roman" w:eastAsia="Times New Roman" w:hAnsi="Times New Roman" w:cs="Times New Roman"/>
          <w:sz w:val="28"/>
          <w:szCs w:val="28"/>
          <w:lang w:val="en-US"/>
        </w:rPr>
        <w:t>XVI</w:t>
      </w:r>
      <w:r w:rsidRPr="00C27A0F">
        <w:rPr>
          <w:rFonts w:ascii="Times New Roman" w:eastAsia="Times New Roman" w:hAnsi="Times New Roman" w:cs="Times New Roman"/>
          <w:sz w:val="28"/>
          <w:szCs w:val="28"/>
        </w:rPr>
        <w:t xml:space="preserve"> Губернаторский бал выпускников общеобразовательных организаций Иркутской области, награжденных золотой медалью «За особые успехи в учении».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итогам</w:t>
      </w:r>
      <w:r w:rsidRPr="00C27A0F">
        <w:rPr>
          <w:rFonts w:ascii="Times New Roman" w:eastAsia="Times New Roman" w:hAnsi="Times New Roman" w:cs="Times New Roman"/>
          <w:sz w:val="28"/>
          <w:szCs w:val="28"/>
        </w:rPr>
        <w:t xml:space="preserve"> 2017 – 2018 </w:t>
      </w:r>
      <w:r w:rsidRPr="00C27A0F">
        <w:rPr>
          <w:rFonts w:ascii="Times New Roman" w:eastAsia="Times New Roman" w:hAnsi="Times New Roman" w:cs="Times New Roman" w:hint="eastAsia"/>
          <w:sz w:val="28"/>
          <w:szCs w:val="28"/>
        </w:rPr>
        <w:t>учебного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года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Губернаторском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балу</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почетными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знаками</w:t>
      </w:r>
      <w:r w:rsidRPr="00C27A0F">
        <w:rPr>
          <w:rFonts w:ascii="Times New Roman" w:eastAsia="Times New Roman" w:hAnsi="Times New Roman" w:cs="Times New Roman"/>
          <w:sz w:val="28"/>
          <w:szCs w:val="28"/>
        </w:rPr>
        <w:t xml:space="preserve"> отмечено 476 человек из 38 муниципальных образований, расположенных на территории Иркутской области. </w:t>
      </w:r>
    </w:p>
    <w:p w:rsidR="00415AC9" w:rsidRPr="00C27A0F" w:rsidRDefault="00415AC9" w:rsidP="006A44A7">
      <w:pPr>
        <w:numPr>
          <w:ilvl w:val="0"/>
          <w:numId w:val="27"/>
        </w:numPr>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Во исполнение мероприятия «Организация и проведение сессий областного детского парламента» в соответствии с распоряжением министерства образования Иркутской области от 13 апреля 2018 № 238-мр с </w:t>
      </w:r>
      <w:r w:rsidR="003C3D5A" w:rsidRPr="00C27A0F">
        <w:rPr>
          <w:rFonts w:ascii="Times New Roman" w:eastAsia="Times New Roman" w:hAnsi="Times New Roman" w:cs="Times New Roman"/>
          <w:sz w:val="28"/>
          <w:szCs w:val="28"/>
        </w:rPr>
        <w:br/>
      </w:r>
      <w:r w:rsidRPr="00C27A0F">
        <w:rPr>
          <w:rFonts w:ascii="Times New Roman" w:eastAsia="Times New Roman" w:hAnsi="Times New Roman" w:cs="Times New Roman"/>
          <w:sz w:val="28"/>
          <w:szCs w:val="28"/>
        </w:rPr>
        <w:t xml:space="preserve">21 по 26 апреля 2018 на базе </w:t>
      </w:r>
      <w:r w:rsidRPr="00C27A0F">
        <w:rPr>
          <w:rFonts w:ascii="Times New Roman" w:eastAsia="Times New Roman" w:hAnsi="Times New Roman" w:cs="Times New Roman" w:hint="eastAsia"/>
          <w:sz w:val="28"/>
          <w:szCs w:val="28"/>
        </w:rPr>
        <w:t>областного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государственного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бюджетного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образовательного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учреждения</w:t>
      </w:r>
      <w:r w:rsidRPr="00C27A0F">
        <w:rPr>
          <w:rFonts w:ascii="Times New Roman" w:eastAsia="Times New Roman" w:hAnsi="Times New Roman" w:cs="Times New Roman"/>
          <w:sz w:val="28"/>
          <w:szCs w:val="28"/>
        </w:rPr>
        <w:t xml:space="preserve"> «О</w:t>
      </w:r>
      <w:r w:rsidRPr="00C27A0F">
        <w:rPr>
          <w:rFonts w:ascii="Times New Roman" w:eastAsia="Times New Roman" w:hAnsi="Times New Roman" w:cs="Times New Roman" w:hint="eastAsia"/>
          <w:sz w:val="28"/>
          <w:szCs w:val="28"/>
        </w:rPr>
        <w:t>здоровительно</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образовательный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профильный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центр</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Галактика»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Одинск</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Ангарский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район</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проведена</w:t>
      </w:r>
      <w:r w:rsidRPr="00C27A0F">
        <w:rPr>
          <w:rFonts w:ascii="Times New Roman" w:eastAsia="Times New Roman" w:hAnsi="Times New Roman" w:cs="Times New Roman"/>
          <w:sz w:val="28"/>
          <w:szCs w:val="28"/>
        </w:rPr>
        <w:t xml:space="preserve">   XXVIII </w:t>
      </w:r>
      <w:r w:rsidRPr="00C27A0F">
        <w:rPr>
          <w:rFonts w:ascii="Times New Roman" w:eastAsia="Times New Roman" w:hAnsi="Times New Roman" w:cs="Times New Roman" w:hint="eastAsia"/>
          <w:sz w:val="28"/>
          <w:szCs w:val="28"/>
        </w:rPr>
        <w:t>сессия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детского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парламента</w:t>
      </w:r>
      <w:r w:rsidRPr="00C27A0F">
        <w:rPr>
          <w:rFonts w:ascii="Times New Roman" w:eastAsia="Times New Roman" w:hAnsi="Times New Roman" w:cs="Times New Roman"/>
          <w:sz w:val="28"/>
          <w:szCs w:val="28"/>
        </w:rPr>
        <w:t xml:space="preserve"> (далее – ОДП). </w:t>
      </w:r>
      <w:r w:rsidRPr="00C27A0F">
        <w:rPr>
          <w:rFonts w:ascii="Times New Roman" w:eastAsia="Times New Roman" w:hAnsi="Times New Roman" w:cs="Times New Roman" w:hint="eastAsia"/>
          <w:sz w:val="28"/>
          <w:szCs w:val="28"/>
        </w:rPr>
        <w:t>Участниками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сессии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 xml:space="preserve">стали </w:t>
      </w:r>
      <w:r w:rsidRPr="00C27A0F">
        <w:rPr>
          <w:rFonts w:ascii="Times New Roman" w:eastAsia="Times New Roman" w:hAnsi="Times New Roman" w:cs="Times New Roman"/>
          <w:sz w:val="28"/>
          <w:szCs w:val="28"/>
        </w:rPr>
        <w:t xml:space="preserve">60 </w:t>
      </w:r>
      <w:r w:rsidRPr="00C27A0F">
        <w:rPr>
          <w:rFonts w:ascii="Times New Roman" w:eastAsia="Times New Roman" w:hAnsi="Times New Roman" w:cs="Times New Roman" w:hint="eastAsia"/>
          <w:sz w:val="28"/>
          <w:szCs w:val="28"/>
        </w:rPr>
        <w:t>обучающихся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образовательных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организаций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из</w:t>
      </w:r>
      <w:r w:rsidRPr="00C27A0F">
        <w:rPr>
          <w:rFonts w:ascii="Times New Roman" w:eastAsia="Times New Roman" w:hAnsi="Times New Roman" w:cs="Times New Roman"/>
          <w:sz w:val="28"/>
          <w:szCs w:val="28"/>
        </w:rPr>
        <w:t xml:space="preserve"> 35 </w:t>
      </w:r>
      <w:r w:rsidRPr="00C27A0F">
        <w:rPr>
          <w:rFonts w:ascii="Times New Roman" w:eastAsia="Times New Roman" w:hAnsi="Times New Roman" w:cs="Times New Roman" w:hint="eastAsia"/>
          <w:sz w:val="28"/>
          <w:szCs w:val="28"/>
        </w:rPr>
        <w:t>муниципальных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области</w:t>
      </w:r>
      <w:r w:rsidRPr="00C27A0F">
        <w:rPr>
          <w:rFonts w:ascii="Times New Roman" w:eastAsia="Times New Roman" w:hAnsi="Times New Roman" w:cs="Times New Roman"/>
          <w:sz w:val="28"/>
          <w:szCs w:val="28"/>
        </w:rPr>
        <w:t>.</w:t>
      </w:r>
    </w:p>
    <w:p w:rsidR="00415AC9" w:rsidRPr="00C27A0F" w:rsidRDefault="00415AC9" w:rsidP="006A44A7">
      <w:pPr>
        <w:tabs>
          <w:tab w:val="left" w:pos="851"/>
          <w:tab w:val="left" w:pos="1134"/>
        </w:tabs>
        <w:autoSpaceDE w:val="0"/>
        <w:autoSpaceDN w:val="0"/>
        <w:adjustRightInd w:val="0"/>
        <w:spacing w:after="0" w:line="240" w:lineRule="auto"/>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ab/>
        <w:t xml:space="preserve">В соответствии с распоряжением № 703-мр от 7 ноября 2018 года «О проведении </w:t>
      </w:r>
      <w:r w:rsidRPr="00C27A0F">
        <w:rPr>
          <w:rFonts w:ascii="Times New Roman" w:eastAsia="Times New Roman" w:hAnsi="Times New Roman" w:cs="Times New Roman"/>
          <w:sz w:val="28"/>
          <w:szCs w:val="28"/>
          <w:lang w:val="en-US"/>
        </w:rPr>
        <w:t>XXIX</w:t>
      </w:r>
      <w:r w:rsidRPr="00C27A0F">
        <w:rPr>
          <w:rFonts w:ascii="Times New Roman" w:eastAsia="Times New Roman" w:hAnsi="Times New Roman" w:cs="Times New Roman"/>
          <w:sz w:val="28"/>
          <w:szCs w:val="28"/>
        </w:rPr>
        <w:t xml:space="preserve"> сессии Областного детского парламента» с 19 по                       23 ноября прошла XXIX</w:t>
      </w:r>
      <w:r w:rsidRPr="00C27A0F">
        <w:rPr>
          <w:rFonts w:ascii="Times New Roman" w:eastAsia="Times New Roman" w:hAnsi="Times New Roman" w:cs="Times New Roman"/>
          <w:b/>
          <w:sz w:val="28"/>
          <w:szCs w:val="28"/>
        </w:rPr>
        <w:t xml:space="preserve"> </w:t>
      </w:r>
      <w:r w:rsidRPr="00C27A0F">
        <w:rPr>
          <w:rFonts w:ascii="Times New Roman" w:eastAsia="Times New Roman" w:hAnsi="Times New Roman" w:cs="Times New Roman"/>
          <w:sz w:val="28"/>
          <w:szCs w:val="28"/>
        </w:rPr>
        <w:t>сессия ОДП, участие в которой приняли 44 представителя 37 муниципальных образований. В рамках сессии ОДП подведены промежуточные итоги реализации социальных проектов, представлены отчеты муниципальных образований и комитетов ОДП о проведенной работе в межсессионный период, проведена встреча с министром образования Иркутской области В.В. Перегудовой («Правительственный час»). Разработаны проекты: «Весь мир – театр», посвященный Году театра в 2019 году в Российской Федерации; «Дружба с министром», направленный на решение проблемных вопросов системы образования благодаря активному взаимодействию и открытому диалогу с органами государственной власти и местного самоуправления. осуществляющих управление в сфере образования; «Шаг за шагом», предполагающий создание маршрута достопримечательностей Иркутской области с описанием историй и легенд о каждом месте; «Правовой навигатор», направленный на обеспечение защиты прав ребенка.</w:t>
      </w:r>
    </w:p>
    <w:p w:rsidR="00415AC9" w:rsidRPr="00C27A0F" w:rsidRDefault="00415AC9" w:rsidP="006A44A7">
      <w:pPr>
        <w:numPr>
          <w:ilvl w:val="0"/>
          <w:numId w:val="27"/>
        </w:numPr>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hint="eastAsia"/>
          <w:sz w:val="28"/>
          <w:szCs w:val="28"/>
        </w:rPr>
        <w:t xml:space="preserve">В рамках мероприятия </w:t>
      </w:r>
      <w:r w:rsidRPr="00C27A0F">
        <w:rPr>
          <w:rFonts w:ascii="Times New Roman" w:eastAsia="Times New Roman" w:hAnsi="Times New Roman" w:cs="Times New Roman"/>
          <w:sz w:val="28"/>
          <w:szCs w:val="28"/>
        </w:rPr>
        <w:t xml:space="preserve">«Организация и проведение областного конкурса «Лучший ученик года», в соответствии с распоряжением министерства образования Иркутской области № 564-мр от 10 сентября               2018 года «О проведении </w:t>
      </w:r>
      <w:r w:rsidRPr="00C27A0F">
        <w:rPr>
          <w:rFonts w:ascii="Times New Roman" w:eastAsia="Times New Roman" w:hAnsi="Times New Roman" w:cs="Times New Roman"/>
          <w:sz w:val="28"/>
          <w:szCs w:val="28"/>
          <w:lang w:val="en-US"/>
        </w:rPr>
        <w:t>XVIII</w:t>
      </w:r>
      <w:r w:rsidRPr="00C27A0F">
        <w:rPr>
          <w:rFonts w:ascii="Times New Roman" w:eastAsia="Times New Roman" w:hAnsi="Times New Roman" w:cs="Times New Roman"/>
          <w:sz w:val="28"/>
          <w:szCs w:val="28"/>
        </w:rPr>
        <w:t xml:space="preserve"> Областного конкурса «Лучший ученик года-2018» с 29 </w:t>
      </w:r>
      <w:r w:rsidRPr="00C27A0F">
        <w:rPr>
          <w:rFonts w:ascii="Times New Roman" w:eastAsia="Times New Roman" w:hAnsi="Times New Roman" w:cs="Times New Roman" w:hint="eastAsia"/>
          <w:sz w:val="28"/>
          <w:szCs w:val="28"/>
        </w:rPr>
        <w:t>октября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2 </w:t>
      </w:r>
      <w:r w:rsidRPr="00C27A0F">
        <w:rPr>
          <w:rFonts w:ascii="Times New Roman" w:eastAsia="Times New Roman" w:hAnsi="Times New Roman" w:cs="Times New Roman" w:hint="eastAsia"/>
          <w:sz w:val="28"/>
          <w:szCs w:val="28"/>
        </w:rPr>
        <w:t>ноября</w:t>
      </w:r>
      <w:r w:rsidRPr="00C27A0F">
        <w:rPr>
          <w:rFonts w:ascii="Times New Roman" w:eastAsia="Times New Roman" w:hAnsi="Times New Roman" w:cs="Times New Roman"/>
          <w:sz w:val="28"/>
          <w:szCs w:val="28"/>
        </w:rPr>
        <w:t xml:space="preserve"> 2018 </w:t>
      </w:r>
      <w:r w:rsidRPr="00C27A0F">
        <w:rPr>
          <w:rFonts w:ascii="Times New Roman" w:eastAsia="Times New Roman" w:hAnsi="Times New Roman" w:cs="Times New Roman" w:hint="eastAsia"/>
          <w:sz w:val="28"/>
          <w:szCs w:val="28"/>
        </w:rPr>
        <w:t>года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базе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оздоровительно</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образовательного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центра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Галактика»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Одинск</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Ангарский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район</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проведен</w:t>
      </w:r>
      <w:r w:rsidRPr="00C27A0F">
        <w:rPr>
          <w:rFonts w:ascii="Times New Roman" w:eastAsia="Times New Roman" w:hAnsi="Times New Roman" w:cs="Times New Roman"/>
          <w:sz w:val="28"/>
          <w:szCs w:val="28"/>
        </w:rPr>
        <w:t xml:space="preserve"> XVIII </w:t>
      </w:r>
      <w:r w:rsidRPr="00C27A0F">
        <w:rPr>
          <w:rFonts w:ascii="Times New Roman" w:eastAsia="Times New Roman" w:hAnsi="Times New Roman" w:cs="Times New Roman" w:hint="eastAsia"/>
          <w:sz w:val="28"/>
          <w:szCs w:val="28"/>
        </w:rPr>
        <w:t>Областной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конкурс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Лучший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ученик</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года»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далее</w:t>
      </w:r>
      <w:r w:rsidRPr="00C27A0F">
        <w:rPr>
          <w:rFonts w:ascii="Times New Roman" w:eastAsia="Times New Roman" w:hAnsi="Times New Roman" w:cs="Times New Roman"/>
          <w:sz w:val="28"/>
          <w:szCs w:val="28"/>
        </w:rPr>
        <w:t xml:space="preserve"> – </w:t>
      </w:r>
      <w:r w:rsidRPr="00C27A0F">
        <w:rPr>
          <w:rFonts w:ascii="Times New Roman" w:eastAsia="Times New Roman" w:hAnsi="Times New Roman" w:cs="Times New Roman" w:hint="eastAsia"/>
          <w:sz w:val="28"/>
          <w:szCs w:val="28"/>
        </w:rPr>
        <w:t>Конкурс</w:t>
      </w:r>
      <w:r w:rsidRPr="00C27A0F">
        <w:rPr>
          <w:rFonts w:ascii="Times New Roman" w:eastAsia="Times New Roman" w:hAnsi="Times New Roman" w:cs="Times New Roman"/>
          <w:sz w:val="28"/>
          <w:szCs w:val="28"/>
        </w:rPr>
        <w:t xml:space="preserve">). </w:t>
      </w:r>
    </w:p>
    <w:p w:rsidR="00415AC9" w:rsidRPr="00C27A0F" w:rsidRDefault="00415AC9" w:rsidP="006A44A7">
      <w:pPr>
        <w:tabs>
          <w:tab w:val="left" w:pos="709"/>
          <w:tab w:val="left" w:pos="1134"/>
        </w:tabs>
        <w:autoSpaceDE w:val="0"/>
        <w:autoSpaceDN w:val="0"/>
        <w:adjustRightInd w:val="0"/>
        <w:spacing w:after="0" w:line="240" w:lineRule="auto"/>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ab/>
      </w:r>
      <w:r w:rsidRPr="00C27A0F">
        <w:rPr>
          <w:rFonts w:ascii="Times New Roman" w:eastAsia="Times New Roman" w:hAnsi="Times New Roman" w:cs="Times New Roman" w:hint="eastAsia"/>
          <w:sz w:val="28"/>
          <w:szCs w:val="28"/>
        </w:rPr>
        <w:t>Участниками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Конкурса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стали</w:t>
      </w:r>
      <w:r w:rsidRPr="00C27A0F">
        <w:rPr>
          <w:rFonts w:ascii="Times New Roman" w:eastAsia="Times New Roman" w:hAnsi="Times New Roman" w:cs="Times New Roman"/>
          <w:sz w:val="28"/>
          <w:szCs w:val="28"/>
        </w:rPr>
        <w:t xml:space="preserve"> 50 </w:t>
      </w:r>
      <w:r w:rsidRPr="00C27A0F">
        <w:rPr>
          <w:rFonts w:ascii="Times New Roman" w:eastAsia="Times New Roman" w:hAnsi="Times New Roman" w:cs="Times New Roman" w:hint="eastAsia"/>
          <w:sz w:val="28"/>
          <w:szCs w:val="28"/>
        </w:rPr>
        <w:t>школьников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из</w:t>
      </w:r>
      <w:r w:rsidRPr="00C27A0F">
        <w:rPr>
          <w:rFonts w:ascii="Times New Roman" w:eastAsia="Times New Roman" w:hAnsi="Times New Roman" w:cs="Times New Roman"/>
          <w:sz w:val="28"/>
          <w:szCs w:val="28"/>
        </w:rPr>
        <w:t xml:space="preserve"> 42 </w:t>
      </w:r>
      <w:r w:rsidRPr="00C27A0F">
        <w:rPr>
          <w:rFonts w:ascii="Times New Roman" w:eastAsia="Times New Roman" w:hAnsi="Times New Roman" w:cs="Times New Roman" w:hint="eastAsia"/>
          <w:sz w:val="28"/>
          <w:szCs w:val="28"/>
        </w:rPr>
        <w:t>муниципальных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расположенных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территории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которые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стали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победителями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муниципальных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этапов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Конкурса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также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воспитанники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государственного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нетипового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общеобразовательного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бюджетного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учреждения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lastRenderedPageBreak/>
        <w:t>Иркутской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Школа</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интернат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музыкантских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воспитанников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государственного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общеобразовательного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бюджетного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учреждения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гвардейский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кадетский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корпус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имени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Скороходова»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государственного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общеобразовательного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казенного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учреждения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области</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кадетской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школы</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интерната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Усольский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гвардейский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кадетский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корпус»</w:t>
      </w:r>
      <w:r w:rsidRPr="00C27A0F">
        <w:rPr>
          <w:rFonts w:ascii="Times New Roman" w:eastAsia="Times New Roman" w:hAnsi="Times New Roman" w:cs="Times New Roman"/>
          <w:sz w:val="28"/>
          <w:szCs w:val="28"/>
        </w:rPr>
        <w:t>.</w:t>
      </w:r>
    </w:p>
    <w:p w:rsidR="00415AC9" w:rsidRPr="00C27A0F" w:rsidRDefault="00415AC9" w:rsidP="006A44A7">
      <w:pPr>
        <w:tabs>
          <w:tab w:val="left" w:pos="709"/>
          <w:tab w:val="left" w:pos="1134"/>
        </w:tabs>
        <w:autoSpaceDE w:val="0"/>
        <w:autoSpaceDN w:val="0"/>
        <w:adjustRightInd w:val="0"/>
        <w:spacing w:after="0" w:line="240" w:lineRule="auto"/>
        <w:jc w:val="both"/>
        <w:rPr>
          <w:rFonts w:ascii="Times New Roman" w:eastAsia="Times New Roman" w:hAnsi="Times New Roman" w:cs="Times New Roman"/>
          <w:sz w:val="28"/>
          <w:szCs w:val="24"/>
        </w:rPr>
      </w:pPr>
      <w:r w:rsidRPr="00C27A0F">
        <w:rPr>
          <w:rFonts w:ascii="Times New Roman" w:eastAsia="Times New Roman" w:hAnsi="Times New Roman" w:cs="Times New Roman"/>
          <w:sz w:val="28"/>
          <w:szCs w:val="28"/>
        </w:rPr>
        <w:tab/>
        <w:t>В рамках мероприятия «</w:t>
      </w:r>
      <w:r w:rsidRPr="00C27A0F">
        <w:rPr>
          <w:rFonts w:ascii="Times New Roman" w:eastAsia="Times New Roman" w:hAnsi="Times New Roman" w:cs="Times New Roman" w:hint="eastAsia"/>
          <w:sz w:val="28"/>
          <w:szCs w:val="28"/>
        </w:rPr>
        <w:t>Выплата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обучающимся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образовательных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организаций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добившимся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высоких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результатов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интеллектуальной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научно</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технической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художественно</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творческой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спортивной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деятельности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денежной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премии</w:t>
      </w:r>
      <w:r w:rsidRPr="00C27A0F">
        <w:rPr>
          <w:rFonts w:ascii="Times New Roman" w:eastAsia="Times New Roman" w:hAnsi="Times New Roman" w:cs="Times New Roman"/>
          <w:sz w:val="28"/>
          <w:szCs w:val="28"/>
        </w:rPr>
        <w:t xml:space="preserve">» в соответствии с  Указом Губернатора  Иркутской области от 7  апреля 2017 года № 61-уг «О премиях Губернатора Иркутской области обучающимся общеобразовательных организаций, расположенных на территории Иркутской области» в Иркутской области был проведен конкурсный отбор кандидатов на присуждение премии Губернатора. </w:t>
      </w:r>
    </w:p>
    <w:p w:rsidR="00415AC9" w:rsidRPr="00C27A0F" w:rsidRDefault="00415AC9" w:rsidP="006A44A7">
      <w:pPr>
        <w:tabs>
          <w:tab w:val="left" w:pos="851"/>
          <w:tab w:val="left" w:pos="1134"/>
        </w:tabs>
        <w:autoSpaceDE w:val="0"/>
        <w:autoSpaceDN w:val="0"/>
        <w:adjustRightInd w:val="0"/>
        <w:spacing w:after="0" w:line="240" w:lineRule="auto"/>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ab/>
        <w:t xml:space="preserve">В министерство образования Иркутской области были представлены документы на 157 кандидатов из 28 муниципальных образований. В 2017 году количество участников было большим и составляло 188 человек. Лидируют по количеству кандидатов города: Иркутск (34), Братск (17), Ангарск (11), Усолье-Сибирское (12), Усть-Илимск (9) и районы: Шелеховский (19), Слюдянский (8). </w:t>
      </w:r>
    </w:p>
    <w:p w:rsidR="00415AC9" w:rsidRPr="00C27A0F" w:rsidRDefault="00415AC9" w:rsidP="006A44A7">
      <w:pPr>
        <w:tabs>
          <w:tab w:val="left" w:pos="851"/>
          <w:tab w:val="left" w:pos="1134"/>
        </w:tabs>
        <w:autoSpaceDE w:val="0"/>
        <w:autoSpaceDN w:val="0"/>
        <w:adjustRightInd w:val="0"/>
        <w:spacing w:after="0" w:line="240" w:lineRule="auto"/>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ab/>
        <w:t>На основании перечня критериев Совет по присуждению премий Губернатора,  сформированный из представителей министерства, иных исполнительных органов государственной власти, а также из представителей Законодательного собрания Иркутской области, Иркутской областной организации Профсоюза работников народного образования и науки РФ, органов местного самоуправления муниципальных образований Иркутской области, образовательных организаций, и общественных организаций, расположенных на территории Иркутской области до 26 сентября 2018 года осуществил оценку документов 157 кандидатов и до 3 октября 2018 года сформировал список 30 (тридцати) обучающихся, получивших наибольшее количество баллов (далее победители). Размер премии составил 25000 (двадцать пять тысяч) рублей.</w:t>
      </w:r>
    </w:p>
    <w:p w:rsidR="00415AC9" w:rsidRPr="00C27A0F" w:rsidRDefault="00415AC9" w:rsidP="006A44A7">
      <w:pPr>
        <w:tabs>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Невыполненных мероприятий, запланированных к реализации в отчетном периоде, нет.</w:t>
      </w:r>
    </w:p>
    <w:p w:rsidR="00415AC9" w:rsidRPr="00C27A0F" w:rsidRDefault="00415AC9" w:rsidP="006A44A7">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По итогам 2018 года из 2 целевых показателей плановые значения достигнуты по 2 позициям</w:t>
      </w:r>
      <w:r w:rsidR="00756536" w:rsidRPr="00C27A0F">
        <w:rPr>
          <w:rFonts w:ascii="Times New Roman" w:eastAsia="Times New Roman" w:hAnsi="Times New Roman" w:cs="Times New Roman"/>
          <w:sz w:val="28"/>
          <w:szCs w:val="28"/>
        </w:rPr>
        <w:t>.</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p>
    <w:p w:rsidR="00415AC9" w:rsidRPr="00C27A0F" w:rsidRDefault="00415AC9" w:rsidP="006A44A7">
      <w:pPr>
        <w:numPr>
          <w:ilvl w:val="2"/>
          <w:numId w:val="9"/>
        </w:numPr>
        <w:tabs>
          <w:tab w:val="left" w:pos="993"/>
        </w:tabs>
        <w:autoSpaceDE w:val="0"/>
        <w:autoSpaceDN w:val="0"/>
        <w:adjustRightInd w:val="0"/>
        <w:spacing w:after="0" w:line="0" w:lineRule="atLeast"/>
        <w:ind w:left="0" w:firstLine="709"/>
        <w:jc w:val="both"/>
        <w:rPr>
          <w:rFonts w:ascii="Times New Roman" w:eastAsia="Calibri" w:hAnsi="Times New Roman" w:cs="Arial"/>
          <w:b/>
          <w:sz w:val="28"/>
          <w:szCs w:val="28"/>
          <w:lang w:eastAsia="en-US"/>
        </w:rPr>
      </w:pPr>
      <w:r w:rsidRPr="00C27A0F">
        <w:rPr>
          <w:rFonts w:ascii="Times New Roman" w:eastAsia="Calibri" w:hAnsi="Times New Roman" w:cs="Arial"/>
          <w:b/>
          <w:sz w:val="28"/>
          <w:szCs w:val="28"/>
          <w:lang w:eastAsia="en-US"/>
        </w:rPr>
        <w:t>ВЦП «Развитие организаций для детей, нуждающихся в государственной поддержке» на 2014-2020 годы</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Объем средств, предусмотренный в 2018 году, составляет 1 732 800,3 тыс. руб., за счет средств областного бюджета.</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Фактическое освоение – 1 728 531,6 тыс. руб. (99,8%).</w:t>
      </w:r>
    </w:p>
    <w:p w:rsidR="00415AC9" w:rsidRPr="00C27A0F" w:rsidRDefault="003C3D5A" w:rsidP="006A44A7">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П</w:t>
      </w:r>
      <w:r w:rsidR="00415AC9" w:rsidRPr="00C27A0F">
        <w:rPr>
          <w:rFonts w:ascii="Times New Roman" w:eastAsia="Times New Roman" w:hAnsi="Times New Roman" w:cs="Times New Roman"/>
          <w:sz w:val="28"/>
          <w:szCs w:val="28"/>
        </w:rPr>
        <w:t>ричины неполного освоения предусмотренных средств в размере 4 268,7 тыс. рублей, в том чи</w:t>
      </w:r>
      <w:r w:rsidR="00756536" w:rsidRPr="00C27A0F">
        <w:rPr>
          <w:rFonts w:ascii="Times New Roman" w:eastAsia="Times New Roman" w:hAnsi="Times New Roman" w:cs="Times New Roman"/>
          <w:sz w:val="28"/>
          <w:szCs w:val="28"/>
        </w:rPr>
        <w:t>сле: 582,0 тыс. рублей - сложивш</w:t>
      </w:r>
      <w:r w:rsidR="00415AC9" w:rsidRPr="00C27A0F">
        <w:rPr>
          <w:rFonts w:ascii="Times New Roman" w:eastAsia="Times New Roman" w:hAnsi="Times New Roman" w:cs="Times New Roman"/>
          <w:sz w:val="28"/>
          <w:szCs w:val="28"/>
        </w:rPr>
        <w:t xml:space="preserve">ийся остаток средств по питанию в связи с уточнением фактической посещаемости детей в организациях; 3 276,7 тыс. рублей - остаток по факту предъявленных счетов по </w:t>
      </w:r>
      <w:r w:rsidR="00415AC9" w:rsidRPr="00C27A0F">
        <w:rPr>
          <w:rFonts w:ascii="Times New Roman" w:eastAsia="Times New Roman" w:hAnsi="Times New Roman" w:cs="Times New Roman"/>
          <w:sz w:val="28"/>
          <w:szCs w:val="28"/>
        </w:rPr>
        <w:lastRenderedPageBreak/>
        <w:t>коммунальным расходам, связи, прочим работам и услугам; 77,0 тыс. рублей - остаток по командировочным расходам по факту предъявленных к оплате авансовых отчетов;  262,0 тыс. рублей - экономия по торгам на содержание имущества и прочие работы и услуги, 71,0 тыс. рублей - сложившийся остаток в связи с уточнением потребности на уплату земельного налога, транспортного налога и платы за негативное воздействие на окружающую среду.</w:t>
      </w:r>
    </w:p>
    <w:p w:rsidR="00415AC9" w:rsidRPr="00C27A0F" w:rsidRDefault="00415AC9" w:rsidP="006A44A7">
      <w:pPr>
        <w:tabs>
          <w:tab w:val="left" w:pos="0"/>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Количество запланированных на 2018 год мероприятий всего - 4, выполненных мероприятий по сост</w:t>
      </w:r>
      <w:r w:rsidR="003C3D5A" w:rsidRPr="00C27A0F">
        <w:rPr>
          <w:rFonts w:ascii="Times New Roman" w:eastAsia="Times New Roman" w:hAnsi="Times New Roman" w:cs="Times New Roman"/>
          <w:sz w:val="28"/>
          <w:szCs w:val="28"/>
        </w:rPr>
        <w:t>оянию на 1 января 2019 года – 4.</w:t>
      </w:r>
    </w:p>
    <w:p w:rsidR="00415AC9" w:rsidRPr="00C27A0F" w:rsidRDefault="003C3D5A" w:rsidP="006A44A7">
      <w:pPr>
        <w:tabs>
          <w:tab w:val="left" w:pos="0"/>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w:t>
      </w:r>
      <w:r w:rsidR="00415AC9" w:rsidRPr="00C27A0F">
        <w:rPr>
          <w:rFonts w:ascii="Times New Roman" w:eastAsia="Times New Roman" w:hAnsi="Times New Roman" w:cs="Times New Roman"/>
          <w:sz w:val="28"/>
          <w:szCs w:val="28"/>
        </w:rPr>
        <w:t xml:space="preserve">ажнейшие реализованные мероприятия </w:t>
      </w:r>
      <w:r w:rsidR="00415AC9" w:rsidRPr="00C27A0F">
        <w:rPr>
          <w:rFonts w:ascii="Times New Roman" w:eastAsia="Times New Roman" w:hAnsi="Times New Roman" w:cs="Arial"/>
          <w:sz w:val="28"/>
          <w:szCs w:val="28"/>
        </w:rPr>
        <w:t xml:space="preserve">в течение </w:t>
      </w:r>
      <w:r w:rsidR="00415AC9" w:rsidRPr="00C27A0F">
        <w:rPr>
          <w:rFonts w:ascii="Times New Roman" w:eastAsia="Times New Roman" w:hAnsi="Times New Roman" w:cs="Times New Roman"/>
          <w:sz w:val="28"/>
          <w:szCs w:val="28"/>
        </w:rPr>
        <w:t>2018 года с указанием количественных результатов их выполнения:</w:t>
      </w:r>
    </w:p>
    <w:p w:rsidR="00415AC9" w:rsidRPr="00C27A0F" w:rsidRDefault="00415AC9" w:rsidP="006A44A7">
      <w:pPr>
        <w:numPr>
          <w:ilvl w:val="0"/>
          <w:numId w:val="23"/>
        </w:numPr>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38 государственных специальных (коррекционных) общеобразовательных организациях Иркутской области осуществлено оснащение материально-технической базы, что значительно улучшит качество оказания услуги образования.</w:t>
      </w:r>
    </w:p>
    <w:p w:rsidR="00415AC9" w:rsidRPr="00C27A0F" w:rsidRDefault="00415AC9" w:rsidP="006A44A7">
      <w:pPr>
        <w:numPr>
          <w:ilvl w:val="0"/>
          <w:numId w:val="23"/>
        </w:numPr>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118 работников государственных организаций Иркутской области для детей, нуждающихся в государственной поддержке, получили компенсацию </w:t>
      </w:r>
      <w:r w:rsidRPr="00C27A0F">
        <w:rPr>
          <w:rFonts w:ascii="Times New Roman" w:eastAsia="Times New Roman" w:hAnsi="Times New Roman" w:cs="Times New Roman" w:hint="eastAsia"/>
          <w:sz w:val="28"/>
          <w:szCs w:val="28"/>
        </w:rPr>
        <w:t>расходов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оплату</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стоимости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проезда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провоза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багажа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месту</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использования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отпуска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обратно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также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связанных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переездом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из</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районов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Крайнего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Севера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приравненных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ним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местностей</w:t>
      </w:r>
      <w:r w:rsidRPr="00C27A0F">
        <w:rPr>
          <w:rFonts w:ascii="Times New Roman" w:eastAsia="Times New Roman" w:hAnsi="Times New Roman" w:cs="Times New Roman"/>
          <w:sz w:val="28"/>
          <w:szCs w:val="28"/>
        </w:rPr>
        <w:t>, за отчетный период.</w:t>
      </w:r>
    </w:p>
    <w:p w:rsidR="00415AC9" w:rsidRPr="00C27A0F" w:rsidRDefault="00415AC9" w:rsidP="006A44A7">
      <w:pPr>
        <w:numPr>
          <w:ilvl w:val="0"/>
          <w:numId w:val="23"/>
        </w:numPr>
        <w:tabs>
          <w:tab w:val="left" w:pos="0"/>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рамках программы в государственных специальных (коррекционных) общеобразовательных организациях Иркутской области реализуются адаптированные основные общеобразовательные программы, в том числе образовательные программы начального, основного и среднего общего образования. По указанным программам обучалось на отчетный период 4907 несовершеннолетних детей.</w:t>
      </w:r>
    </w:p>
    <w:p w:rsidR="00415AC9" w:rsidRPr="00C27A0F" w:rsidRDefault="00415AC9" w:rsidP="006A44A7">
      <w:pPr>
        <w:numPr>
          <w:ilvl w:val="0"/>
          <w:numId w:val="23"/>
        </w:numPr>
        <w:tabs>
          <w:tab w:val="left" w:pos="0"/>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Все обучающиеся освоили в полном объеме образовательную программу.</w:t>
      </w:r>
    </w:p>
    <w:p w:rsidR="00415AC9" w:rsidRPr="00C27A0F" w:rsidRDefault="00415AC9" w:rsidP="006A44A7">
      <w:pPr>
        <w:tabs>
          <w:tab w:val="left" w:pos="0"/>
        </w:tabs>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По итогам 2018 года из 2 целевых показателей плановые значения достигнуты по 2 позициям.</w:t>
      </w:r>
    </w:p>
    <w:p w:rsidR="00415AC9" w:rsidRPr="00C27A0F" w:rsidRDefault="00415AC9" w:rsidP="006A44A7">
      <w:pPr>
        <w:tabs>
          <w:tab w:val="left" w:pos="0"/>
        </w:tabs>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p>
    <w:p w:rsidR="00415AC9" w:rsidRPr="00C27A0F" w:rsidRDefault="00415AC9" w:rsidP="006A44A7">
      <w:pPr>
        <w:numPr>
          <w:ilvl w:val="2"/>
          <w:numId w:val="9"/>
        </w:numPr>
        <w:tabs>
          <w:tab w:val="left" w:pos="993"/>
        </w:tabs>
        <w:autoSpaceDE w:val="0"/>
        <w:autoSpaceDN w:val="0"/>
        <w:adjustRightInd w:val="0"/>
        <w:spacing w:after="0" w:line="0" w:lineRule="atLeast"/>
        <w:ind w:left="0" w:firstLine="709"/>
        <w:jc w:val="both"/>
        <w:rPr>
          <w:rFonts w:ascii="Times New Roman" w:eastAsia="Calibri" w:hAnsi="Times New Roman" w:cs="Arial"/>
          <w:b/>
          <w:sz w:val="28"/>
          <w:szCs w:val="28"/>
          <w:lang w:eastAsia="en-US"/>
        </w:rPr>
      </w:pPr>
      <w:r w:rsidRPr="00C27A0F">
        <w:rPr>
          <w:rFonts w:ascii="Times New Roman" w:eastAsia="Calibri" w:hAnsi="Times New Roman" w:cs="Arial"/>
          <w:b/>
          <w:sz w:val="28"/>
          <w:szCs w:val="28"/>
          <w:lang w:eastAsia="en-US"/>
        </w:rPr>
        <w:t>Основное мероприятие «Организация дополнительного образования детей в области искусств» на 2017-2020 годы</w:t>
      </w:r>
    </w:p>
    <w:p w:rsidR="00415AC9" w:rsidRPr="00C27A0F" w:rsidRDefault="00415AC9" w:rsidP="006A44A7">
      <w:pPr>
        <w:tabs>
          <w:tab w:val="left" w:pos="0"/>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Ответственным исполнителем является министерство культуры и архивов Иркутской области.</w:t>
      </w:r>
    </w:p>
    <w:p w:rsidR="00415AC9" w:rsidRPr="00C27A0F" w:rsidRDefault="00415AC9" w:rsidP="006A44A7">
      <w:pPr>
        <w:tabs>
          <w:tab w:val="left" w:pos="0"/>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Объем средств, предусмотренный на реализацию основного мероприятия в 2018 году составляет 56 316,2 тыс. рублей из областного бюджета Иркутской области.</w:t>
      </w:r>
    </w:p>
    <w:p w:rsidR="00415AC9" w:rsidRPr="00C27A0F" w:rsidRDefault="00415AC9" w:rsidP="006A44A7">
      <w:pPr>
        <w:tabs>
          <w:tab w:val="left" w:pos="0"/>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Фактическое освоение средств, предусмотренных на реализацию основного мероприятия в отчетном периоде составило 56 316,2 тыс. руб., что является 100% к плану финансирования.</w:t>
      </w:r>
    </w:p>
    <w:p w:rsidR="00415AC9" w:rsidRPr="00C27A0F" w:rsidRDefault="00415AC9" w:rsidP="006A44A7">
      <w:pPr>
        <w:tabs>
          <w:tab w:val="left" w:pos="0"/>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Количество запланированных и выполненных мероприятий в отчетном периоде – 2.</w:t>
      </w:r>
    </w:p>
    <w:p w:rsidR="00415AC9" w:rsidRPr="00C27A0F" w:rsidRDefault="00415AC9" w:rsidP="006A44A7">
      <w:pPr>
        <w:tabs>
          <w:tab w:val="left" w:pos="0"/>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За 2018 год реализованы 2 важнейших мероприятия - «Реализация дополнительных общеобразовательных программ в области искусств» и «Развитие учреждений дополнительного образования детей», в рамках которых, в Иркутской областной детской школе искусств (далее – ИОДШИ) проводилось </w:t>
      </w:r>
      <w:r w:rsidRPr="00C27A0F">
        <w:rPr>
          <w:rFonts w:ascii="Times New Roman" w:eastAsia="Times New Roman" w:hAnsi="Times New Roman" w:cs="Times New Roman"/>
          <w:sz w:val="28"/>
          <w:szCs w:val="28"/>
        </w:rPr>
        <w:lastRenderedPageBreak/>
        <w:t>обучение по 7 предпрофессиональным программам таких специальностей, как живопись, струнные инструменты, хоровое пение, фортепиано, духовые и ударные инструменты, народные инструменты, инструменты эстрадного оркестра. Также осуществлялась реализация общеразвивающих программ по</w:t>
      </w:r>
      <w:r w:rsidR="00756536"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sz w:val="28"/>
          <w:szCs w:val="28"/>
        </w:rPr>
        <w:t xml:space="preserve">специальностям завершающим 3, 5 и 7 летнее обучение по специальностям: народные инструменты (гитара), духовые и ударные инструменты (саксофон, кларнет) и синтезатор. </w:t>
      </w:r>
    </w:p>
    <w:p w:rsidR="00415AC9" w:rsidRPr="00C27A0F" w:rsidRDefault="00415AC9" w:rsidP="006A44A7">
      <w:pPr>
        <w:tabs>
          <w:tab w:val="left" w:pos="0"/>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Учащиеся школы успешно выступают на областных, общероссийских и международных конкурсах. Выпускники школы поступают в средние и высшие профессиональные учебные заведения сферы культуры и искусства. </w:t>
      </w:r>
    </w:p>
    <w:p w:rsidR="00415AC9" w:rsidRPr="00C27A0F" w:rsidRDefault="00415AC9" w:rsidP="006A44A7">
      <w:pPr>
        <w:tabs>
          <w:tab w:val="left" w:pos="0"/>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ГОБУДО ИОДШИ в 2018 году проведено 10 конкурсных мероприятий, способствующих выявлению и развитию талантов детей и молодежи, с охватом более 25 муниципальных образований Иркутской области.</w:t>
      </w:r>
    </w:p>
    <w:p w:rsidR="00415AC9" w:rsidRPr="00C27A0F" w:rsidRDefault="00415AC9" w:rsidP="006A44A7">
      <w:pPr>
        <w:tabs>
          <w:tab w:val="left" w:pos="0"/>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мероприятиях приняло участие 2 491 учащийся, из них лауреатами и дипломантами стал 691 человек.</w:t>
      </w:r>
    </w:p>
    <w:p w:rsidR="00415AC9" w:rsidRPr="00C27A0F" w:rsidRDefault="00415AC9" w:rsidP="006A44A7">
      <w:pPr>
        <w:autoSpaceDE w:val="0"/>
        <w:autoSpaceDN w:val="0"/>
        <w:adjustRightInd w:val="0"/>
        <w:spacing w:after="0" w:line="340" w:lineRule="exact"/>
        <w:ind w:firstLine="709"/>
        <w:contextualSpacing/>
        <w:jc w:val="both"/>
        <w:rPr>
          <w:rFonts w:ascii="Times New Roman" w:eastAsia="Calibri" w:hAnsi="Times New Roman" w:cs="Times New Roman"/>
          <w:sz w:val="28"/>
          <w:szCs w:val="28"/>
          <w:lang w:eastAsia="en-US"/>
        </w:rPr>
      </w:pPr>
    </w:p>
    <w:p w:rsidR="00415AC9" w:rsidRPr="00C27A0F" w:rsidRDefault="00415AC9" w:rsidP="006A44A7">
      <w:pPr>
        <w:numPr>
          <w:ilvl w:val="2"/>
          <w:numId w:val="9"/>
        </w:numPr>
        <w:tabs>
          <w:tab w:val="left" w:pos="993"/>
          <w:tab w:val="left" w:pos="1418"/>
          <w:tab w:val="left" w:pos="1701"/>
        </w:tabs>
        <w:autoSpaceDE w:val="0"/>
        <w:autoSpaceDN w:val="0"/>
        <w:adjustRightInd w:val="0"/>
        <w:spacing w:after="0" w:line="0" w:lineRule="atLeast"/>
        <w:ind w:left="0" w:firstLine="709"/>
        <w:jc w:val="both"/>
        <w:rPr>
          <w:rFonts w:ascii="Times New Roman" w:eastAsia="Times New Roman" w:hAnsi="Times New Roman" w:cs="Times New Roman"/>
          <w:b/>
          <w:i/>
          <w:sz w:val="28"/>
          <w:szCs w:val="28"/>
        </w:rPr>
      </w:pPr>
      <w:r w:rsidRPr="00C27A0F">
        <w:rPr>
          <w:rFonts w:ascii="Times New Roman" w:eastAsia="Times New Roman" w:hAnsi="Times New Roman" w:cs="Times New Roman"/>
          <w:b/>
          <w:i/>
          <w:sz w:val="28"/>
          <w:szCs w:val="28"/>
        </w:rPr>
        <w:t>Основное мероприятие «Осуществление бюджетных инвестиций в форме капитальных вложений в объекты государственной собственности Иркутской области и муниципальной собственности в сфере образования»</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Ответственным исполнителем является министерство строительства, дорожного хозяйства Иркутской области.</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Объем средств, предусмотренный в 2018 году составляет </w:t>
      </w:r>
      <w:r w:rsidRPr="00C27A0F">
        <w:rPr>
          <w:rFonts w:ascii="Times New Roman" w:eastAsia="Times New Roman" w:hAnsi="Times New Roman" w:cs="Times New Roman"/>
          <w:sz w:val="28"/>
          <w:szCs w:val="28"/>
        </w:rPr>
        <w:br/>
        <w:t xml:space="preserve">3 836 301,7 тыс. рублей, в том числе: </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областной бюджет 2 281 383,3 тыс. рублей;</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федеральный бюджет 1 100 894,9 тыс. рублей;</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местный бюджет 454 023,5 тыс. рублей.</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Фактическое исполнение – 3 368 195,1 тыс. рублей (87,8%), в том числе:</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областной бюджет 2 081 751,8 тыс. рублей (91,2%);</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федеральный бюджет 867 037,6 тыс. рублей (78,8%);</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местный бюджет 419 405,7 тыс. рублей (92,4%).</w:t>
      </w:r>
    </w:p>
    <w:p w:rsidR="00415AC9" w:rsidRPr="00C27A0F" w:rsidRDefault="00415AC9" w:rsidP="006A44A7">
      <w:pPr>
        <w:spacing w:after="0" w:line="0" w:lineRule="atLeast"/>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Остаток средств областного бюджета в объеме 199 631,47 тыс. рублей, федерального бюджета – 233 857,3 тыс. рублей, местных бюджетов – 34 617,8 тыс. рублей не освоен по следующим причинам: не обеспечена строительная готовность объекта, отсутствие объектов в реестре типовой экономически эффективной проектной документации, экономия по результатам торгов.</w:t>
      </w:r>
    </w:p>
    <w:p w:rsidR="00415AC9" w:rsidRPr="00C27A0F" w:rsidRDefault="00415AC9" w:rsidP="006A44A7">
      <w:pPr>
        <w:spacing w:after="0" w:line="0" w:lineRule="atLeast"/>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Средства федерального бюджета предусмотрены в соответствии с соглашением от 8 февраля 2018 года № 074-08-2018-263 между Министерством просвещения Российской Федерации и Правительством Иркутской области на финансирование мероприятия по строительству 1 объекта общего образования, от 2 июля 2018 года № 074-17-2018-066 между Министерством просвещения Российской Федерации и Правительством Иркутской области на финансирование мероприятия по строительству 7 объектов дошкольного образования, 3 из которых отсутствуют в реестре типовой экономически эффективной проектной документации.</w:t>
      </w:r>
    </w:p>
    <w:p w:rsidR="00415AC9" w:rsidRPr="00C27A0F" w:rsidRDefault="00415AC9" w:rsidP="006A44A7">
      <w:pPr>
        <w:spacing w:after="0" w:line="0" w:lineRule="atLeast"/>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lastRenderedPageBreak/>
        <w:t>В 2018 году осуществлялось финансирование строительства, реконструкции (приобретения) 16 объектов дошкольного образования. Завершено строительство 5 объектов и приобретено 2 объекта дошкольного образования с общей проектной мощностью 215 мест (Детский сад на 160 мест в г. Тайшете и приобретение детского сада с. Аляты Аларского района).</w:t>
      </w:r>
    </w:p>
    <w:p w:rsidR="00415AC9" w:rsidRPr="00C27A0F" w:rsidRDefault="00415AC9" w:rsidP="006A44A7">
      <w:pPr>
        <w:spacing w:after="0" w:line="240" w:lineRule="auto"/>
        <w:ind w:firstLine="567"/>
        <w:jc w:val="both"/>
        <w:rPr>
          <w:rFonts w:ascii="Times New Roman" w:eastAsia="Times New Roman" w:hAnsi="Times New Roman" w:cs="Times New Roman"/>
          <w:spacing w:val="2"/>
          <w:sz w:val="28"/>
          <w:szCs w:val="28"/>
        </w:rPr>
      </w:pPr>
      <w:r w:rsidRPr="00C27A0F">
        <w:rPr>
          <w:rFonts w:ascii="Times New Roman" w:eastAsia="Times New Roman" w:hAnsi="Times New Roman" w:cs="Times New Roman"/>
          <w:spacing w:val="2"/>
          <w:sz w:val="28"/>
          <w:szCs w:val="28"/>
        </w:rPr>
        <w:t>В рамках реализации мероприятий по содействию создания в субъектах Российской Федерации (исходя из прогнозируемой потребности) новых мест в общеобразовательных организациях в рамках государственной программы «Развитие образования» введена в эксплуатацию СОШ № 19 г. Иркутска, начато строительство школы на 1275 мест в рабочем поселке Маркова Марковского муниципального образования Иркутского района, состоялось торжественное открытие школ в п. Молодежный Иркутского района и мкр. Китой г. Ангарска, строительство которых завершено в 2017 году.</w:t>
      </w:r>
    </w:p>
    <w:p w:rsidR="00415AC9" w:rsidRPr="00C27A0F" w:rsidRDefault="00415AC9" w:rsidP="006A44A7">
      <w:pPr>
        <w:spacing w:after="0" w:line="240" w:lineRule="auto"/>
        <w:ind w:firstLine="567"/>
        <w:jc w:val="both"/>
        <w:rPr>
          <w:rFonts w:ascii="Times New Roman" w:eastAsia="Times New Roman" w:hAnsi="Times New Roman" w:cs="Times New Roman"/>
          <w:spacing w:val="2"/>
          <w:sz w:val="28"/>
          <w:szCs w:val="28"/>
        </w:rPr>
      </w:pPr>
      <w:r w:rsidRPr="00C27A0F">
        <w:rPr>
          <w:rFonts w:ascii="Times New Roman" w:eastAsia="Times New Roman" w:hAnsi="Times New Roman" w:cs="Times New Roman"/>
          <w:spacing w:val="2"/>
          <w:sz w:val="28"/>
          <w:szCs w:val="28"/>
        </w:rPr>
        <w:t>В рамках государственной программы «Развитие образования» завершено строительство школы в п. Горячий ключ Иркутского района, возобновлено строительство школы в п. Атагай Нижнеудинского района, продолжено строительство школ в 7 А мкр. г. Ангарска и в п. Мамакан Бодайбинского района, реконструкция школы в п. Онгурен Ольхонского района.</w:t>
      </w:r>
    </w:p>
    <w:p w:rsidR="00415AC9" w:rsidRPr="00C27A0F" w:rsidRDefault="003C3D5A" w:rsidP="006A44A7">
      <w:pPr>
        <w:spacing w:after="0" w:line="240" w:lineRule="auto"/>
        <w:ind w:firstLine="567"/>
        <w:jc w:val="both"/>
        <w:rPr>
          <w:rFonts w:ascii="Times New Roman" w:eastAsia="Times New Roman" w:hAnsi="Times New Roman" w:cs="Times New Roman"/>
          <w:spacing w:val="2"/>
          <w:sz w:val="28"/>
          <w:szCs w:val="28"/>
        </w:rPr>
      </w:pPr>
      <w:r w:rsidRPr="00C27A0F">
        <w:rPr>
          <w:rFonts w:ascii="Times New Roman" w:eastAsia="Times New Roman" w:hAnsi="Times New Roman" w:cs="Times New Roman"/>
          <w:spacing w:val="2"/>
          <w:sz w:val="28"/>
          <w:szCs w:val="28"/>
        </w:rPr>
        <w:t>Помимо этого</w:t>
      </w:r>
      <w:r w:rsidR="00415AC9" w:rsidRPr="00C27A0F">
        <w:rPr>
          <w:rFonts w:ascii="Times New Roman" w:eastAsia="Times New Roman" w:hAnsi="Times New Roman" w:cs="Times New Roman"/>
          <w:spacing w:val="2"/>
          <w:sz w:val="28"/>
          <w:szCs w:val="28"/>
        </w:rPr>
        <w:t xml:space="preserve"> начато строительство малокомплектной школы в п. Кривая Лука Киренского района, пристроя к гимназии № 25 в г. Иркутске, школ в д. Грановщина и п. Хомутово Иркутского района, в п. Целинный Нукутского района, в п. Баяндай Баяндаевского района, в г. Свирске. В 2018 году в г. Свирске введен в эксплуатацию спортивный зал МОУ СОШ №1, строительство начато в 2017 году, проектная документация на строительство, которого включена в Реестр экономически эффективной проектной документации повторного использования. По указанной проектной документации в п. Нагалык Баяндаевского района в 2018 году начато строительство спортивного зала Нагалыкской СОШ.</w:t>
      </w:r>
    </w:p>
    <w:p w:rsidR="00415AC9" w:rsidRPr="00C27A0F" w:rsidRDefault="00415AC9" w:rsidP="006A44A7">
      <w:pPr>
        <w:spacing w:after="0" w:line="240" w:lineRule="auto"/>
        <w:ind w:firstLine="567"/>
        <w:jc w:val="both"/>
        <w:rPr>
          <w:rFonts w:ascii="Times New Roman" w:eastAsia="Times New Roman" w:hAnsi="Times New Roman" w:cs="Times New Roman"/>
          <w:sz w:val="28"/>
          <w:szCs w:val="28"/>
          <w:lang w:eastAsia="en-US"/>
        </w:rPr>
      </w:pPr>
      <w:r w:rsidRPr="00C27A0F">
        <w:rPr>
          <w:rFonts w:ascii="Times New Roman" w:eastAsia="Times New Roman" w:hAnsi="Times New Roman" w:cs="Times New Roman"/>
          <w:sz w:val="28"/>
          <w:szCs w:val="28"/>
          <w:lang w:eastAsia="en-US"/>
        </w:rPr>
        <w:t>Предусмотрено финансирование на проектные и изыскательские работы для строительства 2 объект</w:t>
      </w:r>
      <w:r w:rsidR="003C3D5A" w:rsidRPr="00C27A0F">
        <w:rPr>
          <w:rFonts w:ascii="Times New Roman" w:eastAsia="Times New Roman" w:hAnsi="Times New Roman" w:cs="Times New Roman"/>
          <w:sz w:val="28"/>
          <w:szCs w:val="28"/>
          <w:lang w:eastAsia="en-US"/>
        </w:rPr>
        <w:t>ов</w:t>
      </w:r>
      <w:r w:rsidRPr="00C27A0F">
        <w:rPr>
          <w:rFonts w:ascii="Times New Roman" w:eastAsia="Times New Roman" w:hAnsi="Times New Roman" w:cs="Times New Roman"/>
          <w:sz w:val="28"/>
          <w:szCs w:val="28"/>
          <w:lang w:eastAsia="en-US"/>
        </w:rPr>
        <w:t xml:space="preserve"> общего образования и строительств</w:t>
      </w:r>
      <w:r w:rsidR="003C3D5A" w:rsidRPr="00C27A0F">
        <w:rPr>
          <w:rFonts w:ascii="Times New Roman" w:eastAsia="Times New Roman" w:hAnsi="Times New Roman" w:cs="Times New Roman"/>
          <w:sz w:val="28"/>
          <w:szCs w:val="28"/>
          <w:lang w:eastAsia="en-US"/>
        </w:rPr>
        <w:t>а</w:t>
      </w:r>
      <w:r w:rsidRPr="00C27A0F">
        <w:rPr>
          <w:rFonts w:ascii="Times New Roman" w:eastAsia="Times New Roman" w:hAnsi="Times New Roman" w:cs="Times New Roman"/>
          <w:sz w:val="28"/>
          <w:szCs w:val="28"/>
          <w:lang w:eastAsia="en-US"/>
        </w:rPr>
        <w:t xml:space="preserve"> (реконструкци</w:t>
      </w:r>
      <w:r w:rsidR="003C3D5A" w:rsidRPr="00C27A0F">
        <w:rPr>
          <w:rFonts w:ascii="Times New Roman" w:eastAsia="Times New Roman" w:hAnsi="Times New Roman" w:cs="Times New Roman"/>
          <w:sz w:val="28"/>
          <w:szCs w:val="28"/>
          <w:lang w:eastAsia="en-US"/>
        </w:rPr>
        <w:t>и</w:t>
      </w:r>
      <w:r w:rsidRPr="00C27A0F">
        <w:rPr>
          <w:rFonts w:ascii="Times New Roman" w:eastAsia="Times New Roman" w:hAnsi="Times New Roman" w:cs="Times New Roman"/>
          <w:sz w:val="28"/>
          <w:szCs w:val="28"/>
          <w:lang w:eastAsia="en-US"/>
        </w:rPr>
        <w:t>) 15 объектов общего образования, из них общеобразовательная школа на 725 мест в микрорайоне</w:t>
      </w:r>
      <w:r w:rsidR="003C3D5A" w:rsidRPr="00C27A0F">
        <w:rPr>
          <w:rFonts w:ascii="Times New Roman" w:eastAsia="Times New Roman" w:hAnsi="Times New Roman" w:cs="Times New Roman"/>
          <w:sz w:val="28"/>
          <w:szCs w:val="28"/>
          <w:lang w:eastAsia="en-US"/>
        </w:rPr>
        <w:t xml:space="preserve"> Китой,</w:t>
      </w:r>
      <w:r w:rsidRPr="00C27A0F">
        <w:rPr>
          <w:rFonts w:ascii="Times New Roman" w:eastAsia="Times New Roman" w:hAnsi="Times New Roman" w:cs="Times New Roman"/>
          <w:sz w:val="28"/>
          <w:szCs w:val="28"/>
          <w:lang w:eastAsia="en-US"/>
        </w:rPr>
        <w:t xml:space="preserve"> город Ангарск» введен</w:t>
      </w:r>
      <w:r w:rsidR="003C3D5A" w:rsidRPr="00C27A0F">
        <w:rPr>
          <w:rFonts w:ascii="Times New Roman" w:eastAsia="Times New Roman" w:hAnsi="Times New Roman" w:cs="Times New Roman"/>
          <w:sz w:val="28"/>
          <w:szCs w:val="28"/>
          <w:lang w:eastAsia="en-US"/>
        </w:rPr>
        <w:t>а</w:t>
      </w:r>
      <w:r w:rsidRPr="00C27A0F">
        <w:rPr>
          <w:rFonts w:ascii="Times New Roman" w:eastAsia="Times New Roman" w:hAnsi="Times New Roman" w:cs="Times New Roman"/>
          <w:sz w:val="28"/>
          <w:szCs w:val="28"/>
          <w:lang w:eastAsia="en-US"/>
        </w:rPr>
        <w:t xml:space="preserve"> в эксплуатацию.</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bCs/>
          <w:sz w:val="28"/>
          <w:szCs w:val="28"/>
        </w:rPr>
      </w:pPr>
      <w:r w:rsidRPr="00C27A0F">
        <w:rPr>
          <w:rFonts w:ascii="Times New Roman" w:eastAsia="Times New Roman" w:hAnsi="Times New Roman" w:cs="Times New Roman"/>
          <w:sz w:val="28"/>
          <w:szCs w:val="28"/>
        </w:rPr>
        <w:t xml:space="preserve">Количество введенных мест в общеобразовательных организациях при планируемом </w:t>
      </w:r>
      <w:r w:rsidR="003C3D5A" w:rsidRPr="00C27A0F">
        <w:rPr>
          <w:rFonts w:ascii="Times New Roman" w:eastAsia="Times New Roman" w:hAnsi="Times New Roman" w:cs="Times New Roman"/>
          <w:sz w:val="28"/>
          <w:szCs w:val="28"/>
        </w:rPr>
        <w:t xml:space="preserve">количестве </w:t>
      </w:r>
      <w:r w:rsidRPr="00C27A0F">
        <w:rPr>
          <w:rFonts w:ascii="Times New Roman" w:eastAsia="Times New Roman" w:hAnsi="Times New Roman" w:cs="Times New Roman"/>
          <w:sz w:val="28"/>
          <w:szCs w:val="28"/>
        </w:rPr>
        <w:t>2029 мест</w:t>
      </w:r>
      <w:r w:rsidR="003C3D5A" w:rsidRPr="00C27A0F">
        <w:rPr>
          <w:rFonts w:ascii="Times New Roman" w:eastAsia="Times New Roman" w:hAnsi="Times New Roman" w:cs="Times New Roman"/>
          <w:sz w:val="28"/>
          <w:szCs w:val="28"/>
        </w:rPr>
        <w:t xml:space="preserve"> составило</w:t>
      </w:r>
      <w:r w:rsidRPr="00C27A0F">
        <w:rPr>
          <w:rFonts w:ascii="Times New Roman" w:eastAsia="Times New Roman" w:hAnsi="Times New Roman" w:cs="Times New Roman"/>
          <w:sz w:val="28"/>
          <w:szCs w:val="28"/>
        </w:rPr>
        <w:t xml:space="preserve"> 1279 мест. Причинами не выполнения показателя стали: завершение строительства школы на 725 мест в микрорайоне Китой</w:t>
      </w:r>
      <w:r w:rsidRPr="00C27A0F">
        <w:rPr>
          <w:rFonts w:ascii="Times New Roman" w:eastAsia="Times New Roman" w:hAnsi="Times New Roman" w:cs="Times New Roman"/>
          <w:bCs/>
          <w:sz w:val="28"/>
          <w:szCs w:val="28"/>
        </w:rPr>
        <w:t xml:space="preserve"> в 2017 году (29.12.2017), проведение корректировки проектной документации по реконструкции Онгуренской СОШ (25 мест).</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p>
    <w:p w:rsidR="00415AC9" w:rsidRPr="00C27A0F" w:rsidRDefault="00415AC9" w:rsidP="006A44A7">
      <w:pPr>
        <w:numPr>
          <w:ilvl w:val="2"/>
          <w:numId w:val="9"/>
        </w:numPr>
        <w:tabs>
          <w:tab w:val="left" w:pos="993"/>
          <w:tab w:val="left" w:pos="1418"/>
          <w:tab w:val="left" w:pos="1701"/>
        </w:tabs>
        <w:autoSpaceDE w:val="0"/>
        <w:autoSpaceDN w:val="0"/>
        <w:adjustRightInd w:val="0"/>
        <w:spacing w:after="0" w:line="0" w:lineRule="atLeast"/>
        <w:ind w:left="0" w:firstLine="709"/>
        <w:jc w:val="both"/>
        <w:rPr>
          <w:rFonts w:ascii="Times New Roman" w:eastAsia="Times New Roman" w:hAnsi="Times New Roman" w:cs="Times New Roman"/>
          <w:b/>
          <w:i/>
          <w:sz w:val="28"/>
          <w:szCs w:val="28"/>
        </w:rPr>
      </w:pPr>
      <w:r w:rsidRPr="00C27A0F">
        <w:rPr>
          <w:rFonts w:ascii="Times New Roman" w:eastAsia="Times New Roman" w:hAnsi="Times New Roman" w:cs="Times New Roman"/>
          <w:b/>
          <w:i/>
          <w:sz w:val="28"/>
          <w:szCs w:val="28"/>
        </w:rPr>
        <w:t>Основное мероприятие «Капитальные ремонты образовательных организаций Иркутской области»</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Ответственным исполнителем является министерство строительства, дорожного хозяйства Иркутской области.</w:t>
      </w:r>
    </w:p>
    <w:p w:rsidR="00415AC9" w:rsidRPr="00C27A0F" w:rsidRDefault="00415AC9" w:rsidP="006A44A7">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Объем средств, предусмотренный в 2018 году составляет 993 388,0 тыс. рублей, в том числе: </w:t>
      </w:r>
    </w:p>
    <w:p w:rsidR="00415AC9" w:rsidRPr="00C27A0F" w:rsidRDefault="00415AC9" w:rsidP="006A44A7">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lastRenderedPageBreak/>
        <w:t>- областной бюджет 941 263,9 тыс. рублей;</w:t>
      </w:r>
    </w:p>
    <w:p w:rsidR="00415AC9" w:rsidRPr="00C27A0F" w:rsidRDefault="00415AC9" w:rsidP="006A44A7">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местный бюджет 52 124,1 тыс. рублей;</w:t>
      </w:r>
    </w:p>
    <w:p w:rsidR="00415AC9" w:rsidRPr="00C27A0F" w:rsidRDefault="00415AC9" w:rsidP="006A44A7">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Фактическое исполнение – 931 051,5 тыс. рублей (93,7%), в том числе:</w:t>
      </w:r>
    </w:p>
    <w:p w:rsidR="00415AC9" w:rsidRPr="00C27A0F" w:rsidRDefault="00415AC9" w:rsidP="006A44A7">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областной бюджет 882 998,5 тыс. рублей (93,8%);</w:t>
      </w:r>
    </w:p>
    <w:p w:rsidR="00415AC9" w:rsidRPr="00C27A0F" w:rsidRDefault="00415AC9" w:rsidP="006A44A7">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местный бюджет 48 053,0 тыс. рублей (92,2%).</w:t>
      </w:r>
    </w:p>
    <w:p w:rsidR="00415AC9" w:rsidRPr="00C27A0F" w:rsidRDefault="00415AC9" w:rsidP="006A44A7">
      <w:pPr>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Остаток средств областного бюджета в объеме 58 265,4 тыс. рублей не освоен по следующим причинам: экономия по результатам торгов, отсутствие муниципальных контрактов, выполнение работ подрядной организацией не в полном объеме.</w:t>
      </w:r>
    </w:p>
    <w:p w:rsidR="00415AC9" w:rsidRPr="00C27A0F" w:rsidRDefault="00415AC9" w:rsidP="006A44A7">
      <w:pPr>
        <w:spacing w:after="0" w:line="240" w:lineRule="auto"/>
        <w:ind w:firstLine="567"/>
        <w:jc w:val="both"/>
        <w:rPr>
          <w:rFonts w:ascii="Times New Roman" w:eastAsia="Times New Roman" w:hAnsi="Times New Roman" w:cs="Times New Roman"/>
          <w:sz w:val="28"/>
          <w:szCs w:val="28"/>
          <w:lang w:eastAsia="en-US"/>
        </w:rPr>
      </w:pPr>
      <w:r w:rsidRPr="00C27A0F">
        <w:rPr>
          <w:rFonts w:ascii="Times New Roman" w:eastAsia="Times New Roman" w:hAnsi="Times New Roman" w:cs="Times New Roman"/>
          <w:sz w:val="28"/>
          <w:szCs w:val="28"/>
          <w:lang w:eastAsia="en-US"/>
        </w:rPr>
        <w:t>В 2018 году в государственной программе предусмотрено финансирование капитальных ремонтов 41 объект</w:t>
      </w:r>
      <w:r w:rsidR="003C3D5A" w:rsidRPr="00C27A0F">
        <w:rPr>
          <w:rFonts w:ascii="Times New Roman" w:eastAsia="Times New Roman" w:hAnsi="Times New Roman" w:cs="Times New Roman"/>
          <w:sz w:val="28"/>
          <w:szCs w:val="28"/>
          <w:lang w:eastAsia="en-US"/>
        </w:rPr>
        <w:t>а</w:t>
      </w:r>
      <w:r w:rsidRPr="00C27A0F">
        <w:rPr>
          <w:rFonts w:ascii="Times New Roman" w:eastAsia="Times New Roman" w:hAnsi="Times New Roman" w:cs="Times New Roman"/>
          <w:sz w:val="28"/>
          <w:szCs w:val="28"/>
          <w:lang w:eastAsia="en-US"/>
        </w:rPr>
        <w:t xml:space="preserve"> общего образования и 15 объектов дошкольного образования.</w:t>
      </w:r>
    </w:p>
    <w:p w:rsidR="00415AC9" w:rsidRPr="00C27A0F" w:rsidRDefault="00415AC9" w:rsidP="006A44A7">
      <w:pPr>
        <w:spacing w:after="0" w:line="240" w:lineRule="auto"/>
        <w:ind w:firstLine="567"/>
        <w:jc w:val="both"/>
        <w:rPr>
          <w:rFonts w:ascii="Times New Roman" w:eastAsia="Times New Roman" w:hAnsi="Times New Roman" w:cs="Times New Roman"/>
          <w:sz w:val="28"/>
          <w:szCs w:val="28"/>
          <w:lang w:eastAsia="en-US"/>
        </w:rPr>
      </w:pPr>
      <w:r w:rsidRPr="00C27A0F">
        <w:rPr>
          <w:rFonts w:ascii="Times New Roman" w:eastAsia="Times New Roman" w:hAnsi="Times New Roman" w:cs="Times New Roman"/>
          <w:sz w:val="28"/>
          <w:szCs w:val="28"/>
          <w:lang w:eastAsia="en-US"/>
        </w:rPr>
        <w:t xml:space="preserve">Завершены капитальные ремонты в 40 учреждениях общего и дошкольного образования, в том числе в рамках лимитов 2018 года выполнен полный объем по мероприятию «Капитальный ремонт детского сада № 11 по адресу: Иркутская область, Жигаловский район, с. Дальняя-Закора, ул. Трактовая, 71 «А» завершение которого предусматривалось в конце </w:t>
      </w:r>
      <w:r w:rsidRPr="00C27A0F">
        <w:rPr>
          <w:rFonts w:ascii="Times New Roman" w:eastAsia="Times New Roman" w:hAnsi="Times New Roman" w:cs="Times New Roman"/>
          <w:sz w:val="28"/>
          <w:szCs w:val="28"/>
          <w:lang w:eastAsia="en-US"/>
        </w:rPr>
        <w:br/>
        <w:t>2019 года.</w:t>
      </w:r>
    </w:p>
    <w:p w:rsidR="00415AC9" w:rsidRPr="00C27A0F" w:rsidRDefault="00415AC9" w:rsidP="006A44A7">
      <w:pPr>
        <w:spacing w:after="0" w:line="240" w:lineRule="auto"/>
        <w:ind w:firstLine="567"/>
        <w:jc w:val="both"/>
        <w:rPr>
          <w:rFonts w:ascii="Times New Roman" w:eastAsia="Times New Roman" w:hAnsi="Times New Roman" w:cs="Times New Roman"/>
          <w:sz w:val="28"/>
          <w:szCs w:val="28"/>
          <w:lang w:eastAsia="en-US"/>
        </w:rPr>
      </w:pPr>
      <w:r w:rsidRPr="00C27A0F">
        <w:rPr>
          <w:rFonts w:ascii="Times New Roman" w:eastAsia="Times New Roman" w:hAnsi="Times New Roman" w:cs="Times New Roman"/>
          <w:sz w:val="28"/>
          <w:szCs w:val="28"/>
          <w:lang w:eastAsia="en-US"/>
        </w:rPr>
        <w:t xml:space="preserve">В связи с </w:t>
      </w:r>
      <w:r w:rsidRPr="00C27A0F">
        <w:rPr>
          <w:rFonts w:ascii="Times New Roman" w:eastAsia="Times New Roman" w:hAnsi="Times New Roman" w:cs="Times New Roman"/>
          <w:sz w:val="28"/>
          <w:szCs w:val="28"/>
        </w:rPr>
        <w:t>поздним заключением муниципальных контрактов, а также ведением работ с отставанием графика не завершены капитальные ремонты по 4 объектам:</w:t>
      </w:r>
    </w:p>
    <w:p w:rsidR="00415AC9" w:rsidRPr="00C27A0F" w:rsidRDefault="00415AC9" w:rsidP="006A44A7">
      <w:pPr>
        <w:spacing w:after="0" w:line="240" w:lineRule="auto"/>
        <w:ind w:firstLine="567"/>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 выборочный капитальный ремонт здания муниципального казенного дошкольного образовательного учреждения детский сад </w:t>
      </w:r>
      <w:r w:rsidR="003C3D5A" w:rsidRPr="00C27A0F">
        <w:rPr>
          <w:rFonts w:ascii="Times New Roman" w:eastAsia="Times New Roman" w:hAnsi="Times New Roman" w:cs="Times New Roman"/>
          <w:sz w:val="28"/>
          <w:szCs w:val="28"/>
        </w:rPr>
        <w:t>«</w:t>
      </w:r>
      <w:r w:rsidRPr="00C27A0F">
        <w:rPr>
          <w:rFonts w:ascii="Times New Roman" w:eastAsia="Times New Roman" w:hAnsi="Times New Roman" w:cs="Times New Roman"/>
          <w:sz w:val="28"/>
          <w:szCs w:val="28"/>
        </w:rPr>
        <w:t>Рябинка</w:t>
      </w:r>
      <w:r w:rsidR="003C3D5A" w:rsidRPr="00C27A0F">
        <w:rPr>
          <w:rFonts w:ascii="Times New Roman" w:eastAsia="Times New Roman" w:hAnsi="Times New Roman" w:cs="Times New Roman"/>
          <w:sz w:val="28"/>
          <w:szCs w:val="28"/>
        </w:rPr>
        <w:t>»</w:t>
      </w:r>
      <w:r w:rsidRPr="00C27A0F">
        <w:rPr>
          <w:rFonts w:ascii="Times New Roman" w:eastAsia="Times New Roman" w:hAnsi="Times New Roman" w:cs="Times New Roman"/>
          <w:sz w:val="28"/>
          <w:szCs w:val="28"/>
        </w:rPr>
        <w:t xml:space="preserve"> по ул. Полевая,7 в г. Тайшете;</w:t>
      </w:r>
    </w:p>
    <w:p w:rsidR="00415AC9" w:rsidRPr="00C27A0F" w:rsidRDefault="00415AC9" w:rsidP="006A44A7">
      <w:pPr>
        <w:spacing w:after="0" w:line="240" w:lineRule="auto"/>
        <w:ind w:firstLine="567"/>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 капитальный ремонт здания МКДОУ детский сад </w:t>
      </w:r>
      <w:r w:rsidR="003C3D5A" w:rsidRPr="00C27A0F">
        <w:rPr>
          <w:rFonts w:ascii="Times New Roman" w:eastAsia="Times New Roman" w:hAnsi="Times New Roman" w:cs="Times New Roman"/>
          <w:sz w:val="28"/>
          <w:szCs w:val="28"/>
        </w:rPr>
        <w:t>«</w:t>
      </w:r>
      <w:r w:rsidRPr="00C27A0F">
        <w:rPr>
          <w:rFonts w:ascii="Times New Roman" w:eastAsia="Times New Roman" w:hAnsi="Times New Roman" w:cs="Times New Roman"/>
          <w:sz w:val="28"/>
          <w:szCs w:val="28"/>
        </w:rPr>
        <w:t>Ромашка</w:t>
      </w:r>
      <w:r w:rsidR="003C3D5A" w:rsidRPr="00C27A0F">
        <w:rPr>
          <w:rFonts w:ascii="Times New Roman" w:eastAsia="Times New Roman" w:hAnsi="Times New Roman" w:cs="Times New Roman"/>
          <w:sz w:val="28"/>
          <w:szCs w:val="28"/>
        </w:rPr>
        <w:t>»</w:t>
      </w:r>
      <w:r w:rsidRPr="00C27A0F">
        <w:rPr>
          <w:rFonts w:ascii="Times New Roman" w:eastAsia="Times New Roman" w:hAnsi="Times New Roman" w:cs="Times New Roman"/>
          <w:sz w:val="28"/>
          <w:szCs w:val="28"/>
        </w:rPr>
        <w:t>, расположенного по адресу: Иркутская область, г. Тайшет, ул. Свердлова, 85;</w:t>
      </w:r>
    </w:p>
    <w:p w:rsidR="00415AC9" w:rsidRPr="00C27A0F" w:rsidRDefault="00415AC9" w:rsidP="006A44A7">
      <w:pPr>
        <w:spacing w:after="0" w:line="240" w:lineRule="auto"/>
        <w:ind w:firstLine="567"/>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 капитальный ремонт зданий муниципального общеобразовательного бюджетного учреждения </w:t>
      </w:r>
      <w:r w:rsidR="003C3D5A" w:rsidRPr="00C27A0F">
        <w:rPr>
          <w:rFonts w:ascii="Times New Roman" w:eastAsia="Times New Roman" w:hAnsi="Times New Roman" w:cs="Times New Roman"/>
          <w:sz w:val="28"/>
          <w:szCs w:val="28"/>
        </w:rPr>
        <w:t>«</w:t>
      </w:r>
      <w:r w:rsidRPr="00C27A0F">
        <w:rPr>
          <w:rFonts w:ascii="Times New Roman" w:eastAsia="Times New Roman" w:hAnsi="Times New Roman" w:cs="Times New Roman"/>
          <w:sz w:val="28"/>
          <w:szCs w:val="28"/>
        </w:rPr>
        <w:t>Осинская средняя общеобразовательная школа № 1</w:t>
      </w:r>
      <w:r w:rsidR="003C3D5A" w:rsidRPr="00C27A0F">
        <w:rPr>
          <w:rFonts w:ascii="Times New Roman" w:eastAsia="Times New Roman" w:hAnsi="Times New Roman" w:cs="Times New Roman"/>
          <w:sz w:val="28"/>
          <w:szCs w:val="28"/>
        </w:rPr>
        <w:t>»</w:t>
      </w:r>
      <w:r w:rsidRPr="00C27A0F">
        <w:rPr>
          <w:rFonts w:ascii="Times New Roman" w:eastAsia="Times New Roman" w:hAnsi="Times New Roman" w:cs="Times New Roman"/>
          <w:sz w:val="28"/>
          <w:szCs w:val="28"/>
        </w:rPr>
        <w:t xml:space="preserve"> по адресу: Иркутская область, Осинский район, с. Оса, ул. Свердлова, д.3;</w:t>
      </w:r>
    </w:p>
    <w:p w:rsidR="00415AC9" w:rsidRPr="00C27A0F" w:rsidRDefault="00415AC9" w:rsidP="006A44A7">
      <w:pPr>
        <w:spacing w:after="0" w:line="240" w:lineRule="auto"/>
        <w:ind w:firstLine="567"/>
        <w:jc w:val="both"/>
        <w:rPr>
          <w:rFonts w:ascii="Times New Roman" w:eastAsia="Times New Roman" w:hAnsi="Times New Roman" w:cs="Times New Roman"/>
          <w:sz w:val="28"/>
          <w:szCs w:val="28"/>
          <w:lang w:eastAsia="en-US"/>
        </w:rPr>
      </w:pPr>
      <w:r w:rsidRPr="00C27A0F">
        <w:rPr>
          <w:rFonts w:ascii="Times New Roman" w:eastAsia="Times New Roman" w:hAnsi="Times New Roman" w:cs="Times New Roman"/>
          <w:sz w:val="28"/>
          <w:szCs w:val="28"/>
        </w:rPr>
        <w:t>- капитальный ремонт зданий начальной и средней школы муниципального бюджетного образовательного учреждения «Новонукутская средняя общеобразовательная школа» по ул. Ербанова, 2 в п. Новонукутский Нукутского района.</w:t>
      </w:r>
    </w:p>
    <w:p w:rsidR="00415AC9" w:rsidRPr="00C27A0F" w:rsidRDefault="00415AC9" w:rsidP="006A44A7">
      <w:pPr>
        <w:suppressAutoHyphens/>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Количество введенных мест в дошкольных и общеобразовательных организациях составило - 1185.</w:t>
      </w:r>
    </w:p>
    <w:p w:rsidR="00415AC9" w:rsidRPr="00C27A0F" w:rsidRDefault="00415AC9" w:rsidP="006A44A7">
      <w:pPr>
        <w:suppressAutoHyphens/>
        <w:spacing w:after="0" w:line="0" w:lineRule="atLeast"/>
        <w:ind w:firstLine="709"/>
        <w:jc w:val="both"/>
        <w:rPr>
          <w:rFonts w:ascii="Times New Roman" w:eastAsia="Times New Roman" w:hAnsi="Times New Roman" w:cs="Times New Roman"/>
          <w:sz w:val="28"/>
          <w:szCs w:val="28"/>
        </w:rPr>
      </w:pPr>
    </w:p>
    <w:p w:rsidR="00415AC9" w:rsidRPr="00C27A0F" w:rsidRDefault="00415AC9" w:rsidP="006A44A7">
      <w:pPr>
        <w:numPr>
          <w:ilvl w:val="2"/>
          <w:numId w:val="9"/>
        </w:numPr>
        <w:tabs>
          <w:tab w:val="left" w:pos="993"/>
        </w:tabs>
        <w:autoSpaceDE w:val="0"/>
        <w:autoSpaceDN w:val="0"/>
        <w:adjustRightInd w:val="0"/>
        <w:spacing w:after="0" w:line="0" w:lineRule="atLeast"/>
        <w:ind w:left="0" w:firstLine="709"/>
        <w:jc w:val="both"/>
        <w:rPr>
          <w:rFonts w:ascii="Times New Roman" w:eastAsia="Times New Roman" w:hAnsi="Times New Roman" w:cs="Times New Roman"/>
          <w:b/>
          <w:i/>
          <w:sz w:val="28"/>
          <w:szCs w:val="28"/>
        </w:rPr>
      </w:pPr>
      <w:r w:rsidRPr="00C27A0F">
        <w:rPr>
          <w:rFonts w:ascii="Times New Roman" w:eastAsia="Times New Roman" w:hAnsi="Times New Roman" w:cs="Times New Roman"/>
          <w:b/>
          <w:i/>
          <w:sz w:val="28"/>
          <w:szCs w:val="28"/>
        </w:rPr>
        <w:t>Основное мероприятие «Безопасность школьных перевозок» </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Объем средств, предусмотренный в 2018 году составляет </w:t>
      </w:r>
      <w:r w:rsidRPr="00C27A0F">
        <w:rPr>
          <w:rFonts w:ascii="Times New Roman" w:eastAsia="Times New Roman" w:hAnsi="Times New Roman" w:cs="Times New Roman"/>
          <w:sz w:val="28"/>
          <w:szCs w:val="28"/>
        </w:rPr>
        <w:br/>
        <w:t>96 049,6 тыс. рублей за счет средств областного бюджета, 5 964,6 тыс. рублей за счет местных бюджетов.</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Фактическое исполнение – 95 728,14 тыс. рублей (99,7%) – областной бюджет, 5 916,7 тыс. рублей (99,2%) – местные бюджеты.</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рамках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реализации</w:t>
      </w:r>
      <w:r w:rsidRPr="00C27A0F">
        <w:rPr>
          <w:rFonts w:ascii="Times New Roman" w:eastAsia="Times New Roman" w:hAnsi="Times New Roman" w:cs="Times New Roman"/>
          <w:sz w:val="28"/>
          <w:szCs w:val="28"/>
        </w:rPr>
        <w:t xml:space="preserve"> основного </w:t>
      </w:r>
      <w:r w:rsidRPr="00C27A0F">
        <w:rPr>
          <w:rFonts w:ascii="Times New Roman" w:eastAsia="Times New Roman" w:hAnsi="Times New Roman" w:cs="Times New Roman" w:hint="eastAsia"/>
          <w:sz w:val="28"/>
          <w:szCs w:val="28"/>
        </w:rPr>
        <w:t>мероприятия</w:t>
      </w:r>
      <w:r w:rsidRPr="00C27A0F">
        <w:rPr>
          <w:rFonts w:ascii="Times New Roman" w:eastAsia="Times New Roman" w:hAnsi="Times New Roman" w:cs="Times New Roman"/>
          <w:sz w:val="28"/>
          <w:szCs w:val="28"/>
        </w:rPr>
        <w:t xml:space="preserve"> 26 </w:t>
      </w:r>
      <w:r w:rsidRPr="00C27A0F">
        <w:rPr>
          <w:rFonts w:ascii="Times New Roman" w:eastAsia="Times New Roman" w:hAnsi="Times New Roman" w:cs="Times New Roman" w:hint="eastAsia"/>
          <w:sz w:val="28"/>
          <w:szCs w:val="28"/>
        </w:rPr>
        <w:t>муниципальным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образованиям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предоставл</w:t>
      </w:r>
      <w:r w:rsidRPr="00C27A0F">
        <w:rPr>
          <w:rFonts w:ascii="Times New Roman" w:eastAsia="Times New Roman" w:hAnsi="Times New Roman" w:cs="Times New Roman"/>
          <w:sz w:val="28"/>
          <w:szCs w:val="28"/>
        </w:rPr>
        <w:t xml:space="preserve">ена </w:t>
      </w:r>
      <w:r w:rsidRPr="00C27A0F">
        <w:rPr>
          <w:rFonts w:ascii="Times New Roman" w:eastAsia="Times New Roman" w:hAnsi="Times New Roman" w:cs="Times New Roman" w:hint="eastAsia"/>
          <w:sz w:val="28"/>
          <w:szCs w:val="28"/>
        </w:rPr>
        <w:t>субсидия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приобретение</w:t>
      </w:r>
      <w:r w:rsidRPr="00C27A0F">
        <w:rPr>
          <w:rFonts w:ascii="Times New Roman" w:eastAsia="Times New Roman" w:hAnsi="Times New Roman" w:cs="Times New Roman"/>
          <w:sz w:val="28"/>
          <w:szCs w:val="28"/>
        </w:rPr>
        <w:t xml:space="preserve"> 57 </w:t>
      </w:r>
      <w:r w:rsidRPr="00C27A0F">
        <w:rPr>
          <w:rFonts w:ascii="Times New Roman" w:eastAsia="Times New Roman" w:hAnsi="Times New Roman" w:cs="Times New Roman" w:hint="eastAsia"/>
          <w:sz w:val="28"/>
          <w:szCs w:val="28"/>
        </w:rPr>
        <w:t>школьных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автобусов для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организации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ежедневного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подвоза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детей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школы</w:t>
      </w:r>
      <w:r w:rsidRPr="00C27A0F">
        <w:rPr>
          <w:rFonts w:ascii="Times New Roman" w:eastAsia="Times New Roman" w:hAnsi="Times New Roman" w:cs="Times New Roman"/>
          <w:sz w:val="28"/>
          <w:szCs w:val="28"/>
        </w:rPr>
        <w:t xml:space="preserve">. </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lastRenderedPageBreak/>
        <w:t>Целевые показатели:</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«Увеличение доли школьных автобусов, соответствующих требованиям законодательства» достигнут и составляет 97%;</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«Уменьшение количества обучающихся муниципальных образовательных организаций в Иркутской области, не обеспеченных подвозом к месту обучения на ежеднев</w:t>
      </w:r>
      <w:r w:rsidR="00756536" w:rsidRPr="00C27A0F">
        <w:rPr>
          <w:rFonts w:ascii="Times New Roman" w:eastAsia="Times New Roman" w:hAnsi="Times New Roman" w:cs="Times New Roman"/>
          <w:sz w:val="28"/>
          <w:szCs w:val="28"/>
        </w:rPr>
        <w:t>н</w:t>
      </w:r>
      <w:r w:rsidRPr="00C27A0F">
        <w:rPr>
          <w:rFonts w:ascii="Times New Roman" w:eastAsia="Times New Roman" w:hAnsi="Times New Roman" w:cs="Times New Roman"/>
          <w:sz w:val="28"/>
          <w:szCs w:val="28"/>
        </w:rPr>
        <w:t>ых маршрутах» достигнут и составляет 500 человек.</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p>
    <w:p w:rsidR="00415AC9" w:rsidRPr="00C27A0F" w:rsidRDefault="00415AC9" w:rsidP="006A44A7">
      <w:pPr>
        <w:numPr>
          <w:ilvl w:val="2"/>
          <w:numId w:val="9"/>
        </w:numPr>
        <w:tabs>
          <w:tab w:val="left" w:pos="993"/>
        </w:tabs>
        <w:autoSpaceDE w:val="0"/>
        <w:autoSpaceDN w:val="0"/>
        <w:adjustRightInd w:val="0"/>
        <w:spacing w:after="0" w:line="0" w:lineRule="atLeast"/>
        <w:ind w:left="0" w:firstLine="709"/>
        <w:jc w:val="both"/>
        <w:rPr>
          <w:rFonts w:ascii="Times New Roman" w:eastAsia="Calibri" w:hAnsi="Times New Roman" w:cs="Arial"/>
          <w:b/>
          <w:i/>
          <w:sz w:val="28"/>
          <w:szCs w:val="28"/>
          <w:lang w:eastAsia="en-US"/>
        </w:rPr>
      </w:pPr>
      <w:r w:rsidRPr="00C27A0F">
        <w:rPr>
          <w:rFonts w:ascii="Times New Roman" w:eastAsia="Calibri" w:hAnsi="Times New Roman" w:cs="Arial"/>
          <w:b/>
          <w:i/>
          <w:sz w:val="28"/>
          <w:szCs w:val="28"/>
          <w:lang w:eastAsia="en-US"/>
        </w:rPr>
        <w:t>Основное мероприятие «Оказание поддержки муниципальным образованиям Иркутской области при реализации образовательных программ»</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 xml:space="preserve">Объем средств, предусмотренный в 2018 году, составляет </w:t>
      </w:r>
      <w:r w:rsidRPr="00C27A0F">
        <w:rPr>
          <w:rFonts w:ascii="Times New Roman" w:eastAsia="Calibri" w:hAnsi="Times New Roman" w:cs="Arial"/>
          <w:sz w:val="28"/>
          <w:szCs w:val="28"/>
          <w:lang w:eastAsia="en-US"/>
        </w:rPr>
        <w:br/>
        <w:t xml:space="preserve">33 088 564,6 тыс. рублей, </w:t>
      </w:r>
      <w:r w:rsidRPr="00C27A0F">
        <w:rPr>
          <w:rFonts w:ascii="Times New Roman" w:eastAsia="Times New Roman" w:hAnsi="Times New Roman" w:cs="Times New Roman"/>
          <w:sz w:val="28"/>
          <w:szCs w:val="28"/>
        </w:rPr>
        <w:t>за счет средств областного бюджета.</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Фактическое освоение – 33 070 294,7 тыс. рублей (99,9%).</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Calibri" w:hAnsi="Times New Roman" w:cs="Arial"/>
          <w:sz w:val="28"/>
          <w:szCs w:val="28"/>
          <w:lang w:eastAsia="en-US"/>
        </w:rPr>
        <w:t xml:space="preserve">В рамках основного мероприятия </w:t>
      </w:r>
      <w:r w:rsidRPr="00C27A0F">
        <w:rPr>
          <w:rFonts w:ascii="Times New Roman" w:eastAsia="Times New Roman" w:hAnsi="Times New Roman" w:cs="Times New Roman"/>
          <w:sz w:val="28"/>
          <w:szCs w:val="28"/>
        </w:rPr>
        <w:t>муниципальным образованиям Иркутской области предоставлены субвенции:</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на обеспечение государственных гарантий реализации прав на получение общедоступного и бесплатного дошкольного образования в объеме 12 685 749,0 тыс. рублей. Фактически освоено 12 674 979,1 тыс. рублей (99,9%).</w:t>
      </w:r>
      <w:r w:rsidRPr="00C27A0F">
        <w:rPr>
          <w:rFonts w:ascii="Arial" w:eastAsia="Times New Roman" w:hAnsi="Arial" w:cs="Arial"/>
          <w:sz w:val="20"/>
          <w:szCs w:val="20"/>
        </w:rPr>
        <w:t xml:space="preserve"> </w:t>
      </w:r>
      <w:r w:rsidRPr="00C27A0F">
        <w:rPr>
          <w:rFonts w:ascii="Times New Roman" w:eastAsia="Times New Roman" w:hAnsi="Times New Roman" w:cs="Times New Roman"/>
          <w:sz w:val="28"/>
          <w:szCs w:val="28"/>
        </w:rPr>
        <w:t>Количество воспитанников в организациях дошкольного образования составило 147 651 человек;</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объеме 20 402 815,6 тыс. рублей. Фактически освоено 20 395 315,6 тыс. рублей (100 %).</w:t>
      </w:r>
      <w:r w:rsidRPr="00C27A0F">
        <w:rPr>
          <w:rFonts w:ascii="Arial" w:eastAsia="Times New Roman" w:hAnsi="Arial" w:cs="Arial"/>
          <w:sz w:val="20"/>
          <w:szCs w:val="20"/>
        </w:rPr>
        <w:t xml:space="preserve"> </w:t>
      </w:r>
      <w:r w:rsidRPr="00C27A0F">
        <w:rPr>
          <w:rFonts w:ascii="Times New Roman" w:eastAsia="Times New Roman" w:hAnsi="Times New Roman" w:cs="Times New Roman"/>
          <w:sz w:val="28"/>
          <w:szCs w:val="28"/>
        </w:rPr>
        <w:t>Количество обучающихся в общеобразовательных организациях составило 312 589 человек.</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По итогам отчетного периода достигнуты целевые показатели:</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удельный вес численности детей, получающих услуги дошкольного образования в муниципальных дошкольных и общеобразовательных организациях Иркутской области, в общей численности детей, получающих услуги дошкольного образования в образовательных организациях Иркутской области – 98,2%;</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удельный вес численности детей, получающих услуги начального общего, основного общего, среднего общего образования в муниципальных общеобразовательных организациях Иркутской области, в общей численности детей</w:t>
      </w:r>
      <w:r w:rsidR="003C3D5A" w:rsidRPr="00C27A0F">
        <w:rPr>
          <w:rFonts w:ascii="Times New Roman" w:eastAsia="Calibri" w:hAnsi="Times New Roman" w:cs="Arial"/>
          <w:sz w:val="28"/>
          <w:szCs w:val="28"/>
          <w:lang w:eastAsia="en-US"/>
        </w:rPr>
        <w:t>,</w:t>
      </w:r>
      <w:r w:rsidRPr="00C27A0F">
        <w:rPr>
          <w:rFonts w:ascii="Times New Roman" w:eastAsia="Calibri" w:hAnsi="Times New Roman" w:cs="Arial"/>
          <w:sz w:val="28"/>
          <w:szCs w:val="28"/>
          <w:lang w:eastAsia="en-US"/>
        </w:rPr>
        <w:t xml:space="preserve"> получающих услуги начального общего, основного общего, среднего общего образования в общеобразовательных организациях Иркутской области – 96,6 %.</w:t>
      </w:r>
    </w:p>
    <w:p w:rsidR="00415AC9" w:rsidRPr="00C27A0F" w:rsidRDefault="00415AC9" w:rsidP="006A44A7">
      <w:pPr>
        <w:spacing w:after="0" w:line="0" w:lineRule="atLeast"/>
        <w:contextualSpacing/>
        <w:jc w:val="both"/>
        <w:rPr>
          <w:rFonts w:ascii="Times New Roman" w:eastAsia="Times New Roman" w:hAnsi="Times New Roman" w:cs="Times New Roman"/>
          <w:sz w:val="28"/>
          <w:szCs w:val="28"/>
        </w:rPr>
      </w:pPr>
    </w:p>
    <w:p w:rsidR="00415AC9" w:rsidRPr="00C27A0F" w:rsidRDefault="00415AC9" w:rsidP="006A44A7">
      <w:pPr>
        <w:numPr>
          <w:ilvl w:val="2"/>
          <w:numId w:val="9"/>
        </w:numPr>
        <w:tabs>
          <w:tab w:val="left" w:pos="993"/>
          <w:tab w:val="left" w:pos="1418"/>
          <w:tab w:val="left" w:pos="1701"/>
        </w:tabs>
        <w:autoSpaceDE w:val="0"/>
        <w:autoSpaceDN w:val="0"/>
        <w:adjustRightInd w:val="0"/>
        <w:spacing w:after="0" w:line="0" w:lineRule="atLeast"/>
        <w:ind w:left="0" w:firstLine="709"/>
        <w:jc w:val="both"/>
        <w:rPr>
          <w:rFonts w:ascii="Times New Roman" w:eastAsia="Times New Roman" w:hAnsi="Times New Roman" w:cs="Times New Roman"/>
          <w:b/>
          <w:i/>
          <w:sz w:val="28"/>
          <w:szCs w:val="28"/>
        </w:rPr>
      </w:pPr>
      <w:r w:rsidRPr="00C27A0F">
        <w:rPr>
          <w:rFonts w:ascii="Times New Roman" w:eastAsia="Times New Roman" w:hAnsi="Times New Roman" w:cs="Times New Roman"/>
          <w:b/>
          <w:i/>
          <w:sz w:val="28"/>
          <w:szCs w:val="28"/>
        </w:rPr>
        <w:t>Основное мероприятие «Приобретение мебели для учебных классов образовательных организаций Иркутской области»</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Calibri" w:hAnsi="Times New Roman" w:cs="Times New Roman"/>
          <w:sz w:val="28"/>
          <w:szCs w:val="28"/>
          <w:lang w:eastAsia="en-US"/>
        </w:rPr>
      </w:pPr>
      <w:r w:rsidRPr="00C27A0F">
        <w:rPr>
          <w:rFonts w:ascii="Times New Roman" w:eastAsia="Calibri" w:hAnsi="Times New Roman" w:cs="Arial"/>
          <w:sz w:val="28"/>
          <w:szCs w:val="28"/>
          <w:lang w:eastAsia="en-US"/>
        </w:rPr>
        <w:t xml:space="preserve">Объем средств, предусмотренный в 2018 году, составляет </w:t>
      </w:r>
      <w:r w:rsidRPr="00C27A0F">
        <w:rPr>
          <w:rFonts w:ascii="Times New Roman" w:eastAsia="Calibri" w:hAnsi="Times New Roman" w:cs="Arial"/>
          <w:sz w:val="28"/>
          <w:szCs w:val="28"/>
          <w:lang w:eastAsia="en-US"/>
        </w:rPr>
        <w:br/>
        <w:t xml:space="preserve">65 657,8 </w:t>
      </w:r>
      <w:r w:rsidRPr="00C27A0F">
        <w:rPr>
          <w:rFonts w:ascii="Times New Roman" w:eastAsia="Calibri" w:hAnsi="Times New Roman" w:cs="Times New Roman"/>
          <w:sz w:val="28"/>
          <w:szCs w:val="28"/>
          <w:lang w:eastAsia="en-US"/>
        </w:rPr>
        <w:t xml:space="preserve">тыс. рублей, </w:t>
      </w:r>
      <w:r w:rsidRPr="00C27A0F">
        <w:rPr>
          <w:rFonts w:ascii="Times New Roman" w:eastAsia="Times New Roman" w:hAnsi="Times New Roman" w:cs="Times New Roman"/>
          <w:sz w:val="28"/>
          <w:szCs w:val="28"/>
        </w:rPr>
        <w:t>за счет средств областного бюджета.</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Фактическое освоение – 65 657,77 тыс. рублей (100%).</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lastRenderedPageBreak/>
        <w:t>По итогам отчетного периода целевой показатель «Количество муниципальных общеобразовательных организаций, оснащенных новой мебелью» - 51 организация достигнут.</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Доля мебели для занятий, школьной мебели, соответствующей росто-возрастным особенностям, отвечающей гигиеническим нормативам в общем количестве мебели в организациях – участниках программы составила 100%.</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Calibri" w:hAnsi="Times New Roman" w:cs="Times New Roman"/>
          <w:sz w:val="28"/>
          <w:szCs w:val="28"/>
          <w:lang w:eastAsia="en-US"/>
        </w:rPr>
      </w:pPr>
    </w:p>
    <w:p w:rsidR="00415AC9" w:rsidRPr="00C27A0F" w:rsidRDefault="00415AC9" w:rsidP="006A44A7">
      <w:pPr>
        <w:numPr>
          <w:ilvl w:val="2"/>
          <w:numId w:val="9"/>
        </w:numPr>
        <w:tabs>
          <w:tab w:val="left" w:pos="993"/>
          <w:tab w:val="left" w:pos="1418"/>
          <w:tab w:val="left" w:pos="1701"/>
        </w:tabs>
        <w:autoSpaceDE w:val="0"/>
        <w:autoSpaceDN w:val="0"/>
        <w:adjustRightInd w:val="0"/>
        <w:spacing w:after="0" w:line="0" w:lineRule="atLeast"/>
        <w:ind w:left="0" w:firstLine="709"/>
        <w:jc w:val="both"/>
        <w:rPr>
          <w:rFonts w:ascii="Times New Roman" w:eastAsia="Times New Roman" w:hAnsi="Times New Roman" w:cs="Times New Roman"/>
          <w:b/>
          <w:i/>
          <w:sz w:val="28"/>
          <w:szCs w:val="28"/>
        </w:rPr>
      </w:pPr>
      <w:r w:rsidRPr="00C27A0F">
        <w:rPr>
          <w:rFonts w:ascii="Times New Roman" w:eastAsia="Times New Roman" w:hAnsi="Times New Roman" w:cs="Times New Roman"/>
          <w:b/>
          <w:i/>
          <w:sz w:val="28"/>
          <w:szCs w:val="28"/>
        </w:rPr>
        <w:t>Основное мероприятие «Оснащение муниципальных образовательных организаций Иркутской области в целях осуществления присмотра и ухода за детьми, содержания детей»</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 xml:space="preserve">Объем средств, предусмотренный в 2018 году, составляет </w:t>
      </w:r>
      <w:r w:rsidRPr="00C27A0F">
        <w:rPr>
          <w:rFonts w:ascii="Times New Roman" w:eastAsia="Calibri" w:hAnsi="Times New Roman" w:cs="Arial"/>
          <w:sz w:val="28"/>
          <w:szCs w:val="28"/>
          <w:lang w:eastAsia="en-US"/>
        </w:rPr>
        <w:br/>
        <w:t xml:space="preserve">10 977,2 </w:t>
      </w:r>
      <w:r w:rsidRPr="00C27A0F">
        <w:rPr>
          <w:rFonts w:ascii="Times New Roman" w:eastAsia="Calibri" w:hAnsi="Times New Roman" w:cs="Times New Roman"/>
          <w:sz w:val="28"/>
          <w:szCs w:val="28"/>
          <w:lang w:eastAsia="en-US"/>
        </w:rPr>
        <w:t>тыс. рублей</w:t>
      </w:r>
      <w:r w:rsidRPr="00C27A0F">
        <w:rPr>
          <w:rFonts w:ascii="Times New Roman" w:eastAsia="Calibri" w:hAnsi="Times New Roman" w:cs="Arial"/>
          <w:sz w:val="28"/>
          <w:szCs w:val="28"/>
          <w:lang w:eastAsia="en-US"/>
        </w:rPr>
        <w:t xml:space="preserve">, </w:t>
      </w:r>
      <w:r w:rsidRPr="00C27A0F">
        <w:rPr>
          <w:rFonts w:ascii="Times New Roman" w:eastAsia="Times New Roman" w:hAnsi="Times New Roman" w:cs="Times New Roman"/>
          <w:sz w:val="28"/>
          <w:szCs w:val="28"/>
        </w:rPr>
        <w:t xml:space="preserve">за счет средств областного бюджета, 577,8 </w:t>
      </w:r>
      <w:r w:rsidRPr="00C27A0F">
        <w:rPr>
          <w:rFonts w:ascii="Times New Roman" w:eastAsia="Calibri" w:hAnsi="Times New Roman" w:cs="Times New Roman"/>
          <w:sz w:val="28"/>
          <w:szCs w:val="28"/>
          <w:lang w:eastAsia="en-US"/>
        </w:rPr>
        <w:t>тыс. рублей</w:t>
      </w:r>
      <w:r w:rsidRPr="00C27A0F">
        <w:rPr>
          <w:rFonts w:ascii="Times New Roman" w:eastAsia="Times New Roman" w:hAnsi="Times New Roman" w:cs="Times New Roman"/>
          <w:sz w:val="28"/>
          <w:szCs w:val="28"/>
        </w:rPr>
        <w:t xml:space="preserve"> – за счет местных бюджетов.</w:t>
      </w:r>
    </w:p>
    <w:p w:rsidR="00415AC9" w:rsidRPr="00C27A0F" w:rsidRDefault="00415AC9" w:rsidP="006A44A7">
      <w:pPr>
        <w:tabs>
          <w:tab w:val="left" w:pos="993"/>
          <w:tab w:val="left" w:pos="1418"/>
          <w:tab w:val="left" w:pos="1701"/>
        </w:tabs>
        <w:autoSpaceDE w:val="0"/>
        <w:autoSpaceDN w:val="0"/>
        <w:adjustRightInd w:val="0"/>
        <w:spacing w:after="0" w:line="0" w:lineRule="atLeast"/>
        <w:ind w:firstLine="709"/>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 xml:space="preserve">Фактическое освоение – 10 977,2 </w:t>
      </w:r>
      <w:r w:rsidRPr="00C27A0F">
        <w:rPr>
          <w:rFonts w:ascii="Times New Roman" w:eastAsia="Calibri" w:hAnsi="Times New Roman" w:cs="Times New Roman"/>
          <w:sz w:val="28"/>
          <w:szCs w:val="28"/>
          <w:lang w:eastAsia="en-US"/>
        </w:rPr>
        <w:t>тыс. рублей</w:t>
      </w:r>
      <w:r w:rsidRPr="00C27A0F">
        <w:rPr>
          <w:rFonts w:ascii="Times New Roman" w:eastAsia="Calibri" w:hAnsi="Times New Roman" w:cs="Arial"/>
          <w:sz w:val="28"/>
          <w:szCs w:val="28"/>
          <w:lang w:eastAsia="en-US"/>
        </w:rPr>
        <w:t xml:space="preserve"> (100%) за счет областного бюджета, 577,8 </w:t>
      </w:r>
      <w:r w:rsidRPr="00C27A0F">
        <w:rPr>
          <w:rFonts w:ascii="Times New Roman" w:eastAsia="Calibri" w:hAnsi="Times New Roman" w:cs="Times New Roman"/>
          <w:sz w:val="28"/>
          <w:szCs w:val="28"/>
          <w:lang w:eastAsia="en-US"/>
        </w:rPr>
        <w:t>тыс. рублей</w:t>
      </w:r>
      <w:r w:rsidRPr="00C27A0F">
        <w:rPr>
          <w:rFonts w:ascii="Times New Roman" w:eastAsia="Calibri" w:hAnsi="Times New Roman" w:cs="Arial"/>
          <w:sz w:val="28"/>
          <w:szCs w:val="28"/>
          <w:lang w:eastAsia="en-US"/>
        </w:rPr>
        <w:t xml:space="preserve"> (100%) за счет местных бюджетов.</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Calibri" w:hAnsi="Times New Roman" w:cs="Arial"/>
          <w:sz w:val="28"/>
          <w:szCs w:val="28"/>
          <w:lang w:eastAsia="en-US"/>
        </w:rPr>
        <w:t xml:space="preserve">В рамках основного мероприятия </w:t>
      </w:r>
      <w:r w:rsidRPr="00C27A0F">
        <w:rPr>
          <w:rFonts w:ascii="Times New Roman" w:eastAsia="Times New Roman" w:hAnsi="Times New Roman" w:cs="Times New Roman"/>
          <w:sz w:val="28"/>
          <w:szCs w:val="28"/>
        </w:rPr>
        <w:t>муниципальному образованию «город Черемхово» была выделена субсидия на приобретение оборудования, мебели и инвентаря, необходимых для осуществления присмотра и ухода за детьми, содержания детей в муниципальных дошкольных образовательных организациях.</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p>
    <w:p w:rsidR="00415AC9" w:rsidRPr="00C27A0F" w:rsidRDefault="00415AC9" w:rsidP="006A44A7">
      <w:pPr>
        <w:numPr>
          <w:ilvl w:val="2"/>
          <w:numId w:val="9"/>
        </w:numPr>
        <w:tabs>
          <w:tab w:val="left" w:pos="993"/>
          <w:tab w:val="left" w:pos="1418"/>
          <w:tab w:val="left" w:pos="1701"/>
        </w:tabs>
        <w:autoSpaceDE w:val="0"/>
        <w:autoSpaceDN w:val="0"/>
        <w:adjustRightInd w:val="0"/>
        <w:spacing w:after="0" w:line="0" w:lineRule="atLeast"/>
        <w:ind w:left="0" w:firstLine="709"/>
        <w:jc w:val="both"/>
        <w:rPr>
          <w:rFonts w:ascii="Times New Roman" w:eastAsia="Times New Roman" w:hAnsi="Times New Roman" w:cs="Times New Roman"/>
          <w:b/>
          <w:i/>
          <w:sz w:val="28"/>
          <w:szCs w:val="28"/>
        </w:rPr>
      </w:pPr>
      <w:r w:rsidRPr="00C27A0F">
        <w:rPr>
          <w:rFonts w:ascii="Times New Roman" w:eastAsia="Times New Roman" w:hAnsi="Times New Roman" w:cs="Times New Roman"/>
          <w:b/>
          <w:i/>
          <w:sz w:val="28"/>
          <w:szCs w:val="28"/>
        </w:rPr>
        <w:t>Основное мероприятие «Оснащение муниципальных общеобразовательных организаций Иркутской области средствами обучения и воспитания, необходимыми для реализации образовательных программ»</w:t>
      </w:r>
    </w:p>
    <w:p w:rsidR="00415AC9" w:rsidRPr="00C27A0F" w:rsidRDefault="00415AC9" w:rsidP="006A44A7">
      <w:pPr>
        <w:tabs>
          <w:tab w:val="left" w:pos="993"/>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 xml:space="preserve">Объем средств, предусмотренный в 2018 году, составляет </w:t>
      </w:r>
      <w:r w:rsidRPr="00C27A0F">
        <w:rPr>
          <w:rFonts w:ascii="Times New Roman" w:eastAsia="Calibri" w:hAnsi="Times New Roman" w:cs="Arial"/>
          <w:sz w:val="28"/>
          <w:szCs w:val="28"/>
          <w:lang w:eastAsia="en-US"/>
        </w:rPr>
        <w:br/>
        <w:t xml:space="preserve">149 716,9 </w:t>
      </w:r>
      <w:r w:rsidRPr="00C27A0F">
        <w:rPr>
          <w:rFonts w:ascii="Times New Roman" w:eastAsia="Calibri" w:hAnsi="Times New Roman" w:cs="Times New Roman"/>
          <w:sz w:val="28"/>
          <w:szCs w:val="28"/>
          <w:lang w:eastAsia="en-US"/>
        </w:rPr>
        <w:t>тыс. рублей</w:t>
      </w:r>
      <w:r w:rsidRPr="00C27A0F">
        <w:rPr>
          <w:rFonts w:ascii="Times New Roman" w:eastAsia="Calibri" w:hAnsi="Times New Roman" w:cs="Arial"/>
          <w:sz w:val="28"/>
          <w:szCs w:val="28"/>
          <w:lang w:eastAsia="en-US"/>
        </w:rPr>
        <w:t xml:space="preserve">, </w:t>
      </w:r>
      <w:r w:rsidRPr="00C27A0F">
        <w:rPr>
          <w:rFonts w:ascii="Times New Roman" w:eastAsia="Times New Roman" w:hAnsi="Times New Roman" w:cs="Times New Roman"/>
          <w:sz w:val="28"/>
          <w:szCs w:val="28"/>
        </w:rPr>
        <w:t xml:space="preserve">за счет средств областного бюджета, 57 590,5 </w:t>
      </w:r>
      <w:r w:rsidRPr="00C27A0F">
        <w:rPr>
          <w:rFonts w:ascii="Times New Roman" w:eastAsia="Calibri" w:hAnsi="Times New Roman" w:cs="Times New Roman"/>
          <w:sz w:val="28"/>
          <w:szCs w:val="28"/>
          <w:lang w:eastAsia="en-US"/>
        </w:rPr>
        <w:t>тыс. рублей</w:t>
      </w:r>
      <w:r w:rsidRPr="00C27A0F">
        <w:rPr>
          <w:rFonts w:ascii="Times New Roman" w:eastAsia="Times New Roman" w:hAnsi="Times New Roman" w:cs="Times New Roman"/>
          <w:sz w:val="28"/>
          <w:szCs w:val="28"/>
        </w:rPr>
        <w:t xml:space="preserve"> – за счет местных бюджетов.</w:t>
      </w:r>
    </w:p>
    <w:p w:rsidR="00415AC9" w:rsidRPr="00C27A0F" w:rsidRDefault="00415AC9" w:rsidP="006A44A7">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 xml:space="preserve">Фактическое освоение – 147 716,32 </w:t>
      </w:r>
      <w:r w:rsidRPr="00C27A0F">
        <w:rPr>
          <w:rFonts w:ascii="Times New Roman" w:eastAsia="Calibri" w:hAnsi="Times New Roman" w:cs="Times New Roman"/>
          <w:sz w:val="28"/>
          <w:szCs w:val="28"/>
          <w:lang w:eastAsia="en-US"/>
        </w:rPr>
        <w:t>тыс. рублей</w:t>
      </w:r>
      <w:r w:rsidRPr="00C27A0F">
        <w:rPr>
          <w:rFonts w:ascii="Times New Roman" w:eastAsia="Calibri" w:hAnsi="Times New Roman" w:cs="Arial"/>
          <w:sz w:val="28"/>
          <w:szCs w:val="28"/>
          <w:lang w:eastAsia="en-US"/>
        </w:rPr>
        <w:t xml:space="preserve"> (98,7%) за счет областного бюджета, 55 590,1 </w:t>
      </w:r>
      <w:r w:rsidRPr="00C27A0F">
        <w:rPr>
          <w:rFonts w:ascii="Times New Roman" w:eastAsia="Calibri" w:hAnsi="Times New Roman" w:cs="Times New Roman"/>
          <w:sz w:val="28"/>
          <w:szCs w:val="28"/>
          <w:lang w:eastAsia="en-US"/>
        </w:rPr>
        <w:t>тыс. рублей</w:t>
      </w:r>
      <w:r w:rsidRPr="00C27A0F">
        <w:rPr>
          <w:rFonts w:ascii="Times New Roman" w:eastAsia="Calibri" w:hAnsi="Times New Roman" w:cs="Arial"/>
          <w:sz w:val="28"/>
          <w:szCs w:val="28"/>
          <w:lang w:eastAsia="en-US"/>
        </w:rPr>
        <w:t xml:space="preserve"> (96,5%) за счет местных бюджетов.</w:t>
      </w:r>
    </w:p>
    <w:p w:rsidR="00415AC9" w:rsidRPr="00C27A0F" w:rsidRDefault="00415AC9" w:rsidP="006A44A7">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В рамках основного мероприятия была выделена субсидия на приобретение средств обучения и воспитания, необходимых для оснащения муниципальных общеобразовательных организаций 3 муниципальным образованиям Иркутской области.</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p>
    <w:p w:rsidR="00415AC9" w:rsidRPr="00C27A0F" w:rsidRDefault="00415AC9" w:rsidP="006A44A7">
      <w:pPr>
        <w:numPr>
          <w:ilvl w:val="2"/>
          <w:numId w:val="9"/>
        </w:numPr>
        <w:tabs>
          <w:tab w:val="left" w:pos="993"/>
          <w:tab w:val="left" w:pos="1418"/>
          <w:tab w:val="left" w:pos="1701"/>
        </w:tabs>
        <w:autoSpaceDE w:val="0"/>
        <w:autoSpaceDN w:val="0"/>
        <w:adjustRightInd w:val="0"/>
        <w:spacing w:after="0" w:line="0" w:lineRule="atLeast"/>
        <w:ind w:left="0" w:firstLine="709"/>
        <w:jc w:val="both"/>
        <w:rPr>
          <w:rFonts w:ascii="Times New Roman" w:eastAsia="Times New Roman" w:hAnsi="Times New Roman" w:cs="Times New Roman"/>
          <w:b/>
          <w:i/>
          <w:sz w:val="28"/>
          <w:szCs w:val="28"/>
        </w:rPr>
      </w:pPr>
      <w:r w:rsidRPr="00C27A0F">
        <w:rPr>
          <w:rFonts w:ascii="Times New Roman" w:eastAsia="Times New Roman" w:hAnsi="Times New Roman" w:cs="Times New Roman"/>
          <w:b/>
          <w:i/>
          <w:sz w:val="28"/>
          <w:szCs w:val="28"/>
        </w:rPr>
        <w:t>Основное мероприятие «Создание условий для строительства на территории Иркутской области социально ориентированными некоммерческими организациями объектов социально-культурного назначения»</w:t>
      </w:r>
    </w:p>
    <w:p w:rsidR="00415AC9" w:rsidRPr="00C27A0F" w:rsidRDefault="00415AC9" w:rsidP="006A44A7">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b/>
          <w:sz w:val="28"/>
          <w:szCs w:val="28"/>
        </w:rPr>
      </w:pPr>
      <w:r w:rsidRPr="00C27A0F">
        <w:rPr>
          <w:rFonts w:ascii="Times New Roman" w:eastAsia="Times New Roman" w:hAnsi="Times New Roman" w:cs="Times New Roman"/>
          <w:sz w:val="28"/>
          <w:szCs w:val="28"/>
        </w:rPr>
        <w:t>Ответственным исполнителем является министерство строительства, дорожного хозяйства Иркутской области.</w:t>
      </w:r>
    </w:p>
    <w:p w:rsidR="00415AC9" w:rsidRPr="00C27A0F" w:rsidRDefault="00415AC9" w:rsidP="006A44A7">
      <w:pPr>
        <w:tabs>
          <w:tab w:val="left" w:pos="993"/>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C27A0F">
        <w:rPr>
          <w:rFonts w:ascii="Times New Roman" w:eastAsia="Calibri" w:hAnsi="Times New Roman" w:cs="Times New Roman"/>
          <w:sz w:val="28"/>
          <w:szCs w:val="28"/>
          <w:lang w:eastAsia="en-US"/>
        </w:rPr>
        <w:t xml:space="preserve">Объем средств, предусмотренный в 2018 году, составляет </w:t>
      </w:r>
      <w:r w:rsidRPr="00C27A0F">
        <w:rPr>
          <w:rFonts w:ascii="Times New Roman" w:eastAsia="Calibri" w:hAnsi="Times New Roman" w:cs="Times New Roman"/>
          <w:sz w:val="28"/>
          <w:szCs w:val="28"/>
          <w:lang w:eastAsia="en-US"/>
        </w:rPr>
        <w:br/>
        <w:t>58 723,4 тыс. рублей</w:t>
      </w:r>
      <w:r w:rsidRPr="00C27A0F">
        <w:rPr>
          <w:rFonts w:ascii="Times New Roman" w:eastAsia="Calibri" w:hAnsi="Times New Roman" w:cs="Arial"/>
          <w:sz w:val="28"/>
          <w:szCs w:val="28"/>
          <w:lang w:eastAsia="en-US"/>
        </w:rPr>
        <w:t xml:space="preserve">, </w:t>
      </w:r>
      <w:r w:rsidRPr="00C27A0F">
        <w:rPr>
          <w:rFonts w:ascii="Times New Roman" w:eastAsia="Times New Roman" w:hAnsi="Times New Roman" w:cs="Times New Roman"/>
          <w:sz w:val="28"/>
          <w:szCs w:val="28"/>
        </w:rPr>
        <w:t>за счет средств областного бюджета.</w:t>
      </w:r>
    </w:p>
    <w:p w:rsidR="00415AC9" w:rsidRPr="00C27A0F" w:rsidRDefault="00415AC9" w:rsidP="006A44A7">
      <w:pPr>
        <w:tabs>
          <w:tab w:val="left" w:pos="993"/>
          <w:tab w:val="left" w:pos="1418"/>
          <w:tab w:val="left" w:pos="1701"/>
        </w:tabs>
        <w:autoSpaceDE w:val="0"/>
        <w:autoSpaceDN w:val="0"/>
        <w:adjustRightInd w:val="0"/>
        <w:spacing w:after="0" w:line="0" w:lineRule="atLeast"/>
        <w:ind w:firstLine="720"/>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 xml:space="preserve">Фактическое освоение – 58 723,4 </w:t>
      </w:r>
      <w:r w:rsidRPr="00C27A0F">
        <w:rPr>
          <w:rFonts w:ascii="Times New Roman" w:eastAsia="Calibri" w:hAnsi="Times New Roman" w:cs="Times New Roman"/>
          <w:sz w:val="28"/>
          <w:szCs w:val="28"/>
          <w:lang w:eastAsia="en-US"/>
        </w:rPr>
        <w:t>тыс. рублей</w:t>
      </w:r>
      <w:r w:rsidRPr="00C27A0F">
        <w:rPr>
          <w:rFonts w:ascii="Times New Roman" w:eastAsia="Calibri" w:hAnsi="Times New Roman" w:cs="Arial"/>
          <w:sz w:val="28"/>
          <w:szCs w:val="28"/>
          <w:lang w:eastAsia="en-US"/>
        </w:rPr>
        <w:t xml:space="preserve"> (100%) за счет областного бюджета.</w:t>
      </w:r>
    </w:p>
    <w:p w:rsidR="00415AC9" w:rsidRPr="00C27A0F" w:rsidRDefault="00415AC9" w:rsidP="006A44A7">
      <w:pPr>
        <w:spacing w:after="0" w:line="240" w:lineRule="auto"/>
        <w:ind w:firstLine="567"/>
        <w:jc w:val="both"/>
        <w:rPr>
          <w:rFonts w:ascii="Times New Roman" w:eastAsia="Times New Roman" w:hAnsi="Times New Roman" w:cs="Times New Roman"/>
          <w:spacing w:val="2"/>
          <w:sz w:val="28"/>
          <w:szCs w:val="28"/>
        </w:rPr>
      </w:pPr>
      <w:r w:rsidRPr="00C27A0F">
        <w:rPr>
          <w:rFonts w:ascii="Times New Roman" w:eastAsia="Times New Roman" w:hAnsi="Times New Roman" w:cs="Times New Roman"/>
          <w:spacing w:val="2"/>
          <w:sz w:val="28"/>
          <w:szCs w:val="28"/>
        </w:rPr>
        <w:lastRenderedPageBreak/>
        <w:t>В рамках оказания содействия социально ориентированным некоммерческим организациям для строительства на территории Иркутской области объектов социально-культурного назначения Благотворительному Фонду «Новый дом», реализующему на территории Иркутской области инвестиционный проект «Умная школа в г. Иркутске», предоставлена субсидия на возмещение затрат за технологическое присоединение строящегося объекта капитального строительства к наружным инженерным сетям.</w:t>
      </w:r>
    </w:p>
    <w:p w:rsidR="00415AC9" w:rsidRPr="00C27A0F" w:rsidRDefault="00415AC9" w:rsidP="006A44A7">
      <w:pPr>
        <w:spacing w:after="0" w:line="240" w:lineRule="auto"/>
        <w:ind w:firstLine="567"/>
        <w:jc w:val="both"/>
        <w:rPr>
          <w:rFonts w:ascii="Times New Roman" w:eastAsia="Times New Roman" w:hAnsi="Times New Roman" w:cs="Times New Roman"/>
          <w:spacing w:val="2"/>
          <w:sz w:val="28"/>
          <w:szCs w:val="28"/>
        </w:rPr>
      </w:pPr>
      <w:r w:rsidRPr="00C27A0F">
        <w:rPr>
          <w:rFonts w:ascii="Times New Roman" w:eastAsia="Times New Roman" w:hAnsi="Times New Roman" w:cs="Times New Roman"/>
          <w:spacing w:val="2"/>
          <w:sz w:val="28"/>
          <w:szCs w:val="28"/>
        </w:rPr>
        <w:t>Количество объектов образования, в отношении которых ведутся работы по технологическому присоединению к наружным инженерным сетям – 1.</w:t>
      </w:r>
    </w:p>
    <w:p w:rsidR="00415AC9" w:rsidRPr="00C27A0F" w:rsidRDefault="00415AC9" w:rsidP="006A44A7">
      <w:pPr>
        <w:tabs>
          <w:tab w:val="left" w:pos="993"/>
        </w:tabs>
        <w:autoSpaceDE w:val="0"/>
        <w:autoSpaceDN w:val="0"/>
        <w:adjustRightInd w:val="0"/>
        <w:spacing w:after="0" w:line="0" w:lineRule="atLeast"/>
        <w:jc w:val="center"/>
        <w:rPr>
          <w:rFonts w:ascii="Times New Roman" w:eastAsia="Times New Roman" w:hAnsi="Times New Roman" w:cs="Times New Roman"/>
          <w:sz w:val="28"/>
          <w:szCs w:val="28"/>
        </w:rPr>
      </w:pPr>
    </w:p>
    <w:p w:rsidR="00415AC9" w:rsidRPr="00C27A0F" w:rsidRDefault="00415AC9" w:rsidP="006A44A7">
      <w:pPr>
        <w:numPr>
          <w:ilvl w:val="1"/>
          <w:numId w:val="24"/>
        </w:numPr>
        <w:tabs>
          <w:tab w:val="left" w:pos="993"/>
        </w:tabs>
        <w:autoSpaceDE w:val="0"/>
        <w:autoSpaceDN w:val="0"/>
        <w:adjustRightInd w:val="0"/>
        <w:spacing w:after="0" w:line="0" w:lineRule="atLeast"/>
        <w:ind w:left="0" w:firstLine="709"/>
        <w:jc w:val="both"/>
        <w:rPr>
          <w:rFonts w:ascii="Times New Roman" w:eastAsia="Times New Roman" w:hAnsi="Times New Roman" w:cs="Times New Roman"/>
          <w:b/>
          <w:sz w:val="28"/>
          <w:szCs w:val="28"/>
        </w:rPr>
      </w:pPr>
      <w:r w:rsidRPr="00C27A0F">
        <w:rPr>
          <w:rFonts w:ascii="Times New Roman" w:eastAsia="Times New Roman" w:hAnsi="Times New Roman" w:cs="Times New Roman"/>
          <w:b/>
          <w:sz w:val="28"/>
          <w:szCs w:val="28"/>
        </w:rPr>
        <w:t>Подпрограмма «Развитие профессионального образования» на 2014-2020 годы</w:t>
      </w:r>
    </w:p>
    <w:p w:rsidR="00415AC9" w:rsidRPr="00C27A0F" w:rsidRDefault="00415AC9" w:rsidP="006A44A7">
      <w:pPr>
        <w:keepNext/>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Целью подпрограммы является обеспечение высокого качества подготовки и переподготовки профессиональных кадров.</w:t>
      </w:r>
    </w:p>
    <w:p w:rsidR="00415AC9" w:rsidRPr="00C27A0F" w:rsidRDefault="00415AC9" w:rsidP="006A44A7">
      <w:pPr>
        <w:keepNext/>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Достижение цели характеризуют следующие целевые показатели:</w:t>
      </w:r>
    </w:p>
    <w:p w:rsidR="00415AC9" w:rsidRPr="00C27A0F" w:rsidRDefault="00415AC9" w:rsidP="006A44A7">
      <w:pPr>
        <w:numPr>
          <w:ilvl w:val="0"/>
          <w:numId w:val="2"/>
        </w:numPr>
        <w:tabs>
          <w:tab w:val="left" w:pos="0"/>
          <w:tab w:val="left" w:pos="993"/>
          <w:tab w:val="left" w:pos="1276"/>
          <w:tab w:val="left" w:pos="1560"/>
        </w:tabs>
        <w:spacing w:after="0" w:line="0" w:lineRule="atLeast"/>
        <w:ind w:left="0"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Доля выпускников государственных профессиональных образовательных организаций Иркутской области, получивших дипломы о среднем профессиональном образовании, от общего количества выпускников среднего профессионального образования Иркутской области – 99,4%.</w:t>
      </w:r>
    </w:p>
    <w:p w:rsidR="00415AC9" w:rsidRPr="00C27A0F" w:rsidRDefault="00415AC9" w:rsidP="006A44A7">
      <w:pPr>
        <w:numPr>
          <w:ilvl w:val="0"/>
          <w:numId w:val="2"/>
        </w:numPr>
        <w:tabs>
          <w:tab w:val="left" w:pos="0"/>
          <w:tab w:val="left" w:pos="993"/>
          <w:tab w:val="left" w:pos="1276"/>
          <w:tab w:val="left" w:pos="1560"/>
        </w:tabs>
        <w:spacing w:after="0" w:line="0" w:lineRule="atLeast"/>
        <w:ind w:left="0"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Доля государственных профессиональных образовательных организаций Иркутской области, здания которых приспособлены для обучения лиц с ограниченными возможностями здоровья – 36,2%. </w:t>
      </w:r>
    </w:p>
    <w:p w:rsidR="00415AC9" w:rsidRPr="00C27A0F" w:rsidRDefault="00415AC9" w:rsidP="006A44A7">
      <w:pPr>
        <w:numPr>
          <w:ilvl w:val="0"/>
          <w:numId w:val="2"/>
        </w:numPr>
        <w:tabs>
          <w:tab w:val="left" w:pos="993"/>
          <w:tab w:val="left" w:pos="1276"/>
          <w:tab w:val="left" w:pos="1560"/>
        </w:tabs>
        <w:spacing w:after="0" w:line="0" w:lineRule="atLeast"/>
        <w:ind w:left="0"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Доля преподавателей государственных профессиональных образовательных организаций Иркутской области со стажем работы до 5 лет в общей численности преподавателей государственных профессиональных образовательных организаций Иркутской области – в 2018 году данный показатель не рассчитывался (в статистической форме СПО-1 данный показатель рассчитывается 1 раз в 3 года).</w:t>
      </w:r>
    </w:p>
    <w:p w:rsidR="00415AC9" w:rsidRPr="00C27A0F" w:rsidRDefault="00415AC9" w:rsidP="006A44A7">
      <w:pPr>
        <w:numPr>
          <w:ilvl w:val="0"/>
          <w:numId w:val="2"/>
        </w:numPr>
        <w:tabs>
          <w:tab w:val="left" w:pos="993"/>
          <w:tab w:val="left" w:pos="1276"/>
          <w:tab w:val="left" w:pos="1560"/>
        </w:tabs>
        <w:spacing w:after="0" w:line="0" w:lineRule="atLeast"/>
        <w:ind w:left="0"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Соотношение средней заработной платы преподавателей и мастеров производственного обучения профессиональных образовательных организаций и среднемесячной начисленной заработной платы наемных работников в организациях, у индивидуальных предпринимателей и физических лиц (среднемесячный доход от трудовой деятельности) в субъекте Российской Федерации – 101,7%.</w:t>
      </w:r>
    </w:p>
    <w:p w:rsidR="00415AC9" w:rsidRPr="00C27A0F" w:rsidRDefault="00415AC9" w:rsidP="006A44A7">
      <w:pPr>
        <w:numPr>
          <w:ilvl w:val="0"/>
          <w:numId w:val="2"/>
        </w:numPr>
        <w:tabs>
          <w:tab w:val="left" w:pos="993"/>
          <w:tab w:val="left" w:pos="1276"/>
          <w:tab w:val="left" w:pos="1560"/>
        </w:tabs>
        <w:spacing w:after="0" w:line="0" w:lineRule="atLeast"/>
        <w:ind w:left="0"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Численность выпускников профессиональных образовательных организаций Иркутской области, завершивших обучение в отчетном году по образовательным программам профессионального образования за счет средств бюджета Иркутской области – 8582. Увеличение показателя на 127 человек связано с проведением работы по сохранению контингента обучающихся, а также с выходом студентов из академического отпуска.</w:t>
      </w:r>
    </w:p>
    <w:p w:rsidR="00415AC9" w:rsidRPr="00C27A0F" w:rsidRDefault="00415AC9" w:rsidP="006A44A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rPr>
      </w:pPr>
    </w:p>
    <w:p w:rsidR="00415AC9" w:rsidRPr="00C27A0F" w:rsidRDefault="00415AC9" w:rsidP="006A44A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Реализация ВЦП и основных мероприятий:</w:t>
      </w:r>
    </w:p>
    <w:p w:rsidR="00415AC9" w:rsidRPr="00C27A0F" w:rsidRDefault="00415AC9" w:rsidP="006A44A7">
      <w:pPr>
        <w:numPr>
          <w:ilvl w:val="2"/>
          <w:numId w:val="24"/>
        </w:numPr>
        <w:tabs>
          <w:tab w:val="left" w:pos="993"/>
        </w:tabs>
        <w:autoSpaceDE w:val="0"/>
        <w:autoSpaceDN w:val="0"/>
        <w:adjustRightInd w:val="0"/>
        <w:spacing w:after="0" w:line="0" w:lineRule="atLeast"/>
        <w:ind w:left="0" w:firstLine="709"/>
        <w:jc w:val="both"/>
        <w:rPr>
          <w:rFonts w:ascii="Times New Roman" w:eastAsia="Times New Roman" w:hAnsi="Times New Roman" w:cs="Times New Roman"/>
          <w:b/>
          <w:i/>
          <w:sz w:val="28"/>
          <w:szCs w:val="28"/>
        </w:rPr>
      </w:pPr>
      <w:r w:rsidRPr="00C27A0F">
        <w:rPr>
          <w:rFonts w:ascii="Times New Roman" w:eastAsia="Times New Roman" w:hAnsi="Times New Roman" w:cs="Times New Roman"/>
          <w:b/>
          <w:i/>
          <w:sz w:val="28"/>
          <w:szCs w:val="28"/>
        </w:rPr>
        <w:t>ВЦП «Модернизация профессионального образования»</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 xml:space="preserve">Объем средств, предусмотренный в 2018 году, составляет </w:t>
      </w:r>
      <w:r w:rsidRPr="00C27A0F">
        <w:rPr>
          <w:rFonts w:ascii="Times New Roman" w:eastAsia="Calibri" w:hAnsi="Times New Roman" w:cs="Arial"/>
          <w:sz w:val="28"/>
          <w:szCs w:val="28"/>
          <w:lang w:eastAsia="en-US"/>
        </w:rPr>
        <w:br/>
        <w:t xml:space="preserve">3 804 621,1 </w:t>
      </w:r>
      <w:r w:rsidRPr="00C27A0F">
        <w:rPr>
          <w:rFonts w:ascii="Times New Roman" w:eastAsia="Calibri" w:hAnsi="Times New Roman" w:cs="Times New Roman"/>
          <w:sz w:val="28"/>
          <w:szCs w:val="28"/>
          <w:lang w:eastAsia="en-US"/>
        </w:rPr>
        <w:t>тыс. рублей</w:t>
      </w:r>
      <w:r w:rsidRPr="00C27A0F">
        <w:rPr>
          <w:rFonts w:ascii="Times New Roman" w:eastAsia="Calibri" w:hAnsi="Times New Roman" w:cs="Arial"/>
          <w:sz w:val="28"/>
          <w:szCs w:val="28"/>
          <w:lang w:eastAsia="en-US"/>
        </w:rPr>
        <w:t xml:space="preserve"> </w:t>
      </w:r>
      <w:r w:rsidRPr="00C27A0F">
        <w:rPr>
          <w:rFonts w:ascii="Times New Roman" w:eastAsia="Times New Roman" w:hAnsi="Times New Roman" w:cs="Times New Roman"/>
          <w:sz w:val="28"/>
          <w:szCs w:val="28"/>
        </w:rPr>
        <w:t>за счет средств областного бюджета.</w:t>
      </w:r>
    </w:p>
    <w:p w:rsidR="00415AC9" w:rsidRPr="00C27A0F" w:rsidRDefault="00415AC9" w:rsidP="006A44A7">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Calibri" w:hAnsi="Times New Roman" w:cs="Arial"/>
          <w:sz w:val="28"/>
          <w:szCs w:val="28"/>
          <w:lang w:eastAsia="en-US"/>
        </w:rPr>
        <w:lastRenderedPageBreak/>
        <w:t xml:space="preserve">Фактическое освоение – 3 803 132,5 </w:t>
      </w:r>
      <w:r w:rsidRPr="00C27A0F">
        <w:rPr>
          <w:rFonts w:ascii="Times New Roman" w:eastAsia="Calibri" w:hAnsi="Times New Roman" w:cs="Times New Roman"/>
          <w:sz w:val="28"/>
          <w:szCs w:val="28"/>
          <w:lang w:eastAsia="en-US"/>
        </w:rPr>
        <w:t>тыс. рублей</w:t>
      </w:r>
      <w:r w:rsidRPr="00C27A0F">
        <w:rPr>
          <w:rFonts w:ascii="Times New Roman" w:eastAsia="Calibri" w:hAnsi="Times New Roman" w:cs="Arial"/>
          <w:sz w:val="28"/>
          <w:szCs w:val="28"/>
          <w:lang w:eastAsia="en-US"/>
        </w:rPr>
        <w:t xml:space="preserve"> (99,9%) за счет областного бюджета.</w:t>
      </w:r>
    </w:p>
    <w:p w:rsidR="00415AC9" w:rsidRPr="00C27A0F" w:rsidRDefault="00415AC9" w:rsidP="006A44A7">
      <w:pPr>
        <w:tabs>
          <w:tab w:val="left" w:pos="993"/>
          <w:tab w:val="left" w:pos="1418"/>
          <w:tab w:val="left" w:pos="1701"/>
        </w:tabs>
        <w:autoSpaceDE w:val="0"/>
        <w:autoSpaceDN w:val="0"/>
        <w:adjustRightInd w:val="0"/>
        <w:spacing w:after="0" w:line="0" w:lineRule="atLeast"/>
        <w:ind w:firstLine="709"/>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 xml:space="preserve">Причины неполного освоения предусмотренных средств в </w:t>
      </w:r>
      <w:r w:rsidR="00FA7F1C" w:rsidRPr="00C27A0F">
        <w:rPr>
          <w:rFonts w:ascii="Times New Roman" w:eastAsia="Calibri" w:hAnsi="Times New Roman" w:cs="Arial"/>
          <w:sz w:val="28"/>
          <w:szCs w:val="28"/>
          <w:lang w:eastAsia="en-US"/>
        </w:rPr>
        <w:t>объеме</w:t>
      </w:r>
      <w:r w:rsidRPr="00C27A0F">
        <w:rPr>
          <w:rFonts w:ascii="Times New Roman" w:eastAsia="Calibri" w:hAnsi="Times New Roman" w:cs="Arial"/>
          <w:sz w:val="28"/>
          <w:szCs w:val="28"/>
          <w:lang w:eastAsia="en-US"/>
        </w:rPr>
        <w:t xml:space="preserve"> </w:t>
      </w:r>
      <w:r w:rsidRPr="00C27A0F">
        <w:rPr>
          <w:rFonts w:ascii="Times New Roman" w:eastAsia="Calibri" w:hAnsi="Times New Roman" w:cs="Arial"/>
          <w:sz w:val="28"/>
          <w:szCs w:val="28"/>
          <w:lang w:eastAsia="en-US"/>
        </w:rPr>
        <w:br/>
        <w:t>1 488,6 тыс. рублей:</w:t>
      </w:r>
    </w:p>
    <w:p w:rsidR="00415AC9" w:rsidRPr="00C27A0F" w:rsidRDefault="00415AC9" w:rsidP="006A44A7">
      <w:pPr>
        <w:tabs>
          <w:tab w:val="left" w:pos="993"/>
          <w:tab w:val="left" w:pos="1418"/>
          <w:tab w:val="left" w:pos="1701"/>
        </w:tabs>
        <w:autoSpaceDE w:val="0"/>
        <w:autoSpaceDN w:val="0"/>
        <w:adjustRightInd w:val="0"/>
        <w:spacing w:after="0" w:line="0" w:lineRule="atLeast"/>
        <w:ind w:firstLine="709"/>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 xml:space="preserve">- 32,6 тыс. рублей </w:t>
      </w:r>
      <w:r w:rsidRPr="00C27A0F">
        <w:rPr>
          <w:rFonts w:ascii="Times New Roman" w:eastAsia="Times New Roman" w:hAnsi="Times New Roman" w:cs="Times New Roman"/>
          <w:sz w:val="28"/>
          <w:szCs w:val="28"/>
        </w:rPr>
        <w:t>по мероприятию «Гранты некоммерческим организациям, осуществляющим образовательную деятельность, не являющимся казенными учреждениями, включая бюджетные или автономные учреждения, в отношении которых органы исполнительной власти Иркутской области не осуществляют функции и полномочия учредителя»</w:t>
      </w:r>
      <w:r w:rsidRPr="00C27A0F">
        <w:rPr>
          <w:rFonts w:ascii="Times New Roman" w:eastAsia="Calibri" w:hAnsi="Times New Roman" w:cs="Arial"/>
          <w:sz w:val="28"/>
          <w:szCs w:val="28"/>
          <w:lang w:eastAsia="en-US"/>
        </w:rPr>
        <w:t xml:space="preserve">. </w:t>
      </w:r>
      <w:r w:rsidRPr="00C27A0F">
        <w:rPr>
          <w:rFonts w:ascii="Times New Roman" w:eastAsia="Times New Roman" w:hAnsi="Times New Roman" w:cs="Times New Roman"/>
          <w:sz w:val="28"/>
          <w:szCs w:val="28"/>
        </w:rPr>
        <w:t>Наличие остатка объясняется тем, что студенты, поступившие в образовательную организацию в 2018 году, в течение 4 квартала 2018 года представляют документы, необходимые для подтверждения оснований назначения социальной стипендии. До 25 декабря 2018 года документы от студентов на назначение социальной стипендии не поступили;</w:t>
      </w:r>
    </w:p>
    <w:p w:rsidR="00415AC9" w:rsidRPr="00C27A0F" w:rsidRDefault="00415AC9" w:rsidP="006A44A7">
      <w:pPr>
        <w:tabs>
          <w:tab w:val="left" w:pos="993"/>
          <w:tab w:val="left" w:pos="1418"/>
          <w:tab w:val="left" w:pos="1701"/>
        </w:tabs>
        <w:autoSpaceDE w:val="0"/>
        <w:autoSpaceDN w:val="0"/>
        <w:adjustRightInd w:val="0"/>
        <w:spacing w:after="0" w:line="0" w:lineRule="atLeast"/>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 xml:space="preserve">- 30,1 тыс. рублей </w:t>
      </w:r>
      <w:r w:rsidRPr="00C27A0F">
        <w:rPr>
          <w:rFonts w:ascii="Times New Roman" w:eastAsia="Times New Roman" w:hAnsi="Times New Roman" w:cs="Times New Roman"/>
          <w:sz w:val="28"/>
          <w:szCs w:val="28"/>
        </w:rPr>
        <w:t>по мероприятию «</w:t>
      </w:r>
      <w:r w:rsidRPr="00C27A0F">
        <w:rPr>
          <w:rFonts w:ascii="Times New Roman" w:eastAsia="Times New Roman" w:hAnsi="Times New Roman" w:cs="Times New Roman" w:hint="eastAsia"/>
          <w:sz w:val="28"/>
          <w:szCs w:val="28"/>
        </w:rPr>
        <w:t>Компенсация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расходов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оплату</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стоимости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проезда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провоза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багажа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месту</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использования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отпуска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обратно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для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лиц</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проживающих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районах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Крайнего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Севера</w:t>
      </w:r>
      <w:r w:rsidRPr="00C27A0F">
        <w:rPr>
          <w:rFonts w:ascii="Times New Roman" w:eastAsia="Times New Roman" w:hAnsi="Times New Roman" w:cs="Times New Roman"/>
          <w:sz w:val="28"/>
          <w:szCs w:val="28"/>
        </w:rPr>
        <w:t>», в связи с уточнением потребности в к</w:t>
      </w:r>
      <w:r w:rsidRPr="00C27A0F">
        <w:rPr>
          <w:rFonts w:ascii="Times New Roman" w:eastAsia="Times New Roman" w:hAnsi="Times New Roman" w:cs="Times New Roman" w:hint="eastAsia"/>
          <w:sz w:val="28"/>
          <w:szCs w:val="28"/>
        </w:rPr>
        <w:t>омпенсаци</w:t>
      </w:r>
      <w:r w:rsidRPr="00C27A0F">
        <w:rPr>
          <w:rFonts w:ascii="Times New Roman" w:eastAsia="Times New Roman" w:hAnsi="Times New Roman" w:cs="Times New Roman"/>
          <w:sz w:val="28"/>
          <w:szCs w:val="28"/>
        </w:rPr>
        <w:t xml:space="preserve">и </w:t>
      </w:r>
      <w:r w:rsidRPr="00C27A0F">
        <w:rPr>
          <w:rFonts w:ascii="Times New Roman" w:eastAsia="Times New Roman" w:hAnsi="Times New Roman" w:cs="Times New Roman" w:hint="eastAsia"/>
          <w:sz w:val="28"/>
          <w:szCs w:val="28"/>
        </w:rPr>
        <w:t>расходов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оплату</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стоимости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проезда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провоза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багажа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месту</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использования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отпуска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обратно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для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лиц</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проживающих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районах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Крайнего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Севера</w:t>
      </w:r>
      <w:r w:rsidRPr="00C27A0F">
        <w:rPr>
          <w:rFonts w:ascii="Times New Roman" w:eastAsia="Times New Roman" w:hAnsi="Times New Roman" w:cs="Times New Roman"/>
          <w:sz w:val="28"/>
          <w:szCs w:val="28"/>
        </w:rPr>
        <w:t>, в соответствии с фактическими предоставленными данными от профессиональ</w:t>
      </w:r>
      <w:r w:rsidR="00FA7F1C" w:rsidRPr="00C27A0F">
        <w:rPr>
          <w:rFonts w:ascii="Times New Roman" w:eastAsia="Times New Roman" w:hAnsi="Times New Roman" w:cs="Times New Roman"/>
          <w:sz w:val="28"/>
          <w:szCs w:val="28"/>
        </w:rPr>
        <w:t>ных образовательных организаций</w:t>
      </w:r>
      <w:r w:rsidRPr="00C27A0F">
        <w:rPr>
          <w:rFonts w:ascii="Times New Roman" w:eastAsia="Calibri" w:hAnsi="Times New Roman" w:cs="Times New Roman"/>
          <w:sz w:val="28"/>
          <w:szCs w:val="28"/>
          <w:lang w:eastAsia="en-US"/>
        </w:rPr>
        <w:t>;</w:t>
      </w:r>
    </w:p>
    <w:p w:rsidR="00415AC9" w:rsidRPr="00C27A0F" w:rsidRDefault="00415AC9" w:rsidP="006A44A7">
      <w:pPr>
        <w:tabs>
          <w:tab w:val="left" w:pos="993"/>
          <w:tab w:val="left" w:pos="1418"/>
          <w:tab w:val="left" w:pos="1701"/>
        </w:tabs>
        <w:autoSpaceDE w:val="0"/>
        <w:autoSpaceDN w:val="0"/>
        <w:adjustRightInd w:val="0"/>
        <w:spacing w:after="0" w:line="0" w:lineRule="atLeast"/>
        <w:ind w:firstLine="709"/>
        <w:jc w:val="both"/>
        <w:rPr>
          <w:rFonts w:ascii="Times New Roman" w:eastAsia="Calibri" w:hAnsi="Times New Roman" w:cs="Times New Roman"/>
          <w:sz w:val="28"/>
          <w:szCs w:val="28"/>
          <w:lang w:eastAsia="en-US"/>
        </w:rPr>
      </w:pPr>
      <w:r w:rsidRPr="00C27A0F">
        <w:rPr>
          <w:rFonts w:ascii="Times New Roman" w:eastAsia="Calibri" w:hAnsi="Times New Roman" w:cs="Arial"/>
          <w:sz w:val="28"/>
          <w:szCs w:val="28"/>
          <w:lang w:eastAsia="en-US"/>
        </w:rPr>
        <w:t xml:space="preserve">- 622,9 тыс. рублей - экономия </w:t>
      </w:r>
      <w:r w:rsidRPr="00C27A0F">
        <w:rPr>
          <w:rFonts w:ascii="Times New Roman" w:eastAsia="Times New Roman" w:hAnsi="Times New Roman" w:cs="Times New Roman"/>
          <w:sz w:val="28"/>
          <w:szCs w:val="28"/>
        </w:rPr>
        <w:t>по мероприятию «Выплата стипендий и других денежных выплат», по итогам промежуточной аттестации или образования у слушателя, обучающегося в профессиональных образовательных организациях, академической задолженности;</w:t>
      </w:r>
    </w:p>
    <w:p w:rsidR="00415AC9" w:rsidRPr="00C27A0F" w:rsidRDefault="00415AC9" w:rsidP="006A44A7">
      <w:pPr>
        <w:tabs>
          <w:tab w:val="left" w:pos="993"/>
          <w:tab w:val="left" w:pos="1418"/>
          <w:tab w:val="left" w:pos="1701"/>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Calibri" w:hAnsi="Times New Roman" w:cs="Times New Roman"/>
          <w:sz w:val="28"/>
          <w:szCs w:val="28"/>
          <w:lang w:eastAsia="en-US"/>
        </w:rPr>
        <w:t xml:space="preserve">- 803,0 тыс. рублей – экономия </w:t>
      </w:r>
      <w:r w:rsidRPr="00C27A0F">
        <w:rPr>
          <w:rFonts w:ascii="Times New Roman" w:eastAsia="Times New Roman" w:hAnsi="Times New Roman" w:cs="Times New Roman"/>
          <w:sz w:val="28"/>
          <w:szCs w:val="28"/>
        </w:rPr>
        <w:t xml:space="preserve">по мероприятию «Меры </w:t>
      </w:r>
      <w:r w:rsidRPr="00C27A0F">
        <w:rPr>
          <w:rFonts w:ascii="Times New Roman" w:eastAsia="Times New Roman" w:hAnsi="Times New Roman" w:cs="Times New Roman" w:hint="eastAsia"/>
          <w:sz w:val="28"/>
          <w:szCs w:val="28"/>
        </w:rPr>
        <w:t>социальной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поддержки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обучающихся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обеспечение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питанием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государственные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гарантии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детям</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сиротам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детям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оставшимся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без</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попечения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родителей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обеспечение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питания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выплата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приобретение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одежды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обуви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мягкого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инвентаря</w:t>
      </w:r>
      <w:r w:rsidRPr="00C27A0F">
        <w:rPr>
          <w:rFonts w:ascii="Times New Roman" w:eastAsia="Times New Roman" w:hAnsi="Times New Roman" w:cs="Times New Roman"/>
          <w:sz w:val="28"/>
          <w:szCs w:val="28"/>
        </w:rPr>
        <w:t>), в связи с отчислением и переездом студентов в другой регион.</w:t>
      </w:r>
    </w:p>
    <w:p w:rsidR="00415AC9" w:rsidRPr="00C27A0F" w:rsidRDefault="00415AC9" w:rsidP="006A44A7">
      <w:pPr>
        <w:tabs>
          <w:tab w:val="left" w:pos="993"/>
          <w:tab w:val="left" w:pos="1418"/>
          <w:tab w:val="left" w:pos="1701"/>
        </w:tabs>
        <w:autoSpaceDE w:val="0"/>
        <w:autoSpaceDN w:val="0"/>
        <w:adjustRightInd w:val="0"/>
        <w:spacing w:after="0" w:line="0" w:lineRule="atLeast"/>
        <w:ind w:firstLine="709"/>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В рамках ведомственной целевой программы количество запланированных мероприятий в отчетном периоде – 1</w:t>
      </w:r>
      <w:r w:rsidR="00FA7F1C" w:rsidRPr="00C27A0F">
        <w:rPr>
          <w:rFonts w:ascii="Times New Roman" w:eastAsia="Calibri" w:hAnsi="Times New Roman" w:cs="Arial"/>
          <w:sz w:val="28"/>
          <w:szCs w:val="28"/>
          <w:lang w:eastAsia="en-US"/>
        </w:rPr>
        <w:t>4, выполненных мероприятий – 14.</w:t>
      </w:r>
    </w:p>
    <w:p w:rsidR="00415AC9" w:rsidRPr="00C27A0F" w:rsidRDefault="00415AC9" w:rsidP="006A44A7">
      <w:pPr>
        <w:tabs>
          <w:tab w:val="left" w:pos="993"/>
          <w:tab w:val="left" w:pos="1418"/>
          <w:tab w:val="left" w:pos="1701"/>
        </w:tabs>
        <w:autoSpaceDE w:val="0"/>
        <w:autoSpaceDN w:val="0"/>
        <w:adjustRightInd w:val="0"/>
        <w:spacing w:after="0" w:line="0" w:lineRule="atLeast"/>
        <w:ind w:firstLine="709"/>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Важнейшие реализованные мероприятия с указанием значений показателей мероприятий:</w:t>
      </w:r>
    </w:p>
    <w:p w:rsidR="00415AC9" w:rsidRPr="00C27A0F" w:rsidRDefault="00415AC9" w:rsidP="006A44A7">
      <w:pPr>
        <w:tabs>
          <w:tab w:val="left" w:pos="851"/>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С 9 по 14 января 2018 года на базе ГАПОУ ИО «Байкальский техникум отраслевых технологий и сервиса» в г. Байкальске проведена</w:t>
      </w:r>
      <w:r w:rsidRPr="00C27A0F">
        <w:rPr>
          <w:rFonts w:ascii="Times New Roman" w:eastAsia="Times New Roman" w:hAnsi="Times New Roman" w:cs="Times New Roman"/>
          <w:sz w:val="28"/>
          <w:szCs w:val="28"/>
        </w:rPr>
        <w:br/>
        <w:t xml:space="preserve">Зимняя сессия лидеров студенческого самоуправления профессиональных образовательных организаций Иркутской области. В работе школы актива приняли участие 74 студента из 42 профессиональных образовательных организаций Иркутской области, 5 школьников из городского детского парламента города Байкальска, 1 студент из образовательной организации высшего образования, 15 школьников из сельских школ - пилотных площадок агробизнес-образования: МБОУ «Улейская СОШ» Осинский район, МБОУ «Хохорская СОШ» Боханский район, МБОУ «Белореченский лицей» Усольский район. В рамках мероприятия прошли теоретические и практические </w:t>
      </w:r>
      <w:r w:rsidRPr="00C27A0F">
        <w:rPr>
          <w:rFonts w:ascii="Times New Roman" w:eastAsia="Times New Roman" w:hAnsi="Times New Roman" w:cs="Times New Roman"/>
          <w:sz w:val="28"/>
          <w:szCs w:val="28"/>
        </w:rPr>
        <w:lastRenderedPageBreak/>
        <w:t>занятия, такие как: лекции и практикумы по развитию SoftSkills; дискуссионная площадка по теме «Единство в нашей жизни»; презентация фото выставки «Развитие Слюдянского района через эко-туризм и добровольчество»; литературный концерт «Я сибирской породы», посвященный 80-летию со дня рождения Е.А. Евтушенко; ролевая игра «Выборы», развитие гражданских компетенций, подготовка к участию в выборах президента Российской Федерации; учебные занятия, тренинги по развитию лидерских компетенций и др.</w:t>
      </w:r>
    </w:p>
    <w:p w:rsidR="00415AC9" w:rsidRPr="00C27A0F" w:rsidRDefault="00415AC9" w:rsidP="006A44A7">
      <w:pPr>
        <w:tabs>
          <w:tab w:val="left" w:pos="851"/>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С 19 по 23 февраля 2018 года состоялся III Открытый региональный чемпионат «Молодые профессионалы» (Worldskills Russia) Иркутской области. Участие в нём приняли 169 конкурсантов и 259 экспертов. За звание лучших в профессии боролись школьники, студенты организаций среднего профессионального образования, молодые специалисты предприятий из Иркутской и Томской областей, Республики Бурятия. Соревнования проводились по 21 компетенции: 18 в направлении «WorldSkills» (возрастная группа от 16 до 22 лет) и три – в направлении «Юниоры» (возрастная группа младше 16 лет). Основная часть соревновательных площадок разместилась в павильонах выставочного комплекса ОАО «Сибэкспоцентр». Состязания по компетенциям, требующим особых условий, проходили на базе образовательных организаций Иркутской области. По итогам III Открытого регионального чемпионата «Молодые профессионалы» (WorldSkills Russia) Иркутской области обладателями золотых медалей стали 24 участника, серебро забрали с собой 23 конкурсанта, бронзу – 21 человек, ещё 16 ребят получили медальоны за профессионализм. Также все конкурсанты были отмечены сертификатами участника. В рамках деловой программы чемпионата были организованы круглые столы, лекции, дискуссионные площадки, мастер-классы и семинары как для учащихся, так и для представителей профессиональных сообществ и родительской общественности. Кроме того, для школьников проводились профессиональные пробы по различным направлениям. За время работы чемпионата его мероприятия посетили более трех тысяч человек. </w:t>
      </w:r>
    </w:p>
    <w:p w:rsidR="00415AC9" w:rsidRPr="00C27A0F" w:rsidRDefault="00415AC9" w:rsidP="006A44A7">
      <w:pPr>
        <w:tabs>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20 февраля 2018 года проведен первый окружной форум Сибирского федерального округа «Наставник». Представить лучшие практики и обсудить вопросы развития наставничества в Иркутск приехали более 600 специалистов из девяти субъектов Российской Федерации. В работе форума принимали участие полномочный представитель Президента Российской Федерации в СФО Сергей Меняйло, Губернатор Иркутской области Сергей Левченко, руководитель представительства Агентства стратегических инициатив в СФО Илья Воронов, министр образования Приангарья Валентина Перегудова, депутаты Законодательного </w:t>
      </w:r>
      <w:r w:rsidR="00FA7F1C" w:rsidRPr="00C27A0F">
        <w:rPr>
          <w:rFonts w:ascii="Times New Roman" w:eastAsia="Times New Roman" w:hAnsi="Times New Roman" w:cs="Times New Roman"/>
          <w:sz w:val="28"/>
          <w:szCs w:val="28"/>
        </w:rPr>
        <w:t>С</w:t>
      </w:r>
      <w:r w:rsidRPr="00C27A0F">
        <w:rPr>
          <w:rFonts w:ascii="Times New Roman" w:eastAsia="Times New Roman" w:hAnsi="Times New Roman" w:cs="Times New Roman"/>
          <w:sz w:val="28"/>
          <w:szCs w:val="28"/>
        </w:rPr>
        <w:t>обрания региона, главы региональных министерств, представители крупнейших предприятий, бизнес-структур, субъектов малого и среднего предпринимательства. Мероприятие организовано Агентством стратегических инициатив при поддержке Правительства Иркутской области и аппарата полномочного представителя Президента РФ в СФО. Площадкой для проведения форума стала Научная библиотека им. В.Г. Распутина ФГБОУ ВО «Иркутский государственный университет».</w:t>
      </w:r>
    </w:p>
    <w:p w:rsidR="00415AC9" w:rsidRPr="00C27A0F" w:rsidRDefault="00415AC9" w:rsidP="006A44A7">
      <w:pPr>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lastRenderedPageBreak/>
        <w:t>14 марта 2018 года на базе ГАПОУ Иркутской области «Иркутский колледж экономики, сервиса и туризма» проведен региональный этап Всероссийской олимпиады профессионального мастерства среди учреждений среднего профессионального образования Иркутской области по специальности «Туризм». В Олимпиаде приняли участие обучающиеся Колледжа Байкальского государственного университета,</w:t>
      </w:r>
      <w:r w:rsidR="00FA7F1C"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sz w:val="28"/>
          <w:szCs w:val="28"/>
        </w:rPr>
        <w:t>Колледжа управления и предпринимательства, Иркутского колледжа экономики, сервиса и туризма, а также филиала Иркутского колледжа экономики, сервиса и туризма в городе Ангарске. Студенты продемонстрировали профессиональные знания, умения в области туризма, менеджмента, маркетинга, экономики, информационных технологий, делопроизводства, психологии делового общения. По итогам Олимпиады были определены победитель и призеры. Победителем регионального этапа Всероссийской олимпиады профессионального мастерства по специальности «Туризм» стали студентки ГАПОУ Иркутской области «Иркутский колледж экономики, сервиса и туризма» Полупанова Алена, призерами – Мамедова Мария и Сыровая Елена (2 и 3 место).</w:t>
      </w:r>
    </w:p>
    <w:p w:rsidR="00415AC9" w:rsidRPr="00C27A0F" w:rsidRDefault="00415AC9" w:rsidP="006A44A7">
      <w:pPr>
        <w:tabs>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6 апреля 2018 года на базе ГБПОУ Иркутской области «Иркутский авиационный техникум» состоялась Областная олимпиада по программированию среди студентов, обучающихся по специальностям и профессиям среднего профессионального образования укрупненной группы 09.00.00 «Информатика и вычислительная техника». В олимпиаде приняли участие 21 студент их 8 профессиональных образовательных организаций: Ангарского педагогического колледжа, Ангарского политехнического техникума, Ангарского промышленно-экономического техникума, Братского политехнического колледжа, Иркутского регионального колледжа педагогического образования, Иркутского энергетического колледжа, Иркутского научно-исследовательского технического университета и Тулунского аграрного техникума. Победителем областной олимпиады стал Аюпов Руслан из Братского политехнического колледжа, 2-ое место занял Арисов Ефим, студент Ангарского педагогического колледжа, 3-е место - Бекурин Георгий, студент Иркутского энергетического коллежа. В командном зачете победителями олимпиады стали студенты Братского политехнического колледжа, 2-е место заняла команда студентов из Иркутского энергетического колледжа, 3-е место - команда студентов Тулунского аграрного техникума.</w:t>
      </w:r>
    </w:p>
    <w:p w:rsidR="00415AC9" w:rsidRPr="00C27A0F" w:rsidRDefault="00415AC9" w:rsidP="006A44A7">
      <w:pPr>
        <w:tabs>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13 апреля 2018 года на базе ГБПОУ Иркутской области «Иркутский авиационный техникум» состоялась Областная олимпиада по математике среди студентов государственных профессиональных образовательных организаций Иркутской области. В олимпиаде приняли участие 80 студентов из 32 профессиональных образовательных организаций Иркутской области. По результатам олимпиады в личном первенстве победу разделили Гурова Полина Алексеевна, студентка ФГБОУ ВО «ИрГУПС» СКСиП, и Крушевский Сергей Алексеевич, студент Иркутского энергетического колледжа, второе место занял Соколов Виктор Анатольевич, студент Иркутского энергетического колледжа, третье место разделили Ламбина Владислава Антоновна из Ангарского промышленно-экономического техникума и Григоров Альберт Константинович из Иркутского энергетического колледжа. В командном первенстве победу </w:t>
      </w:r>
      <w:r w:rsidRPr="00C27A0F">
        <w:rPr>
          <w:rFonts w:ascii="Times New Roman" w:eastAsia="Times New Roman" w:hAnsi="Times New Roman" w:cs="Times New Roman"/>
          <w:sz w:val="28"/>
          <w:szCs w:val="28"/>
        </w:rPr>
        <w:lastRenderedPageBreak/>
        <w:t xml:space="preserve">одержала команда студентов Иркутского энергетического колледжа, второе место заняла команда студентов ФГБОУ ВО «ИрГУПС» СКСиП, третье место - команда Ангарского промышленно-экономического колледжа. </w:t>
      </w:r>
    </w:p>
    <w:p w:rsidR="00415AC9" w:rsidRPr="00C27A0F" w:rsidRDefault="00415AC9" w:rsidP="006A44A7">
      <w:pPr>
        <w:tabs>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С 10 по 13 апреля 2018 года в ГАПОУ Иркутской области «Иркутский колледж экономики, сервиса туризма» проведен IV Международного фестиваля красоты и стиля «New Style Baikal – 2018». В мероприятии приняли участие 193 студента образовательных учреждений Иркутской области, Республики Бурятия и Монголии, которые изучают такие направления, как парикмахерское искусство, моделирование одежды, визаж и ногтевой сервис. Уже второй год подряд в фестивале красоты и стиля «New Style Baikal» принимает участие большая команда из Монголии, представляющая политехнический Колледж производства и искусства им. Р. Ганди в Улан</w:t>
      </w:r>
      <w:r w:rsidR="00756536" w:rsidRPr="00C27A0F">
        <w:rPr>
          <w:rFonts w:ascii="Times New Roman" w:eastAsia="Times New Roman" w:hAnsi="Times New Roman" w:cs="Times New Roman"/>
          <w:sz w:val="28"/>
          <w:szCs w:val="28"/>
        </w:rPr>
        <w:t>-Б</w:t>
      </w:r>
      <w:r w:rsidRPr="00C27A0F">
        <w:rPr>
          <w:rFonts w:ascii="Times New Roman" w:eastAsia="Times New Roman" w:hAnsi="Times New Roman" w:cs="Times New Roman"/>
          <w:sz w:val="28"/>
          <w:szCs w:val="28"/>
        </w:rPr>
        <w:t>аторе. В 2018 году в фестивале приняли участие Республиканский многоуровневый колледж Республики Бурятии, Иркутский техникум речного и автомобильного транспорта, Усольский индустриальный и Усольский техникум сферы обслуживания, Иркутский техникум машиностроения им. Н.П. Трапезникова, Иркутский реабилитационный техникум и Ангарский филиал Иркутского колледжа экономики, сервиса туризма.</w:t>
      </w:r>
    </w:p>
    <w:p w:rsidR="00415AC9" w:rsidRPr="00C27A0F" w:rsidRDefault="00415AC9" w:rsidP="006A44A7">
      <w:pPr>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sz w:val="28"/>
          <w:szCs w:val="28"/>
        </w:rPr>
        <w:t xml:space="preserve">С 16 по 21 апреля 2018 года проведена Всероссийская </w:t>
      </w:r>
      <w:r w:rsidRPr="00C27A0F">
        <w:rPr>
          <w:rFonts w:ascii="Times New Roman" w:eastAsia="Times New Roman" w:hAnsi="Times New Roman" w:cs="Times New Roman"/>
          <w:color w:val="000000"/>
          <w:sz w:val="28"/>
          <w:szCs w:val="28"/>
        </w:rPr>
        <w:t xml:space="preserve">акции «Неделя без турникетов». Акция прошла на территории 32 муниципальных образований Иркутской области. В акции приняли участие 118 работодателей региона, заинтересованных в привлечении молодых специалистов на свои предприятия. Общая численность учащихся и студентов, посетивших в рамках Всероссийской акции «Неделя без турникетов» предприятия региона, составила 5214 человек. Наряду с крупнейшими предприятиями региона, такими как АО «Ангарская нефтехимическая компания», ОАО «Саянскхимпласт», ПАО «Коршуновский ГОК», ОАО «Группа ИЛИМ», ОАО «Русал Братск», ПАО «Иркутскэнерго» активное участие в проведении экскурсий и профориентационных мероприятий для учащихся и студентов приняли также предприятия агропромышленного, лесопромышленного комплекса, здравоохранения, сферы общественного питания, предоставления услуг. Впервые в акции приняли участие такие региональные заводы, являющиеся единственными отраслевыми представителями в Иркутской области, как Усолье-Сибирский «Химфармзавод» и завод лакокрасочных изделий «Капитель Иркутск», которые провели для школьников и студентов экскурсии и мастер классы. </w:t>
      </w:r>
    </w:p>
    <w:p w:rsidR="00415AC9" w:rsidRPr="00C27A0F" w:rsidRDefault="00415AC9" w:rsidP="006A44A7">
      <w:pPr>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 xml:space="preserve">С 20 по 21 апреля 2018 года на базе оздоровительно-образовательного центра «Галактика» ГБПОУ Иркутской области «Иркутский техникум машиностроения им. Н.П. Трапезникова» прошел юбилейный слет поисковых отрядов и музейных объединений профессиональных образовательных организаций Иркутской области «Войди в историю России», посвященный 100-летию Российско-Крестьянской Красной Армии. Организатором слета пятнадцатый год подряд стал поисковый отряд «Байкал» ГАПОУ Иркутской области «Иркутский техникум авиастроения и материалообработки. Слет состоялся при содействии музея истории города Иркутска им. А.М. Сибирякова, военного комиссариата Иркутской области, Регионального </w:t>
      </w:r>
      <w:r w:rsidRPr="00C27A0F">
        <w:rPr>
          <w:rFonts w:ascii="Times New Roman" w:eastAsia="Times New Roman" w:hAnsi="Times New Roman" w:cs="Times New Roman"/>
          <w:color w:val="000000"/>
          <w:sz w:val="28"/>
          <w:szCs w:val="28"/>
        </w:rPr>
        <w:lastRenderedPageBreak/>
        <w:t xml:space="preserve">института кадровой политики и непрерывного профессионального образования, военно-исторического клуба «Сибирский стрелок», военно-спортивного клуба «Фронт». В слете приняли участие 198 человек из 27 поисковых отрядов и музейных объединений профессиональных образовательных организаций Иркутской области. Победителями по номинациям стали: квиз «100 лет Рабоче-Крестьянской Красной Армии» - поисковый отряд «Поиск» </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color w:val="000000"/>
          <w:sz w:val="28"/>
          <w:szCs w:val="28"/>
        </w:rPr>
        <w:t xml:space="preserve">Нижнеудинского техникума железнодорожного транспорта; конкурс-реконструкция фронтового концерта «Слава армии родной!» - поисковый отряд «Росичи» Ангарского промышленно-экономический техникума, поисковый отряд «Вечный огонь» Иркутского регионального колледжа педагогического образования; квест «Пройдем дорогами войны» - поисковый отряд «Мужество» Ангарского автотранспортного техникума. По итогам всех конкурсных испытаний лучшим отрядом признан поисковый отряд «Пульс» Ангарского техникума общественного питания и торговли. </w:t>
      </w:r>
    </w:p>
    <w:p w:rsidR="00415AC9" w:rsidRPr="00C27A0F" w:rsidRDefault="00415AC9" w:rsidP="006A44A7">
      <w:pPr>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18 мая 2018 года на базе ГБПОУ Иркутской области «Иркутский техникум транспорта и строительства» состоялась III Международная научно-практическая конференция педагогов, работодателей, обучающихся «Молодежь. Образование. Общество». В конференции приняли участие 98 представителей из 26 образовательных организаций, 80 руководителей исследовательских работ, в том числе 13 работодателей и 25 независимых экспертов. Партнером конференции стал Белорусский государственный университет транспорта и его филиалы: Гомельский и Брестский колледжи.  В рамках Конференции была организована работа пяти тематических дискуссионных площадок по проблемам: «Молодежь в современном мире: вызовы времени», «Профессиональное самоопределение молодежи», «Информационная безопасность человека и общества», «Научные исследования обучающихся по областям знаний», «С наставниками рядом». Члены экспертной комиссии особо отметили работу студентки Иркутского реабилитационного техникума Сухановой Елизаветы о возможностях определения качества молока в домашних условиях, научный подход в работе студентки Боханского педагогического колледжа им. Д. Банзарова Анастасии Даниленко, исследовавшей влияние устного народного творчества на развитие речи младших школьников. Особо были отмечены социальные проекты, представленные студентами Иркутского техникума транспорта и строительства совместно с работодателями, посвященные 120-летию эксплуатационного депо «Иркутск-Сортировочный». Результаты заочного этапа конференции обобщены в сборнике статей, который размещён в научной электронной библиотеке elibrary.ru. Все участники конференции получили сертификаты, а победители и призеры – дипломы, памятные сувениры и подарки от Иркутского городского местного отделения Всероссийской общественной организации «Молодая Гвардия Единой России».</w:t>
      </w:r>
    </w:p>
    <w:p w:rsidR="00415AC9" w:rsidRPr="00C27A0F" w:rsidRDefault="00415AC9" w:rsidP="006A44A7">
      <w:pPr>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18 мая 2018 года проведен конкурс на определение контрольных цифр приема (КЦП) по специальностям и профессиям среднего профессионального образования в профессиональных образовательные организации Иркутской области. КЦП утверждены для 77 профессиональных образовательных организаций.</w:t>
      </w:r>
    </w:p>
    <w:p w:rsidR="00415AC9" w:rsidRPr="00C27A0F" w:rsidRDefault="00415AC9" w:rsidP="006A44A7">
      <w:pPr>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lastRenderedPageBreak/>
        <w:t>27 июня 2018 года проведена Торжественная церемония награждения лучших выпускников профессиональных образовательных организаций Иркутской области 2018 года, в которой приняли участие 641 выпускник, окончивших профессиональные образовательные организации с дипломом с отличием, из 61 организаций Ангарска, Братска, Зимы, Железногорска-Илимского, Иркутска, Нижнеудинска, Саянска, Свирска, Тайшета, Тулуна, Усолья-Сибирского, Черемхово, Шелехова, а также посёлков Бохана, Залари, Улькана, Юрты, Усть-Ордынского, Чунского, Оёка. В рамках мероприятия участникам церемонии награждения были вручены памятные медали «Лучший выпускник СПО».</w:t>
      </w:r>
    </w:p>
    <w:p w:rsidR="00415AC9" w:rsidRPr="00C27A0F" w:rsidRDefault="00415AC9" w:rsidP="006A44A7">
      <w:pPr>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29 июня 2018 года проведено совещание руководителей профессиональных образовательных организаций Иркутской области, в рамках которого участие приняли 54 руководителя государственных профессиональных образовательных организации.</w:t>
      </w:r>
    </w:p>
    <w:p w:rsidR="00415AC9" w:rsidRPr="00C27A0F" w:rsidRDefault="00415AC9" w:rsidP="006A44A7">
      <w:pPr>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С 1</w:t>
      </w:r>
      <w:r w:rsidRPr="00C27A0F">
        <w:rPr>
          <w:rFonts w:ascii="Times New Roman" w:eastAsia="Times New Roman" w:hAnsi="Times New Roman" w:cs="Times New Roman"/>
          <w:sz w:val="28"/>
          <w:szCs w:val="28"/>
        </w:rPr>
        <w:t xml:space="preserve"> по 11 июля 2018 года на базе ГАПОУ ИО «Байкальский техникум отраслевых технологий и сервиса» в г. Байкальске проведена</w:t>
      </w:r>
      <w:r w:rsidRPr="00C27A0F">
        <w:rPr>
          <w:rFonts w:ascii="Times New Roman" w:eastAsia="Times New Roman" w:hAnsi="Times New Roman" w:cs="Times New Roman"/>
          <w:sz w:val="28"/>
          <w:szCs w:val="28"/>
        </w:rPr>
        <w:br/>
        <w:t>X</w:t>
      </w:r>
      <w:r w:rsidRPr="00C27A0F">
        <w:rPr>
          <w:rFonts w:ascii="Times New Roman" w:eastAsia="Times New Roman" w:hAnsi="Times New Roman" w:cs="Times New Roman"/>
          <w:sz w:val="28"/>
          <w:szCs w:val="28"/>
          <w:lang w:val="en-US"/>
        </w:rPr>
        <w:t>V</w:t>
      </w:r>
      <w:r w:rsidRPr="00C27A0F">
        <w:rPr>
          <w:rFonts w:ascii="Times New Roman" w:eastAsia="Times New Roman" w:hAnsi="Times New Roman" w:cs="Times New Roman"/>
          <w:sz w:val="28"/>
          <w:szCs w:val="28"/>
        </w:rPr>
        <w:t xml:space="preserve"> летняя сессия лидеров студенческого самоуправления профессиональных образовательных организаций Иркутской области. В работе Школы актива приняли участие 67 студентов профессиональных образовательных организаций Иркутской области, Забайкальского и Алтайского края, 6 обучающихся общеобразовательных организаций Иркутской области. В программе Школы актива проведены теоретические и практические занятия по социальному проектированию, встречи с представителями законодательной и исполнительной властью города, дискуссии, мастер-классы, а также обширная культурная программа. Впервые в Школе актива участие приняли студенты Читинского политехнического техникума, Читинского педагогического колледжа, Алтайской академии гостеприимства.</w:t>
      </w:r>
    </w:p>
    <w:p w:rsidR="00415AC9" w:rsidRPr="00C27A0F" w:rsidRDefault="00415AC9" w:rsidP="006A44A7">
      <w:pPr>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С 25 по 27 сентября 2018 года на территории Иркутской области состоялся </w:t>
      </w:r>
      <w:r w:rsidRPr="00C27A0F">
        <w:rPr>
          <w:rFonts w:ascii="Times New Roman" w:eastAsia="Times New Roman" w:hAnsi="Times New Roman" w:cs="Times New Roman"/>
          <w:sz w:val="28"/>
          <w:szCs w:val="28"/>
          <w:lang w:val="en-US"/>
        </w:rPr>
        <w:t>I</w:t>
      </w:r>
      <w:r w:rsidRPr="00C27A0F">
        <w:rPr>
          <w:rFonts w:ascii="Times New Roman" w:eastAsia="Times New Roman" w:hAnsi="Times New Roman" w:cs="Times New Roman"/>
          <w:sz w:val="28"/>
          <w:szCs w:val="28"/>
        </w:rPr>
        <w:t xml:space="preserve"> Региональный Чемпионат «Абилимпикс». В Чемпионате приняли участие 72 обучающихся профессиональных образовательных организаций и 6 специалистов из числа инвалидов и лиц с ограниченными возможностями здоровья. Оценивали работу участников 70 экспертов. Соревнования прошли по 11 компетенциям на базе 8 профессиональных образовательных организаций Иркутской области. В рамках соревнований участники выполнили практическое задание на учебно-производственном оборудовании в учебных мастерских.</w:t>
      </w:r>
      <w:r w:rsidRPr="00C27A0F">
        <w:rPr>
          <w:rFonts w:ascii="Times New Roman" w:eastAsia="Times New Roman" w:hAnsi="Times New Roman" w:cs="Arial"/>
          <w:sz w:val="28"/>
          <w:szCs w:val="28"/>
        </w:rPr>
        <w:t xml:space="preserve"> </w:t>
      </w:r>
      <w:r w:rsidRPr="00C27A0F">
        <w:rPr>
          <w:rFonts w:ascii="Times New Roman" w:eastAsia="Times New Roman" w:hAnsi="Times New Roman" w:cs="Times New Roman"/>
          <w:sz w:val="28"/>
          <w:szCs w:val="28"/>
        </w:rPr>
        <w:t>Также во время Чемпионата прошли конференции, мастер-классы, круглые столы, где были рассмотрены вопросы инклюзивного образования в Иркутской области, а также вопросы профессионального самоопределения инвалидов.</w:t>
      </w:r>
      <w:r w:rsidRPr="00C27A0F">
        <w:rPr>
          <w:rFonts w:ascii="Times New Roman" w:eastAsia="Times New Roman" w:hAnsi="Times New Roman" w:cs="Arial"/>
          <w:sz w:val="28"/>
          <w:szCs w:val="28"/>
        </w:rPr>
        <w:t xml:space="preserve"> </w:t>
      </w:r>
      <w:r w:rsidRPr="00C27A0F">
        <w:rPr>
          <w:rFonts w:ascii="Times New Roman" w:eastAsia="Times New Roman" w:hAnsi="Times New Roman" w:cs="Times New Roman"/>
          <w:sz w:val="28"/>
          <w:szCs w:val="28"/>
        </w:rPr>
        <w:t>Во время проведения Чемпионата была организована профориентационная площадка, где с участниками были проведены тренинги по определению профессиональных способностей и склонностей, а также организовано обучение приемам эффективного трудоустройства.</w:t>
      </w:r>
    </w:p>
    <w:p w:rsidR="00415AC9" w:rsidRPr="00C27A0F" w:rsidRDefault="00415AC9" w:rsidP="006A44A7">
      <w:pPr>
        <w:tabs>
          <w:tab w:val="left" w:pos="0"/>
        </w:tabs>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По итогам отчетного периода из 2 целевых показателей плановые значения достигнуты по 2 позициям.</w:t>
      </w:r>
    </w:p>
    <w:p w:rsidR="00415AC9" w:rsidRPr="00C27A0F" w:rsidRDefault="00415AC9" w:rsidP="006A44A7">
      <w:pPr>
        <w:tabs>
          <w:tab w:val="left" w:pos="0"/>
        </w:tabs>
        <w:autoSpaceDE w:val="0"/>
        <w:autoSpaceDN w:val="0"/>
        <w:adjustRightInd w:val="0"/>
        <w:spacing w:after="0" w:line="240" w:lineRule="auto"/>
        <w:ind w:firstLine="709"/>
        <w:jc w:val="both"/>
        <w:rPr>
          <w:rFonts w:ascii="Times New Roman" w:eastAsia="Calibri" w:hAnsi="Times New Roman" w:cs="Times New Roman"/>
          <w:i/>
          <w:sz w:val="28"/>
          <w:szCs w:val="28"/>
          <w:lang w:eastAsia="en-US"/>
        </w:rPr>
      </w:pPr>
    </w:p>
    <w:p w:rsidR="00415AC9" w:rsidRPr="00C27A0F" w:rsidRDefault="00415AC9" w:rsidP="006A44A7">
      <w:pPr>
        <w:numPr>
          <w:ilvl w:val="2"/>
          <w:numId w:val="24"/>
        </w:numPr>
        <w:tabs>
          <w:tab w:val="left" w:pos="993"/>
        </w:tabs>
        <w:autoSpaceDE w:val="0"/>
        <w:autoSpaceDN w:val="0"/>
        <w:adjustRightInd w:val="0"/>
        <w:spacing w:after="0" w:line="0" w:lineRule="atLeast"/>
        <w:ind w:left="0" w:firstLine="709"/>
        <w:jc w:val="both"/>
        <w:rPr>
          <w:rFonts w:ascii="Times New Roman" w:eastAsia="Times New Roman" w:hAnsi="Times New Roman" w:cs="Times New Roman"/>
          <w:b/>
          <w:i/>
          <w:sz w:val="28"/>
          <w:szCs w:val="28"/>
        </w:rPr>
      </w:pPr>
      <w:r w:rsidRPr="00C27A0F">
        <w:rPr>
          <w:rFonts w:ascii="Times New Roman" w:eastAsia="Times New Roman" w:hAnsi="Times New Roman" w:cs="Times New Roman"/>
          <w:b/>
          <w:i/>
          <w:sz w:val="28"/>
          <w:szCs w:val="28"/>
        </w:rPr>
        <w:lastRenderedPageBreak/>
        <w:t>ВЦП «Развитие системы повышения квалификации и профессиональной переподготовки работников образования Иркутской области» на 2014-2020 годы</w:t>
      </w:r>
    </w:p>
    <w:p w:rsidR="00FA7F1C"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Объем средств, предусмотренный в 2018 году составляет </w:t>
      </w:r>
      <w:r w:rsidRPr="00C27A0F">
        <w:rPr>
          <w:rFonts w:ascii="Times New Roman" w:eastAsia="Times New Roman" w:hAnsi="Times New Roman" w:cs="Times New Roman"/>
          <w:sz w:val="28"/>
          <w:szCs w:val="28"/>
        </w:rPr>
        <w:br/>
        <w:t>101 3</w:t>
      </w:r>
      <w:r w:rsidR="00FA7F1C" w:rsidRPr="00C27A0F">
        <w:rPr>
          <w:rFonts w:ascii="Times New Roman" w:eastAsia="Times New Roman" w:hAnsi="Times New Roman" w:cs="Times New Roman"/>
          <w:sz w:val="28"/>
          <w:szCs w:val="28"/>
        </w:rPr>
        <w:t xml:space="preserve">92,7 тыс. рублей, в том числе: </w:t>
      </w:r>
    </w:p>
    <w:p w:rsidR="00FA7F1C"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областн</w:t>
      </w:r>
      <w:r w:rsidR="00FA7F1C" w:rsidRPr="00C27A0F">
        <w:rPr>
          <w:rFonts w:ascii="Times New Roman" w:eastAsia="Times New Roman" w:hAnsi="Times New Roman" w:cs="Times New Roman"/>
          <w:sz w:val="28"/>
          <w:szCs w:val="28"/>
        </w:rPr>
        <w:t>ой бюджет 72 006,4 тыс. рублей;</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федеральный бюджет 29 386,3 тыс. рублей;</w:t>
      </w:r>
    </w:p>
    <w:p w:rsidR="00FA7F1C"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Фактическое исполнение – 101 392,7 т</w:t>
      </w:r>
      <w:r w:rsidR="00FA7F1C" w:rsidRPr="00C27A0F">
        <w:rPr>
          <w:rFonts w:ascii="Times New Roman" w:eastAsia="Times New Roman" w:hAnsi="Times New Roman" w:cs="Times New Roman"/>
          <w:sz w:val="28"/>
          <w:szCs w:val="28"/>
        </w:rPr>
        <w:t>ыс. рублей (100%), в том числе:</w:t>
      </w:r>
    </w:p>
    <w:p w:rsidR="00FA7F1C"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областной бюдж</w:t>
      </w:r>
      <w:r w:rsidR="00FA7F1C" w:rsidRPr="00C27A0F">
        <w:rPr>
          <w:rFonts w:ascii="Times New Roman" w:eastAsia="Times New Roman" w:hAnsi="Times New Roman" w:cs="Times New Roman"/>
          <w:sz w:val="28"/>
          <w:szCs w:val="28"/>
        </w:rPr>
        <w:t>ет 72 006,4 тыс. рублей (100%);</w:t>
      </w:r>
    </w:p>
    <w:p w:rsidR="00415AC9" w:rsidRPr="00C27A0F" w:rsidRDefault="00415AC9" w:rsidP="006A44A7">
      <w:pPr>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федеральный бюджет 29 386,3 тыс. рублей (100%).</w:t>
      </w:r>
    </w:p>
    <w:p w:rsidR="00415AC9" w:rsidRPr="00C27A0F" w:rsidRDefault="00415AC9" w:rsidP="006A44A7">
      <w:pPr>
        <w:tabs>
          <w:tab w:val="left" w:pos="993"/>
          <w:tab w:val="left" w:pos="1418"/>
          <w:tab w:val="left" w:pos="1701"/>
        </w:tabs>
        <w:autoSpaceDE w:val="0"/>
        <w:autoSpaceDN w:val="0"/>
        <w:adjustRightInd w:val="0"/>
        <w:spacing w:after="0" w:line="0" w:lineRule="atLeast"/>
        <w:ind w:firstLine="709"/>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Количество запланированных на 2018 год мероприятий всего - 6, выполненных мероприятий по состоянию на 1 января 2018 года – 6.</w:t>
      </w:r>
    </w:p>
    <w:p w:rsidR="00415AC9" w:rsidRPr="00C27A0F" w:rsidRDefault="00415AC9" w:rsidP="006A44A7">
      <w:pPr>
        <w:tabs>
          <w:tab w:val="left" w:pos="993"/>
          <w:tab w:val="left" w:pos="1418"/>
          <w:tab w:val="left" w:pos="1701"/>
        </w:tabs>
        <w:autoSpaceDE w:val="0"/>
        <w:autoSpaceDN w:val="0"/>
        <w:adjustRightInd w:val="0"/>
        <w:spacing w:after="0" w:line="0" w:lineRule="atLeast"/>
        <w:ind w:firstLine="709"/>
        <w:jc w:val="both"/>
        <w:rPr>
          <w:rFonts w:ascii="Times New Roman" w:eastAsia="Calibri" w:hAnsi="Times New Roman" w:cs="Times New Roman"/>
          <w:sz w:val="28"/>
          <w:szCs w:val="28"/>
          <w:lang w:eastAsia="en-US"/>
        </w:rPr>
      </w:pPr>
      <w:r w:rsidRPr="00C27A0F">
        <w:rPr>
          <w:rFonts w:ascii="Times New Roman" w:eastAsia="Calibri" w:hAnsi="Times New Roman" w:cs="Arial"/>
          <w:sz w:val="28"/>
          <w:szCs w:val="28"/>
          <w:lang w:eastAsia="en-US"/>
        </w:rPr>
        <w:t xml:space="preserve">1) «Содержание имущества государственных образовательных организаций </w:t>
      </w:r>
      <w:r w:rsidRPr="00C27A0F">
        <w:rPr>
          <w:rFonts w:ascii="Times New Roman" w:eastAsia="Calibri" w:hAnsi="Times New Roman" w:cs="Times New Roman"/>
          <w:sz w:val="28"/>
          <w:szCs w:val="28"/>
          <w:lang w:eastAsia="en-US"/>
        </w:rPr>
        <w:t>Иркутской области, реализующих программы дополнительного профессионального образования»;</w:t>
      </w:r>
    </w:p>
    <w:p w:rsidR="00415AC9" w:rsidRPr="00C27A0F" w:rsidRDefault="00415AC9" w:rsidP="006A44A7">
      <w:pPr>
        <w:tabs>
          <w:tab w:val="left" w:pos="993"/>
          <w:tab w:val="left" w:pos="1418"/>
          <w:tab w:val="left" w:pos="1701"/>
        </w:tabs>
        <w:autoSpaceDE w:val="0"/>
        <w:autoSpaceDN w:val="0"/>
        <w:adjustRightInd w:val="0"/>
        <w:spacing w:after="0" w:line="0" w:lineRule="atLeast"/>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2) «Реализация дополнительных профессиональных программ (повышение квалификации и профессиональная переподготовка)»;</w:t>
      </w:r>
    </w:p>
    <w:p w:rsidR="00415AC9" w:rsidRPr="00C27A0F" w:rsidRDefault="00415AC9" w:rsidP="006A44A7">
      <w:pPr>
        <w:tabs>
          <w:tab w:val="left" w:pos="993"/>
          <w:tab w:val="left" w:pos="1418"/>
          <w:tab w:val="left" w:pos="1701"/>
        </w:tabs>
        <w:autoSpaceDE w:val="0"/>
        <w:autoSpaceDN w:val="0"/>
        <w:adjustRightInd w:val="0"/>
        <w:spacing w:after="0" w:line="0" w:lineRule="atLeast"/>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3) «Создание условий для реализации дополнительных профессиональных программ»;</w:t>
      </w:r>
    </w:p>
    <w:p w:rsidR="00415AC9" w:rsidRPr="00C27A0F" w:rsidRDefault="00415AC9" w:rsidP="006A44A7">
      <w:pPr>
        <w:tabs>
          <w:tab w:val="left" w:pos="993"/>
          <w:tab w:val="left" w:pos="1418"/>
          <w:tab w:val="left" w:pos="1701"/>
        </w:tabs>
        <w:autoSpaceDE w:val="0"/>
        <w:autoSpaceDN w:val="0"/>
        <w:adjustRightInd w:val="0"/>
        <w:spacing w:after="0" w:line="0" w:lineRule="atLeast"/>
        <w:ind w:firstLine="709"/>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4) «Реализация федеральной целевой программы «Русский язык» на 2016-2020 годы по мероприятию «Развитие кадрового потенциала педагогов по вопросам изучения русского языка»;</w:t>
      </w:r>
    </w:p>
    <w:p w:rsidR="00415AC9" w:rsidRPr="00C27A0F" w:rsidRDefault="00415AC9" w:rsidP="006A44A7">
      <w:pPr>
        <w:tabs>
          <w:tab w:val="left" w:pos="993"/>
          <w:tab w:val="left" w:pos="1418"/>
          <w:tab w:val="left" w:pos="1701"/>
        </w:tabs>
        <w:autoSpaceDE w:val="0"/>
        <w:autoSpaceDN w:val="0"/>
        <w:adjustRightInd w:val="0"/>
        <w:spacing w:after="0" w:line="0" w:lineRule="atLeast"/>
        <w:ind w:firstLine="709"/>
        <w:jc w:val="both"/>
        <w:rPr>
          <w:rFonts w:ascii="Times New Roman" w:eastAsia="Calibri" w:hAnsi="Times New Roman" w:cs="Times New Roman"/>
          <w:sz w:val="28"/>
          <w:szCs w:val="28"/>
          <w:lang w:eastAsia="en-US"/>
        </w:rPr>
      </w:pPr>
      <w:r w:rsidRPr="00C27A0F">
        <w:rPr>
          <w:rFonts w:ascii="Times New Roman" w:eastAsia="Calibri" w:hAnsi="Times New Roman" w:cs="Arial"/>
          <w:sz w:val="28"/>
          <w:szCs w:val="28"/>
          <w:lang w:eastAsia="en-US"/>
        </w:rPr>
        <w:t xml:space="preserve">5) «Реализация мероприятий ФЦПРО на 2016-2020 годы по мероприятию «Модернизация технологий и содержания обучения в соответствии с новым </w:t>
      </w:r>
      <w:r w:rsidRPr="00C27A0F">
        <w:rPr>
          <w:rFonts w:ascii="Times New Roman" w:eastAsia="Calibri" w:hAnsi="Times New Roman" w:cs="Times New Roman"/>
          <w:sz w:val="28"/>
          <w:szCs w:val="28"/>
          <w:lang w:eastAsia="en-US"/>
        </w:rPr>
        <w:t>федеральным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w:t>
      </w:r>
    </w:p>
    <w:p w:rsidR="00415AC9" w:rsidRPr="00C27A0F" w:rsidRDefault="00415AC9" w:rsidP="006A44A7">
      <w:pPr>
        <w:tabs>
          <w:tab w:val="left" w:pos="993"/>
          <w:tab w:val="left" w:pos="1418"/>
          <w:tab w:val="left" w:pos="1701"/>
        </w:tabs>
        <w:autoSpaceDE w:val="0"/>
        <w:autoSpaceDN w:val="0"/>
        <w:adjustRightInd w:val="0"/>
        <w:spacing w:after="0" w:line="0" w:lineRule="atLeast"/>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6) Проведение мероприятий, направленных на повышение качества профессионального образования, в том числе на повышение профессиональной компетенции педагогов.</w:t>
      </w:r>
    </w:p>
    <w:p w:rsidR="00415AC9" w:rsidRPr="00C27A0F" w:rsidRDefault="00415AC9" w:rsidP="006A44A7">
      <w:pPr>
        <w:tabs>
          <w:tab w:val="left" w:pos="993"/>
          <w:tab w:val="left" w:pos="1418"/>
          <w:tab w:val="left" w:pos="1701"/>
        </w:tabs>
        <w:autoSpaceDE w:val="0"/>
        <w:autoSpaceDN w:val="0"/>
        <w:adjustRightInd w:val="0"/>
        <w:spacing w:after="0" w:line="0" w:lineRule="atLeast"/>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Важнейшие реализованные мероприятия за 2018 год:</w:t>
      </w:r>
    </w:p>
    <w:p w:rsidR="00415AC9" w:rsidRPr="00C27A0F" w:rsidRDefault="00415AC9" w:rsidP="006A44A7">
      <w:pPr>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sz w:val="28"/>
          <w:szCs w:val="28"/>
        </w:rPr>
        <w:t xml:space="preserve">В рамках мероприятия «Реализация дополнительных </w:t>
      </w:r>
      <w:r w:rsidRPr="00C27A0F">
        <w:rPr>
          <w:rFonts w:ascii="Times New Roman" w:eastAsia="Times New Roman" w:hAnsi="Times New Roman" w:cs="Times New Roman"/>
          <w:color w:val="000000"/>
          <w:sz w:val="28"/>
          <w:szCs w:val="28"/>
        </w:rPr>
        <w:t xml:space="preserve">профессиональных программ (повышение квалификации и профессиональная переподготовка)» охвачено 9 977 человеко-модулей, что составляет 100 % годового плана. </w:t>
      </w:r>
      <w:r w:rsidRPr="00C27A0F">
        <w:rPr>
          <w:rFonts w:ascii="Times New Roman" w:eastAsia="Times New Roman" w:hAnsi="Times New Roman" w:cs="Times New Roman"/>
          <w:sz w:val="28"/>
          <w:szCs w:val="28"/>
        </w:rPr>
        <w:t>Количество работников образования, охваченных маркетинговыми исследованиями с целью выявления потребностей в услугах дополнительного профессионального образования - 6329 человек</w:t>
      </w:r>
      <w:r w:rsidR="00FA7F1C" w:rsidRPr="00C27A0F">
        <w:rPr>
          <w:rFonts w:ascii="Times New Roman" w:eastAsia="Times New Roman" w:hAnsi="Times New Roman" w:cs="Times New Roman"/>
          <w:sz w:val="28"/>
          <w:szCs w:val="28"/>
        </w:rPr>
        <w:t>, ч</w:t>
      </w:r>
      <w:r w:rsidRPr="00C27A0F">
        <w:rPr>
          <w:rFonts w:ascii="Times New Roman" w:eastAsia="Times New Roman" w:hAnsi="Times New Roman" w:cs="Times New Roman"/>
          <w:sz w:val="28"/>
          <w:szCs w:val="28"/>
        </w:rPr>
        <w:t xml:space="preserve">то соответствует 100 % годового плана. Маркетинговые исследования проведены с ноября по декабрь 2018 года. </w:t>
      </w:r>
      <w:r w:rsidRPr="00C27A0F">
        <w:rPr>
          <w:rFonts w:ascii="Times New Roman" w:eastAsia="Times New Roman" w:hAnsi="Times New Roman" w:cs="Times New Roman"/>
          <w:color w:val="000000"/>
          <w:sz w:val="28"/>
          <w:szCs w:val="28"/>
        </w:rPr>
        <w:t xml:space="preserve">Доля лиц, повысивших квалификацию составляет 49,3% от общей численности педагогических и руководящих работников, что составляет 100 % годового плана. Кроме того, все работники образования, прошедшие курсы повышения квалификации и профессиональной подготовки, удовлетворены качеством обучения, составом образовательных модулей и условиями реализации профессиональных образовательных программ. Таким образом, индекс удовлетворенности по состоянию на 1 января 2019 года составил 100%. </w:t>
      </w:r>
    </w:p>
    <w:p w:rsidR="00415AC9" w:rsidRPr="00C27A0F" w:rsidRDefault="00415AC9" w:rsidP="006A44A7">
      <w:pPr>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color w:val="000000"/>
          <w:sz w:val="28"/>
          <w:szCs w:val="28"/>
        </w:rPr>
        <w:lastRenderedPageBreak/>
        <w:t xml:space="preserve">В рамках мероприятия «Создание условия для реализации дополнительных профессиональных программ». По состоянию на 1 января 2019 года 6 педагогических работников организаций дополнительного профессионального образования (далее – ДПО), </w:t>
      </w:r>
      <w:r w:rsidRPr="00C27A0F">
        <w:rPr>
          <w:rFonts w:ascii="Times New Roman" w:eastAsia="Times New Roman" w:hAnsi="Times New Roman" w:cs="Arial"/>
          <w:color w:val="000000"/>
          <w:sz w:val="28"/>
          <w:szCs w:val="28"/>
        </w:rPr>
        <w:t>что соответствует 100% годового плана,</w:t>
      </w:r>
      <w:r w:rsidRPr="00C27A0F">
        <w:rPr>
          <w:rFonts w:ascii="Times New Roman" w:eastAsia="Times New Roman" w:hAnsi="Times New Roman" w:cs="Times New Roman"/>
          <w:color w:val="000000"/>
          <w:sz w:val="28"/>
          <w:szCs w:val="28"/>
        </w:rPr>
        <w:t xml:space="preserve"> прошли подготовку на курсах повышения квалификации и стажировках: «Методика организации и проведения профессионально-общественной аккредитации образовательных программ», г. Москва; «Основы гуманно-личностного подхода</w:t>
      </w:r>
      <w:r w:rsidRPr="00C27A0F">
        <w:rPr>
          <w:rFonts w:ascii="Times New Roman" w:eastAsia="Times New Roman" w:hAnsi="Times New Roman" w:cs="Times New Roman"/>
          <w:sz w:val="28"/>
          <w:szCs w:val="28"/>
        </w:rPr>
        <w:t xml:space="preserve"> к детям в образовательном процессе (Система Школы Жизни)», г. Иркутск; «Особенности преподавания математики в условиях введения и реализации федеральных государственных образовательных стандартов основного общего образования (далее соответственно – ФГОС, ООО)», г. Иркутск; «</w:t>
      </w:r>
      <w:r w:rsidRPr="00C27A0F">
        <w:rPr>
          <w:rFonts w:ascii="Times New Roman" w:eastAsia="Times New Roman" w:hAnsi="Times New Roman" w:cs="Times New Roman" w:hint="eastAsia"/>
          <w:sz w:val="28"/>
          <w:szCs w:val="28"/>
        </w:rPr>
        <w:t>Эффективное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управление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региональным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центром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обработки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информации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период</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организации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проведения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государственной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итоговой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аттестации</w:t>
      </w:r>
      <w:r w:rsidRPr="00C27A0F">
        <w:rPr>
          <w:rFonts w:ascii="Times New Roman" w:eastAsia="Times New Roman" w:hAnsi="Times New Roman" w:cs="Times New Roman"/>
          <w:sz w:val="28"/>
          <w:szCs w:val="28"/>
        </w:rPr>
        <w:t xml:space="preserve"> (далее - ГИА)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образовательным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программам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основного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среднего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общего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образования</w:t>
      </w:r>
      <w:r w:rsidRPr="00C27A0F">
        <w:rPr>
          <w:rFonts w:ascii="Times New Roman" w:eastAsia="Times New Roman" w:hAnsi="Times New Roman" w:cs="Times New Roman"/>
          <w:sz w:val="28"/>
          <w:szCs w:val="28"/>
        </w:rPr>
        <w:t xml:space="preserve">», г. Москва; </w:t>
      </w:r>
      <w:r w:rsidRPr="00C27A0F">
        <w:rPr>
          <w:rFonts w:ascii="Times New Roman" w:eastAsia="Times New Roman" w:hAnsi="Times New Roman" w:cs="Arial"/>
          <w:sz w:val="28"/>
          <w:szCs w:val="28"/>
        </w:rPr>
        <w:t>«Организация образовательной деятельности воспитанников в соответствии с требованиями ФГОС дошкольного образования»; «Подготовка экспертов, осуществляющих всесторонний анализ результатов профессиональной деятельности»</w:t>
      </w:r>
      <w:r w:rsidRPr="00C27A0F">
        <w:rPr>
          <w:rFonts w:ascii="Times New Roman" w:eastAsia="Times New Roman" w:hAnsi="Times New Roman" w:cs="Times New Roman"/>
          <w:sz w:val="28"/>
          <w:szCs w:val="28"/>
        </w:rPr>
        <w:t>.</w:t>
      </w:r>
    </w:p>
    <w:p w:rsidR="00415AC9" w:rsidRPr="00C27A0F" w:rsidRDefault="00415AC9" w:rsidP="006A44A7">
      <w:pPr>
        <w:tabs>
          <w:tab w:val="left" w:pos="426"/>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При этом удельный вес работников организаций дополнительного профессионального образования, прошедших внутрифирменное обучение, составил 33%, что соответствует 100% годового плана, а именно</w:t>
      </w:r>
      <w:r w:rsidR="00FA7F1C"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sz w:val="28"/>
          <w:szCs w:val="28"/>
        </w:rPr>
        <w:t>56 человек прошли внутрифирменное обучение по теме «Обработка экзаменационных материалов ГИА. Этап «Верификация»; «</w:t>
      </w:r>
      <w:r w:rsidRPr="00C27A0F">
        <w:rPr>
          <w:rFonts w:ascii="Times New Roman" w:eastAsia="Times New Roman" w:hAnsi="Times New Roman" w:cs="Times New Roman" w:hint="eastAsia"/>
          <w:sz w:val="28"/>
          <w:szCs w:val="28"/>
        </w:rPr>
        <w:t>Основы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интеллектуальной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собственности</w:t>
      </w:r>
      <w:r w:rsidRPr="00C27A0F">
        <w:rPr>
          <w:rFonts w:ascii="Times New Roman" w:eastAsia="Times New Roman" w:hAnsi="Times New Roman" w:cs="Times New Roman"/>
          <w:sz w:val="28"/>
          <w:szCs w:val="28"/>
        </w:rPr>
        <w:t>».</w:t>
      </w:r>
    </w:p>
    <w:p w:rsidR="00415AC9" w:rsidRPr="00C27A0F" w:rsidRDefault="00415AC9" w:rsidP="006A44A7">
      <w:pPr>
        <w:tabs>
          <w:tab w:val="left" w:pos="426"/>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Удельный вес работников организаций дополнительного профессионального образования, принявших участие в конференциях и семинарах межрегионального и федерального уровня, составил 28%, что соответствует 100,0 % годового плана.</w:t>
      </w:r>
    </w:p>
    <w:p w:rsidR="00415AC9" w:rsidRPr="00C27A0F" w:rsidRDefault="00415AC9" w:rsidP="006A44A7">
      <w:pPr>
        <w:tabs>
          <w:tab w:val="left" w:pos="426"/>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Работники приняли участие в мероприятиях различного уровня:</w:t>
      </w:r>
    </w:p>
    <w:p w:rsidR="00415AC9" w:rsidRPr="00C27A0F" w:rsidRDefault="00415AC9" w:rsidP="006A44A7">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Arial"/>
          <w:color w:val="000000"/>
          <w:sz w:val="28"/>
          <w:szCs w:val="28"/>
        </w:rPr>
      </w:pPr>
      <w:r w:rsidRPr="00C27A0F">
        <w:rPr>
          <w:rFonts w:ascii="Times New Roman" w:eastAsia="Times New Roman" w:hAnsi="Times New Roman" w:cs="Times New Roman"/>
          <w:sz w:val="28"/>
          <w:szCs w:val="28"/>
        </w:rPr>
        <w:t xml:space="preserve">Окружной форум Сибирского федерального округа «Наставник», г. Иркутск; Всероссийская научно-практическая конференция «Духовно-нравственное образование в современной российской школе: социально-философский, научно-педагогический конфессиональные аспекты», г. Москва; Совещание координаторов конкурса «Моя страна – моя Россия», г Москва; </w:t>
      </w:r>
      <w:r w:rsidRPr="00C27A0F">
        <w:rPr>
          <w:rFonts w:ascii="Times New Roman" w:eastAsia="Times New Roman" w:hAnsi="Times New Roman" w:cs="Arial"/>
          <w:color w:val="000000"/>
          <w:sz w:val="28"/>
          <w:szCs w:val="28"/>
          <w:lang w:val="en-US"/>
        </w:rPr>
        <w:t>IX</w:t>
      </w:r>
      <w:r w:rsidRPr="00C27A0F">
        <w:rPr>
          <w:rFonts w:ascii="Times New Roman" w:eastAsia="Times New Roman" w:hAnsi="Times New Roman" w:cs="Arial"/>
          <w:color w:val="000000"/>
          <w:sz w:val="28"/>
          <w:szCs w:val="28"/>
        </w:rPr>
        <w:t xml:space="preserve"> Межрегиональный Байкальский детский форум «Правопорядок глазами детей», г. Иркутск; Всероссийское совещание по обсуждению вопросов развития региональных систем повышения квалификации работников образования, г. Калининград; Международная научно-практическая конференция «Учитель для будущего: язык, культура, личность (к 200-летию со дня рождения Ф.И. Буслаева)», г. Москва; </w:t>
      </w:r>
      <w:r w:rsidRPr="00C27A0F">
        <w:rPr>
          <w:rFonts w:ascii="Times New Roman" w:eastAsia="Times New Roman" w:hAnsi="Times New Roman" w:cs="Arial"/>
          <w:color w:val="000000"/>
          <w:sz w:val="28"/>
          <w:szCs w:val="28"/>
          <w:lang w:val="en-US"/>
        </w:rPr>
        <w:t>IX</w:t>
      </w:r>
      <w:r w:rsidRPr="00C27A0F">
        <w:rPr>
          <w:rFonts w:ascii="Times New Roman" w:eastAsia="Times New Roman" w:hAnsi="Times New Roman" w:cs="Arial"/>
          <w:color w:val="000000"/>
          <w:sz w:val="28"/>
          <w:szCs w:val="28"/>
        </w:rPr>
        <w:t xml:space="preserve"> Всероссийская конференция с международным участием «Информационные технологии для новой школы», г. Санкт-Петербург; </w:t>
      </w:r>
      <w:r w:rsidRPr="00C27A0F">
        <w:rPr>
          <w:rFonts w:ascii="Times New Roman" w:eastAsia="Times New Roman" w:hAnsi="Times New Roman" w:cs="Arial" w:hint="eastAsia"/>
          <w:color w:val="000000"/>
          <w:sz w:val="28"/>
          <w:szCs w:val="28"/>
        </w:rPr>
        <w:t>Семинар</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вопросам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работы</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региональных</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конфликтных</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комиссий</w:t>
      </w:r>
      <w:r w:rsidRPr="00C27A0F">
        <w:rPr>
          <w:rFonts w:ascii="Times New Roman" w:eastAsia="Times New Roman" w:hAnsi="Times New Roman" w:cs="Arial"/>
          <w:color w:val="000000"/>
          <w:sz w:val="28"/>
          <w:szCs w:val="28"/>
        </w:rPr>
        <w:t xml:space="preserve"> ГИА, </w:t>
      </w:r>
      <w:r w:rsidRPr="00C27A0F">
        <w:rPr>
          <w:rFonts w:ascii="Times New Roman" w:eastAsia="Times New Roman" w:hAnsi="Times New Roman" w:cs="Arial"/>
          <w:sz w:val="28"/>
          <w:szCs w:val="28"/>
        </w:rPr>
        <w:t xml:space="preserve">г. Москва; </w:t>
      </w:r>
      <w:r w:rsidRPr="00C27A0F">
        <w:rPr>
          <w:rFonts w:ascii="Times New Roman" w:eastAsia="Times New Roman" w:hAnsi="Times New Roman" w:cs="Arial" w:hint="eastAsia"/>
          <w:color w:val="000000"/>
          <w:sz w:val="28"/>
          <w:szCs w:val="28"/>
        </w:rPr>
        <w:t>Конференция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Перспективные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механизмы</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оценивания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личностных</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результатов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освоения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обучающимися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основных</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образовательных</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программ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условиях</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модернизации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технологий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содержания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обучения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lastRenderedPageBreak/>
        <w:t>соответствии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федеральными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государственными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образовательными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стандартами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основного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общего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образования</w:t>
      </w:r>
      <w:r w:rsidRPr="00C27A0F">
        <w:rPr>
          <w:rFonts w:ascii="Times New Roman" w:eastAsia="Times New Roman" w:hAnsi="Times New Roman" w:cs="Arial"/>
          <w:color w:val="000000"/>
          <w:sz w:val="28"/>
          <w:szCs w:val="28"/>
        </w:rPr>
        <w:t>»,</w:t>
      </w:r>
      <w:r w:rsidRPr="00C27A0F">
        <w:rPr>
          <w:rFonts w:ascii="Times New Roman" w:eastAsia="Times New Roman" w:hAnsi="Times New Roman" w:cs="Arial"/>
          <w:sz w:val="28"/>
          <w:szCs w:val="28"/>
        </w:rPr>
        <w:t xml:space="preserve"> г. Москва; </w:t>
      </w:r>
      <w:r w:rsidRPr="00C27A0F">
        <w:rPr>
          <w:rFonts w:ascii="Times New Roman" w:eastAsia="Times New Roman" w:hAnsi="Times New Roman" w:cs="Arial" w:hint="eastAsia"/>
          <w:color w:val="000000"/>
          <w:sz w:val="28"/>
          <w:szCs w:val="28"/>
        </w:rPr>
        <w:t>Семинар</w:t>
      </w:r>
      <w:r w:rsidRPr="00C27A0F">
        <w:rPr>
          <w:rFonts w:ascii="Times New Roman" w:eastAsia="Times New Roman" w:hAnsi="Times New Roman" w:cs="Arial"/>
          <w:color w:val="000000"/>
          <w:sz w:val="28"/>
          <w:szCs w:val="28"/>
        </w:rPr>
        <w:t>ы: «</w:t>
      </w:r>
      <w:r w:rsidRPr="00C27A0F">
        <w:rPr>
          <w:rFonts w:ascii="Times New Roman" w:eastAsia="Times New Roman" w:hAnsi="Times New Roman" w:cs="Arial" w:hint="eastAsia"/>
          <w:color w:val="000000"/>
          <w:sz w:val="28"/>
          <w:szCs w:val="28"/>
        </w:rPr>
        <w:t>Методика</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организации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проведения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профессионально</w:t>
      </w:r>
      <w:r w:rsidRPr="00C27A0F">
        <w:rPr>
          <w:rFonts w:ascii="Times New Roman" w:eastAsia="Times New Roman" w:hAnsi="Times New Roman" w:cs="Arial"/>
          <w:color w:val="000000"/>
          <w:sz w:val="28"/>
          <w:szCs w:val="28"/>
        </w:rPr>
        <w:t>-</w:t>
      </w:r>
      <w:r w:rsidRPr="00C27A0F">
        <w:rPr>
          <w:rFonts w:ascii="Times New Roman" w:eastAsia="Times New Roman" w:hAnsi="Times New Roman" w:cs="Arial" w:hint="eastAsia"/>
          <w:color w:val="000000"/>
          <w:sz w:val="28"/>
          <w:szCs w:val="28"/>
        </w:rPr>
        <w:t>общественной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аккредитации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образовательных</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программ»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г</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Санкт</w:t>
      </w:r>
      <w:r w:rsidRPr="00C27A0F">
        <w:rPr>
          <w:rFonts w:ascii="Times New Roman" w:eastAsia="Times New Roman" w:hAnsi="Times New Roman" w:cs="Arial"/>
          <w:color w:val="000000"/>
          <w:sz w:val="28"/>
          <w:szCs w:val="28"/>
        </w:rPr>
        <w:t>-</w:t>
      </w:r>
      <w:r w:rsidRPr="00C27A0F">
        <w:rPr>
          <w:rFonts w:ascii="Times New Roman" w:eastAsia="Times New Roman" w:hAnsi="Times New Roman" w:cs="Arial" w:hint="eastAsia"/>
          <w:color w:val="000000"/>
          <w:sz w:val="28"/>
          <w:szCs w:val="28"/>
        </w:rPr>
        <w:t>Петербург</w:t>
      </w:r>
      <w:r w:rsidRPr="00C27A0F">
        <w:rPr>
          <w:rFonts w:ascii="Times New Roman" w:eastAsia="Times New Roman" w:hAnsi="Times New Roman" w:cs="Arial"/>
          <w:color w:val="000000"/>
          <w:sz w:val="28"/>
          <w:szCs w:val="28"/>
        </w:rPr>
        <w:t>, «</w:t>
      </w:r>
      <w:r w:rsidRPr="00C27A0F">
        <w:rPr>
          <w:rFonts w:ascii="Times New Roman" w:eastAsia="Times New Roman" w:hAnsi="Times New Roman" w:cs="Arial" w:hint="eastAsia"/>
          <w:color w:val="000000"/>
          <w:sz w:val="28"/>
          <w:szCs w:val="28"/>
        </w:rPr>
        <w:t>Внеаудиторное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обучение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немецкому</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языку»</w:t>
      </w:r>
      <w:r w:rsidRPr="00C27A0F">
        <w:rPr>
          <w:rFonts w:ascii="Times New Roman" w:eastAsia="Times New Roman" w:hAnsi="Times New Roman" w:cs="Arial"/>
          <w:color w:val="000000"/>
          <w:sz w:val="28"/>
          <w:szCs w:val="28"/>
        </w:rPr>
        <w:t xml:space="preserve">, г. </w:t>
      </w:r>
      <w:r w:rsidRPr="00C27A0F">
        <w:rPr>
          <w:rFonts w:ascii="Times New Roman" w:eastAsia="Times New Roman" w:hAnsi="Times New Roman" w:cs="Arial" w:hint="eastAsia"/>
          <w:color w:val="000000"/>
          <w:sz w:val="28"/>
          <w:szCs w:val="28"/>
        </w:rPr>
        <w:t>Иркутск</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региональных</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координаторов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международного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исследования</w:t>
      </w:r>
      <w:r w:rsidRPr="00C27A0F">
        <w:rPr>
          <w:rFonts w:ascii="Times New Roman" w:eastAsia="Times New Roman" w:hAnsi="Times New Roman" w:cs="Arial"/>
          <w:color w:val="000000"/>
          <w:sz w:val="28"/>
          <w:szCs w:val="28"/>
        </w:rPr>
        <w:t xml:space="preserve"> PISA, </w:t>
      </w:r>
      <w:r w:rsidRPr="00C27A0F">
        <w:rPr>
          <w:rFonts w:ascii="Times New Roman" w:eastAsia="Times New Roman" w:hAnsi="Times New Roman" w:cs="Arial" w:hint="eastAsia"/>
          <w:color w:val="000000"/>
          <w:sz w:val="28"/>
          <w:szCs w:val="28"/>
        </w:rPr>
        <w:t>г</w:t>
      </w:r>
      <w:r w:rsidRPr="00C27A0F">
        <w:rPr>
          <w:rFonts w:ascii="Times New Roman" w:eastAsia="Times New Roman" w:hAnsi="Times New Roman" w:cs="Arial"/>
          <w:color w:val="000000"/>
          <w:sz w:val="28"/>
          <w:szCs w:val="28"/>
        </w:rPr>
        <w:t>. </w:t>
      </w:r>
      <w:r w:rsidRPr="00C27A0F">
        <w:rPr>
          <w:rFonts w:ascii="Times New Roman" w:eastAsia="Times New Roman" w:hAnsi="Times New Roman" w:cs="Arial" w:hint="eastAsia"/>
          <w:color w:val="000000"/>
          <w:sz w:val="28"/>
          <w:szCs w:val="28"/>
        </w:rPr>
        <w:t>Москва</w:t>
      </w:r>
      <w:r w:rsidRPr="00C27A0F">
        <w:rPr>
          <w:rFonts w:ascii="Times New Roman" w:eastAsia="Times New Roman" w:hAnsi="Times New Roman" w:cs="Arial"/>
          <w:color w:val="000000"/>
          <w:sz w:val="28"/>
          <w:szCs w:val="28"/>
        </w:rPr>
        <w:t>, «</w:t>
      </w:r>
      <w:r w:rsidRPr="00C27A0F">
        <w:rPr>
          <w:rFonts w:ascii="Times New Roman" w:eastAsia="Times New Roman" w:hAnsi="Times New Roman" w:cs="Arial" w:hint="eastAsia"/>
          <w:color w:val="000000"/>
          <w:sz w:val="28"/>
          <w:szCs w:val="28"/>
        </w:rPr>
        <w:t>Поэтапное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формирование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УДД</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на</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уроках</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русского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языка»</w:t>
      </w:r>
      <w:r w:rsidRPr="00C27A0F">
        <w:rPr>
          <w:rFonts w:ascii="Times New Roman" w:eastAsia="Times New Roman" w:hAnsi="Times New Roman" w:cs="Arial"/>
          <w:color w:val="000000"/>
          <w:sz w:val="28"/>
          <w:szCs w:val="28"/>
        </w:rPr>
        <w:t xml:space="preserve">, г. Иркутск; </w:t>
      </w:r>
      <w:r w:rsidRPr="00C27A0F">
        <w:rPr>
          <w:rFonts w:ascii="Times New Roman" w:eastAsia="Times New Roman" w:hAnsi="Times New Roman" w:cs="Arial" w:hint="eastAsia"/>
          <w:color w:val="000000"/>
          <w:sz w:val="28"/>
          <w:szCs w:val="28"/>
        </w:rPr>
        <w:t>Всероссийская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конференция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учебно</w:t>
      </w:r>
      <w:r w:rsidRPr="00C27A0F">
        <w:rPr>
          <w:rFonts w:ascii="Times New Roman" w:eastAsia="Times New Roman" w:hAnsi="Times New Roman" w:cs="Arial"/>
          <w:color w:val="000000"/>
          <w:sz w:val="28"/>
          <w:szCs w:val="28"/>
        </w:rPr>
        <w:t>-</w:t>
      </w:r>
      <w:r w:rsidRPr="00C27A0F">
        <w:rPr>
          <w:rFonts w:ascii="Times New Roman" w:eastAsia="Times New Roman" w:hAnsi="Times New Roman" w:cs="Arial" w:hint="eastAsia"/>
          <w:color w:val="000000"/>
          <w:sz w:val="28"/>
          <w:szCs w:val="28"/>
        </w:rPr>
        <w:t>методических</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объединений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общему</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образованию</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состоявшейся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РАО</w:t>
      </w:r>
      <w:r w:rsidRPr="00C27A0F">
        <w:rPr>
          <w:rFonts w:ascii="Times New Roman" w:eastAsia="Times New Roman" w:hAnsi="Times New Roman" w:cs="Arial"/>
          <w:color w:val="000000"/>
          <w:sz w:val="28"/>
          <w:szCs w:val="28"/>
        </w:rPr>
        <w:t>, г. </w:t>
      </w:r>
      <w:r w:rsidRPr="00C27A0F">
        <w:rPr>
          <w:rFonts w:ascii="Times New Roman" w:eastAsia="Times New Roman" w:hAnsi="Times New Roman" w:cs="Arial" w:hint="eastAsia"/>
          <w:color w:val="000000"/>
          <w:sz w:val="28"/>
          <w:szCs w:val="28"/>
        </w:rPr>
        <w:t>Москва</w:t>
      </w:r>
      <w:r w:rsidRPr="00C27A0F">
        <w:rPr>
          <w:rFonts w:ascii="Times New Roman" w:eastAsia="Times New Roman" w:hAnsi="Times New Roman" w:cs="Arial"/>
          <w:color w:val="000000"/>
          <w:sz w:val="28"/>
          <w:szCs w:val="28"/>
        </w:rPr>
        <w:t>; м</w:t>
      </w:r>
      <w:r w:rsidRPr="00C27A0F">
        <w:rPr>
          <w:rFonts w:ascii="Times New Roman" w:eastAsia="Times New Roman" w:hAnsi="Times New Roman" w:cs="Arial" w:hint="eastAsia"/>
          <w:color w:val="000000"/>
          <w:sz w:val="28"/>
          <w:szCs w:val="28"/>
        </w:rPr>
        <w:t>ежрегиональная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научно</w:t>
      </w:r>
      <w:r w:rsidRPr="00C27A0F">
        <w:rPr>
          <w:rFonts w:ascii="Times New Roman" w:eastAsia="Times New Roman" w:hAnsi="Times New Roman" w:cs="Arial"/>
          <w:color w:val="000000"/>
          <w:sz w:val="28"/>
          <w:szCs w:val="28"/>
        </w:rPr>
        <w:t>-</w:t>
      </w:r>
      <w:r w:rsidRPr="00C27A0F">
        <w:rPr>
          <w:rFonts w:ascii="Times New Roman" w:eastAsia="Times New Roman" w:hAnsi="Times New Roman" w:cs="Arial" w:hint="eastAsia"/>
          <w:color w:val="000000"/>
          <w:sz w:val="28"/>
          <w:szCs w:val="28"/>
        </w:rPr>
        <w:t>практическая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конференция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Русский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язык</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как</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язык</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межнационального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общения»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докладом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Формы</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эффективного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обучения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школьников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на</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разных</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предметах</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условиях</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освоения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русского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языка</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как</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неродного»</w:t>
      </w:r>
      <w:r w:rsidRPr="00C27A0F">
        <w:rPr>
          <w:rFonts w:ascii="Times New Roman" w:eastAsia="Times New Roman" w:hAnsi="Times New Roman" w:cs="Arial"/>
          <w:color w:val="000000"/>
          <w:sz w:val="28"/>
          <w:szCs w:val="28"/>
        </w:rPr>
        <w:t xml:space="preserve">, г. </w:t>
      </w:r>
      <w:r w:rsidRPr="00C27A0F">
        <w:rPr>
          <w:rFonts w:ascii="Times New Roman" w:eastAsia="Times New Roman" w:hAnsi="Times New Roman" w:cs="Arial" w:hint="eastAsia"/>
          <w:color w:val="000000"/>
          <w:sz w:val="28"/>
          <w:szCs w:val="28"/>
        </w:rPr>
        <w:t>Кызыл</w:t>
      </w:r>
      <w:r w:rsidRPr="00C27A0F">
        <w:rPr>
          <w:rFonts w:ascii="Times New Roman" w:eastAsia="Times New Roman" w:hAnsi="Times New Roman" w:cs="Arial"/>
          <w:color w:val="000000"/>
          <w:sz w:val="28"/>
          <w:szCs w:val="28"/>
        </w:rPr>
        <w:t>; р</w:t>
      </w:r>
      <w:r w:rsidRPr="00C27A0F">
        <w:rPr>
          <w:rFonts w:ascii="Times New Roman" w:eastAsia="Times New Roman" w:hAnsi="Times New Roman" w:cs="Arial" w:hint="eastAsia"/>
          <w:color w:val="000000"/>
          <w:sz w:val="28"/>
          <w:szCs w:val="28"/>
        </w:rPr>
        <w:t>егиональная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конференция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От</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Национальной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стратегии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действий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интересах</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детей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к</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Десятилетию</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детства»</w:t>
      </w:r>
      <w:r w:rsidRPr="00C27A0F">
        <w:rPr>
          <w:rFonts w:ascii="Times New Roman" w:eastAsia="Times New Roman" w:hAnsi="Times New Roman" w:cs="Arial"/>
          <w:color w:val="000000"/>
          <w:sz w:val="28"/>
          <w:szCs w:val="28"/>
        </w:rPr>
        <w:t xml:space="preserve">, г. </w:t>
      </w:r>
      <w:r w:rsidRPr="00C27A0F">
        <w:rPr>
          <w:rFonts w:ascii="Times New Roman" w:eastAsia="Times New Roman" w:hAnsi="Times New Roman" w:cs="Arial" w:hint="eastAsia"/>
          <w:color w:val="000000"/>
          <w:sz w:val="28"/>
          <w:szCs w:val="28"/>
        </w:rPr>
        <w:t>Иркутск</w:t>
      </w:r>
      <w:r w:rsidRPr="00C27A0F">
        <w:rPr>
          <w:rFonts w:ascii="Times New Roman" w:eastAsia="Times New Roman" w:hAnsi="Times New Roman" w:cs="Arial"/>
          <w:color w:val="000000"/>
          <w:sz w:val="28"/>
          <w:szCs w:val="28"/>
        </w:rPr>
        <w:t>; к</w:t>
      </w:r>
      <w:r w:rsidRPr="00C27A0F">
        <w:rPr>
          <w:rFonts w:ascii="Times New Roman" w:eastAsia="Times New Roman" w:hAnsi="Times New Roman" w:cs="Arial" w:hint="eastAsia"/>
          <w:color w:val="000000"/>
          <w:sz w:val="28"/>
          <w:szCs w:val="28"/>
        </w:rPr>
        <w:t>онференция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Четвертая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международная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конференция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образование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современном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мире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вызовы</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оценка</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решение»</w:t>
      </w:r>
      <w:r w:rsidRPr="00C27A0F">
        <w:rPr>
          <w:rFonts w:ascii="Times New Roman" w:eastAsia="Times New Roman" w:hAnsi="Times New Roman" w:cs="Arial"/>
          <w:color w:val="000000"/>
          <w:sz w:val="28"/>
          <w:szCs w:val="28"/>
        </w:rPr>
        <w:t>, г. </w:t>
      </w:r>
      <w:r w:rsidRPr="00C27A0F">
        <w:rPr>
          <w:rFonts w:ascii="Times New Roman" w:eastAsia="Times New Roman" w:hAnsi="Times New Roman" w:cs="Arial" w:hint="eastAsia"/>
          <w:color w:val="000000"/>
          <w:sz w:val="28"/>
          <w:szCs w:val="28"/>
        </w:rPr>
        <w:t>Москва</w:t>
      </w:r>
      <w:r w:rsidR="00FA7F1C" w:rsidRPr="00C27A0F">
        <w:rPr>
          <w:rFonts w:ascii="Times New Roman" w:eastAsia="Times New Roman" w:hAnsi="Times New Roman" w:cs="Arial"/>
          <w:color w:val="000000"/>
          <w:sz w:val="28"/>
          <w:szCs w:val="28"/>
        </w:rPr>
        <w:t>.</w:t>
      </w:r>
    </w:p>
    <w:p w:rsidR="00415AC9" w:rsidRPr="00C27A0F" w:rsidRDefault="00415AC9" w:rsidP="006A44A7">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Arial"/>
          <w:color w:val="000000"/>
          <w:sz w:val="28"/>
          <w:szCs w:val="28"/>
        </w:rPr>
      </w:pPr>
      <w:r w:rsidRPr="00C27A0F">
        <w:rPr>
          <w:rFonts w:ascii="Times New Roman" w:eastAsia="Times New Roman" w:hAnsi="Times New Roman" w:cs="Arial"/>
          <w:color w:val="000000"/>
          <w:sz w:val="28"/>
          <w:szCs w:val="28"/>
        </w:rPr>
        <w:t xml:space="preserve">Также приняли участие: </w:t>
      </w:r>
    </w:p>
    <w:p w:rsidR="00415AC9" w:rsidRPr="00C27A0F" w:rsidRDefault="00415AC9" w:rsidP="006A44A7">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Arial"/>
          <w:color w:val="000000"/>
          <w:sz w:val="28"/>
          <w:szCs w:val="28"/>
        </w:rPr>
      </w:pPr>
      <w:r w:rsidRPr="00C27A0F">
        <w:rPr>
          <w:rFonts w:ascii="Times New Roman" w:eastAsia="Times New Roman" w:hAnsi="Times New Roman" w:cs="Arial" w:hint="eastAsia"/>
          <w:color w:val="000000"/>
          <w:sz w:val="28"/>
          <w:szCs w:val="28"/>
        </w:rPr>
        <w:t>во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Всероссийском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научно</w:t>
      </w:r>
      <w:r w:rsidRPr="00C27A0F">
        <w:rPr>
          <w:rFonts w:ascii="Times New Roman" w:eastAsia="Times New Roman" w:hAnsi="Times New Roman" w:cs="Arial"/>
          <w:color w:val="000000"/>
          <w:sz w:val="28"/>
          <w:szCs w:val="28"/>
        </w:rPr>
        <w:t>-</w:t>
      </w:r>
      <w:r w:rsidRPr="00C27A0F">
        <w:rPr>
          <w:rFonts w:ascii="Times New Roman" w:eastAsia="Times New Roman" w:hAnsi="Times New Roman" w:cs="Arial" w:hint="eastAsia"/>
          <w:color w:val="000000"/>
          <w:sz w:val="28"/>
          <w:szCs w:val="28"/>
        </w:rPr>
        <w:t>методическом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семинаре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Роль</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предметов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гуманитарного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цикла</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достижении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личностных</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результатов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обучения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установочном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мероприятии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Реализация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концепций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школьного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образования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различным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учебным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предметам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предметным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областям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учетом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изменений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ФГОС</w:t>
      </w:r>
      <w:r w:rsidRPr="00C27A0F">
        <w:rPr>
          <w:rFonts w:ascii="Times New Roman" w:eastAsia="Times New Roman" w:hAnsi="Times New Roman" w:cs="Arial"/>
          <w:color w:val="000000"/>
          <w:sz w:val="28"/>
          <w:szCs w:val="28"/>
        </w:rPr>
        <w:t xml:space="preserve">»; </w:t>
      </w:r>
    </w:p>
    <w:p w:rsidR="00415AC9" w:rsidRPr="00C27A0F" w:rsidRDefault="00415AC9" w:rsidP="006A44A7">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Arial"/>
          <w:color w:val="000000"/>
          <w:sz w:val="28"/>
          <w:szCs w:val="28"/>
        </w:rPr>
      </w:pPr>
      <w:r w:rsidRPr="00C27A0F">
        <w:rPr>
          <w:rFonts w:ascii="Times New Roman" w:eastAsia="Times New Roman" w:hAnsi="Times New Roman" w:cs="Arial" w:hint="eastAsia"/>
          <w:color w:val="000000"/>
          <w:sz w:val="28"/>
          <w:szCs w:val="28"/>
        </w:rPr>
        <w:t>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обучающем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семинаре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пресс</w:t>
      </w:r>
      <w:r w:rsidRPr="00C27A0F">
        <w:rPr>
          <w:rFonts w:ascii="Times New Roman" w:eastAsia="Times New Roman" w:hAnsi="Times New Roman" w:cs="Arial"/>
          <w:color w:val="000000"/>
          <w:sz w:val="28"/>
          <w:szCs w:val="28"/>
        </w:rPr>
        <w:t>-</w:t>
      </w:r>
      <w:r w:rsidRPr="00C27A0F">
        <w:rPr>
          <w:rFonts w:ascii="Times New Roman" w:eastAsia="Times New Roman" w:hAnsi="Times New Roman" w:cs="Arial" w:hint="eastAsia"/>
          <w:color w:val="000000"/>
          <w:sz w:val="28"/>
          <w:szCs w:val="28"/>
        </w:rPr>
        <w:t>секретарей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региональных</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органов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управления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образованием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субъектов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Российской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Федерации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Традиционные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современные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подходы</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коммуникационной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работе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для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повышения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информационной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открытости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системы</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оценки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качества</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образования</w:t>
      </w:r>
      <w:r w:rsidRPr="00C27A0F">
        <w:rPr>
          <w:rFonts w:ascii="Times New Roman" w:eastAsia="Times New Roman" w:hAnsi="Times New Roman" w:cs="Arial"/>
          <w:color w:val="000000"/>
          <w:sz w:val="28"/>
          <w:szCs w:val="28"/>
        </w:rPr>
        <w:t xml:space="preserve">»; </w:t>
      </w:r>
    </w:p>
    <w:p w:rsidR="00415AC9" w:rsidRPr="00C27A0F" w:rsidRDefault="00415AC9" w:rsidP="006A44A7">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Arial"/>
          <w:color w:val="000000"/>
          <w:sz w:val="28"/>
          <w:szCs w:val="28"/>
        </w:rPr>
      </w:pPr>
      <w:r w:rsidRPr="00C27A0F">
        <w:rPr>
          <w:rFonts w:ascii="Times New Roman" w:eastAsia="Times New Roman" w:hAnsi="Times New Roman" w:cs="Arial" w:hint="eastAsia"/>
          <w:color w:val="000000"/>
          <w:sz w:val="28"/>
          <w:szCs w:val="28"/>
        </w:rPr>
        <w:t>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совещании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Участие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совещании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обсуждению</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предложений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перспективным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направлениям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совершенствования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модели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проведения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итогового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сочинения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изложения</w:t>
      </w:r>
      <w:r w:rsidRPr="00C27A0F">
        <w:rPr>
          <w:rFonts w:ascii="Times New Roman" w:eastAsia="Times New Roman" w:hAnsi="Times New Roman" w:cs="Arial"/>
          <w:color w:val="000000"/>
          <w:sz w:val="28"/>
          <w:szCs w:val="28"/>
        </w:rPr>
        <w:t>);</w:t>
      </w:r>
    </w:p>
    <w:p w:rsidR="00415AC9" w:rsidRPr="00C27A0F" w:rsidRDefault="00415AC9" w:rsidP="006A44A7">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Arial"/>
          <w:color w:val="000000"/>
          <w:sz w:val="28"/>
          <w:szCs w:val="28"/>
        </w:rPr>
      </w:pPr>
      <w:r w:rsidRPr="00C27A0F">
        <w:rPr>
          <w:rFonts w:ascii="Times New Roman" w:eastAsia="Times New Roman" w:hAnsi="Times New Roman" w:cs="Arial" w:hint="eastAsia"/>
          <w:color w:val="000000"/>
          <w:sz w:val="28"/>
          <w:szCs w:val="28"/>
        </w:rPr>
        <w:t>во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Всероссийском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семинаре</w:t>
      </w:r>
      <w:r w:rsidRPr="00C27A0F">
        <w:rPr>
          <w:rFonts w:ascii="Times New Roman" w:eastAsia="Times New Roman" w:hAnsi="Times New Roman" w:cs="Arial"/>
          <w:color w:val="000000"/>
          <w:sz w:val="28"/>
          <w:szCs w:val="28"/>
        </w:rPr>
        <w:t>-</w:t>
      </w:r>
      <w:r w:rsidRPr="00C27A0F">
        <w:rPr>
          <w:rFonts w:ascii="Times New Roman" w:eastAsia="Times New Roman" w:hAnsi="Times New Roman" w:cs="Arial" w:hint="eastAsia"/>
          <w:color w:val="000000"/>
          <w:sz w:val="28"/>
          <w:szCs w:val="28"/>
        </w:rPr>
        <w:t>совещании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участие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Всероссийском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семинаре</w:t>
      </w:r>
      <w:r w:rsidRPr="00C27A0F">
        <w:rPr>
          <w:rFonts w:ascii="Times New Roman" w:eastAsia="Times New Roman" w:hAnsi="Times New Roman" w:cs="Arial"/>
          <w:color w:val="000000"/>
          <w:sz w:val="28"/>
          <w:szCs w:val="28"/>
        </w:rPr>
        <w:t>-</w:t>
      </w:r>
      <w:r w:rsidRPr="00C27A0F">
        <w:rPr>
          <w:rFonts w:ascii="Times New Roman" w:eastAsia="Times New Roman" w:hAnsi="Times New Roman" w:cs="Arial" w:hint="eastAsia"/>
          <w:color w:val="000000"/>
          <w:sz w:val="28"/>
          <w:szCs w:val="28"/>
        </w:rPr>
        <w:t>совещании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теме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Организация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профильного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обучения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на</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уровне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среднего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общего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образования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учетом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современных</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достижений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науки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техники</w:t>
      </w:r>
      <w:r w:rsidRPr="00C27A0F">
        <w:rPr>
          <w:rFonts w:ascii="Times New Roman" w:eastAsia="Times New Roman" w:hAnsi="Times New Roman" w:cs="Arial"/>
          <w:color w:val="000000"/>
          <w:sz w:val="28"/>
          <w:szCs w:val="28"/>
        </w:rPr>
        <w:t>»;</w:t>
      </w:r>
    </w:p>
    <w:p w:rsidR="00415AC9" w:rsidRPr="00C27A0F" w:rsidRDefault="00415AC9" w:rsidP="006A44A7">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Arial"/>
          <w:color w:val="000000"/>
          <w:sz w:val="28"/>
          <w:szCs w:val="28"/>
        </w:rPr>
      </w:pPr>
      <w:r w:rsidRPr="00C27A0F">
        <w:rPr>
          <w:rFonts w:ascii="Times New Roman" w:eastAsia="Times New Roman" w:hAnsi="Times New Roman" w:cs="Arial"/>
          <w:color w:val="000000"/>
          <w:sz w:val="28"/>
          <w:szCs w:val="28"/>
        </w:rPr>
        <w:t>о</w:t>
      </w:r>
      <w:r w:rsidRPr="00C27A0F">
        <w:rPr>
          <w:rFonts w:ascii="Times New Roman" w:eastAsia="Times New Roman" w:hAnsi="Times New Roman" w:cs="Arial" w:hint="eastAsia"/>
          <w:color w:val="000000"/>
          <w:sz w:val="28"/>
          <w:szCs w:val="28"/>
        </w:rPr>
        <w:t>бучение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программе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ДПО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Разработка</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реализация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программ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профильного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обучения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на</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ступени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среднего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общего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образования</w:t>
      </w:r>
      <w:r w:rsidRPr="00C27A0F">
        <w:rPr>
          <w:rFonts w:ascii="Times New Roman" w:eastAsia="Times New Roman" w:hAnsi="Times New Roman" w:cs="Arial"/>
          <w:color w:val="000000"/>
          <w:sz w:val="28"/>
          <w:szCs w:val="28"/>
        </w:rPr>
        <w:t>»;</w:t>
      </w:r>
    </w:p>
    <w:p w:rsidR="00415AC9" w:rsidRPr="00C27A0F" w:rsidRDefault="00415AC9" w:rsidP="006A44A7">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Arial"/>
          <w:color w:val="000000"/>
          <w:sz w:val="28"/>
          <w:szCs w:val="28"/>
        </w:rPr>
      </w:pPr>
      <w:r w:rsidRPr="00C27A0F">
        <w:rPr>
          <w:rFonts w:ascii="Times New Roman" w:eastAsia="Times New Roman" w:hAnsi="Times New Roman" w:cs="Arial" w:hint="eastAsia"/>
          <w:color w:val="000000"/>
          <w:sz w:val="28"/>
          <w:szCs w:val="28"/>
        </w:rPr>
        <w:t>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работе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научно</w:t>
      </w:r>
      <w:r w:rsidRPr="00C27A0F">
        <w:rPr>
          <w:rFonts w:ascii="Times New Roman" w:eastAsia="Times New Roman" w:hAnsi="Times New Roman" w:cs="Arial"/>
          <w:color w:val="000000"/>
          <w:sz w:val="28"/>
          <w:szCs w:val="28"/>
        </w:rPr>
        <w:t>-</w:t>
      </w:r>
      <w:r w:rsidRPr="00C27A0F">
        <w:rPr>
          <w:rFonts w:ascii="Times New Roman" w:eastAsia="Times New Roman" w:hAnsi="Times New Roman" w:cs="Arial" w:hint="eastAsia"/>
          <w:color w:val="000000"/>
          <w:sz w:val="28"/>
          <w:szCs w:val="28"/>
        </w:rPr>
        <w:t>практической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конференции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Реализация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ФГОС</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общего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профессионального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образования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проблемы</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поиски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решения</w:t>
      </w:r>
      <w:r w:rsidRPr="00C27A0F">
        <w:rPr>
          <w:rFonts w:ascii="Times New Roman" w:eastAsia="Times New Roman" w:hAnsi="Times New Roman" w:cs="Arial"/>
          <w:color w:val="000000"/>
          <w:sz w:val="28"/>
          <w:szCs w:val="28"/>
        </w:rPr>
        <w:t xml:space="preserve">»; </w:t>
      </w:r>
    </w:p>
    <w:p w:rsidR="00415AC9" w:rsidRPr="00C27A0F" w:rsidRDefault="00415AC9" w:rsidP="006A44A7">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Arial"/>
          <w:color w:val="000000"/>
          <w:sz w:val="28"/>
          <w:szCs w:val="28"/>
        </w:rPr>
      </w:pPr>
      <w:r w:rsidRPr="00C27A0F">
        <w:rPr>
          <w:rFonts w:ascii="Times New Roman" w:eastAsia="Times New Roman" w:hAnsi="Times New Roman" w:cs="Arial" w:hint="eastAsia"/>
          <w:color w:val="000000"/>
          <w:sz w:val="28"/>
          <w:szCs w:val="28"/>
        </w:rPr>
        <w:t>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Третьем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Всероссийском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форуме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Школьные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библиотеки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нового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поколения</w:t>
      </w:r>
      <w:r w:rsidRPr="00C27A0F">
        <w:rPr>
          <w:rFonts w:ascii="Times New Roman" w:eastAsia="Times New Roman" w:hAnsi="Times New Roman" w:cs="Arial"/>
          <w:color w:val="000000"/>
          <w:sz w:val="28"/>
          <w:szCs w:val="28"/>
        </w:rPr>
        <w:t>»;</w:t>
      </w:r>
    </w:p>
    <w:p w:rsidR="00415AC9" w:rsidRPr="00C27A0F" w:rsidRDefault="00415AC9" w:rsidP="006A44A7">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Arial"/>
          <w:color w:val="000000"/>
          <w:sz w:val="28"/>
          <w:szCs w:val="28"/>
        </w:rPr>
      </w:pP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Всероссийской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конференции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на</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тему</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Общественно</w:t>
      </w:r>
      <w:r w:rsidRPr="00C27A0F">
        <w:rPr>
          <w:rFonts w:ascii="Times New Roman" w:eastAsia="Times New Roman" w:hAnsi="Times New Roman" w:cs="Arial"/>
          <w:color w:val="000000"/>
          <w:sz w:val="28"/>
          <w:szCs w:val="28"/>
        </w:rPr>
        <w:t>-</w:t>
      </w:r>
      <w:r w:rsidRPr="00C27A0F">
        <w:rPr>
          <w:rFonts w:ascii="Times New Roman" w:eastAsia="Times New Roman" w:hAnsi="Times New Roman" w:cs="Arial" w:hint="eastAsia"/>
          <w:color w:val="000000"/>
          <w:sz w:val="28"/>
          <w:szCs w:val="28"/>
        </w:rPr>
        <w:t>профессиональное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обсуждение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хода</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внедрения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применения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разработанной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модели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аттестации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на</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основе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использования</w:t>
      </w:r>
      <w:r w:rsidRPr="00C27A0F">
        <w:rPr>
          <w:rFonts w:ascii="Times New Roman" w:eastAsia="Times New Roman" w:hAnsi="Times New Roman" w:cs="Arial"/>
          <w:color w:val="000000"/>
          <w:sz w:val="28"/>
          <w:szCs w:val="28"/>
        </w:rPr>
        <w:t xml:space="preserve"> единых федеральных оценочных материалов (далее – </w:t>
      </w:r>
      <w:r w:rsidRPr="00C27A0F">
        <w:rPr>
          <w:rFonts w:ascii="Times New Roman" w:eastAsia="Times New Roman" w:hAnsi="Times New Roman" w:cs="Arial" w:hint="eastAsia"/>
          <w:color w:val="000000"/>
          <w:sz w:val="28"/>
          <w:szCs w:val="28"/>
        </w:rPr>
        <w:t>ЕФОМ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типовых</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комплектов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ЕФОМ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для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проведения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аттестации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учителей</w:t>
      </w:r>
      <w:r w:rsidRPr="00C27A0F">
        <w:rPr>
          <w:rFonts w:ascii="Times New Roman" w:eastAsia="Times New Roman" w:hAnsi="Times New Roman" w:cs="Arial"/>
          <w:color w:val="000000"/>
          <w:sz w:val="28"/>
          <w:szCs w:val="28"/>
        </w:rPr>
        <w:t>»;</w:t>
      </w:r>
    </w:p>
    <w:p w:rsidR="00415AC9" w:rsidRPr="00C27A0F" w:rsidRDefault="00415AC9" w:rsidP="006A44A7">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Arial"/>
          <w:color w:val="000000"/>
          <w:sz w:val="28"/>
          <w:szCs w:val="28"/>
        </w:rPr>
      </w:pP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семинаре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Технологии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перспективы</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проведения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ГИА</w:t>
      </w:r>
      <w:r w:rsidRPr="00C27A0F">
        <w:rPr>
          <w:rFonts w:ascii="Times New Roman" w:eastAsia="Times New Roman" w:hAnsi="Times New Roman" w:cs="Arial"/>
          <w:color w:val="000000"/>
          <w:sz w:val="28"/>
          <w:szCs w:val="28"/>
        </w:rPr>
        <w:t xml:space="preserve">»; </w:t>
      </w:r>
    </w:p>
    <w:p w:rsidR="00415AC9" w:rsidRPr="00C27A0F" w:rsidRDefault="00415AC9" w:rsidP="006A44A7">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Arial"/>
          <w:color w:val="000000"/>
          <w:sz w:val="28"/>
          <w:szCs w:val="28"/>
        </w:rPr>
      </w:pPr>
      <w:r w:rsidRPr="00C27A0F">
        <w:rPr>
          <w:rFonts w:ascii="Times New Roman" w:eastAsia="Times New Roman" w:hAnsi="Times New Roman" w:cs="Arial" w:hint="eastAsia"/>
          <w:color w:val="000000"/>
          <w:sz w:val="28"/>
          <w:szCs w:val="28"/>
        </w:rPr>
        <w:t>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Международном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Форуме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бурятского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языка</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Бурятский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язык</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w:t>
      </w:r>
      <w:r w:rsidRPr="00C27A0F">
        <w:rPr>
          <w:rFonts w:ascii="Times New Roman" w:eastAsia="Times New Roman" w:hAnsi="Times New Roman" w:cs="Arial"/>
          <w:color w:val="000000"/>
          <w:sz w:val="28"/>
          <w:szCs w:val="28"/>
        </w:rPr>
        <w:t xml:space="preserve"> XXI </w:t>
      </w:r>
      <w:r w:rsidRPr="00C27A0F">
        <w:rPr>
          <w:rFonts w:ascii="Times New Roman" w:eastAsia="Times New Roman" w:hAnsi="Times New Roman" w:cs="Arial" w:hint="eastAsia"/>
          <w:color w:val="000000"/>
          <w:sz w:val="28"/>
          <w:szCs w:val="28"/>
        </w:rPr>
        <w:t>веке</w:t>
      </w:r>
      <w:r w:rsidRPr="00C27A0F">
        <w:rPr>
          <w:rFonts w:ascii="Times New Roman" w:eastAsia="Times New Roman" w:hAnsi="Times New Roman" w:cs="Arial"/>
          <w:color w:val="000000"/>
          <w:sz w:val="28"/>
          <w:szCs w:val="28"/>
        </w:rPr>
        <w:t xml:space="preserve">»; </w:t>
      </w:r>
    </w:p>
    <w:p w:rsidR="00415AC9" w:rsidRPr="00C27A0F" w:rsidRDefault="00415AC9" w:rsidP="006A44A7">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Arial"/>
          <w:color w:val="000000"/>
          <w:sz w:val="28"/>
          <w:szCs w:val="28"/>
        </w:rPr>
      </w:pPr>
      <w:r w:rsidRPr="00C27A0F">
        <w:rPr>
          <w:rFonts w:ascii="Times New Roman" w:eastAsia="Times New Roman" w:hAnsi="Times New Roman" w:cs="Arial" w:hint="eastAsia"/>
          <w:color w:val="000000"/>
          <w:sz w:val="28"/>
          <w:szCs w:val="28"/>
        </w:rPr>
        <w:lastRenderedPageBreak/>
        <w:t>во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Всероссийском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съезде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преподавателей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учителей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математики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тематическом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окружном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совещании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вопросу</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обновления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содержания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общего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образования</w:t>
      </w:r>
      <w:r w:rsidRPr="00C27A0F">
        <w:rPr>
          <w:rFonts w:ascii="Times New Roman" w:eastAsia="Times New Roman" w:hAnsi="Times New Roman" w:cs="Arial"/>
          <w:color w:val="000000"/>
          <w:sz w:val="28"/>
          <w:szCs w:val="28"/>
        </w:rPr>
        <w:t>;</w:t>
      </w:r>
    </w:p>
    <w:p w:rsidR="00415AC9" w:rsidRPr="00C27A0F" w:rsidRDefault="00415AC9" w:rsidP="006A44A7">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Arial"/>
          <w:color w:val="000000"/>
          <w:sz w:val="28"/>
          <w:szCs w:val="28"/>
        </w:rPr>
      </w:pP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экспертном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семинаре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теме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Концептуальные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основы</w:t>
      </w:r>
      <w:r w:rsidRPr="00C27A0F">
        <w:rPr>
          <w:rFonts w:ascii="Times New Roman" w:eastAsia="Times New Roman" w:hAnsi="Times New Roman" w:cs="Arial"/>
          <w:color w:val="000000"/>
          <w:sz w:val="28"/>
          <w:szCs w:val="28"/>
        </w:rPr>
        <w:t xml:space="preserve"> национальной системы учительского роста </w:t>
      </w:r>
      <w:r w:rsidRPr="00C27A0F">
        <w:rPr>
          <w:rFonts w:ascii="Times New Roman" w:eastAsia="Times New Roman" w:hAnsi="Times New Roman" w:cs="Arial" w:hint="eastAsia"/>
          <w:color w:val="000000"/>
          <w:sz w:val="28"/>
          <w:szCs w:val="28"/>
        </w:rPr>
        <w:t>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вариативные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модели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ее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создания</w:t>
      </w:r>
      <w:r w:rsidRPr="00C27A0F">
        <w:rPr>
          <w:rFonts w:ascii="Times New Roman" w:eastAsia="Times New Roman" w:hAnsi="Times New Roman" w:cs="Arial"/>
          <w:color w:val="000000"/>
          <w:sz w:val="28"/>
          <w:szCs w:val="28"/>
        </w:rPr>
        <w:t>»;</w:t>
      </w:r>
    </w:p>
    <w:p w:rsidR="00415AC9" w:rsidRPr="00C27A0F" w:rsidRDefault="00415AC9" w:rsidP="006A44A7">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Arial"/>
          <w:color w:val="000000"/>
          <w:sz w:val="28"/>
          <w:szCs w:val="28"/>
        </w:rPr>
      </w:pPr>
      <w:r w:rsidRPr="00C27A0F">
        <w:rPr>
          <w:rFonts w:ascii="Times New Roman" w:eastAsia="Times New Roman" w:hAnsi="Times New Roman" w:cs="Arial" w:hint="eastAsia"/>
          <w:color w:val="000000"/>
          <w:sz w:val="28"/>
          <w:szCs w:val="28"/>
        </w:rPr>
        <w:t>участие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Всероссийском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совещании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руководителей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организаций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реализующих</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программы</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дополнительного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профессионального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педагогического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образования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субъектах</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Российской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Федерации</w:t>
      </w:r>
      <w:r w:rsidRPr="00C27A0F">
        <w:rPr>
          <w:rFonts w:ascii="Times New Roman" w:eastAsia="Times New Roman" w:hAnsi="Times New Roman" w:cs="Arial"/>
          <w:color w:val="000000"/>
          <w:sz w:val="28"/>
          <w:szCs w:val="28"/>
        </w:rPr>
        <w:t xml:space="preserve">; </w:t>
      </w:r>
    </w:p>
    <w:p w:rsidR="00415AC9" w:rsidRPr="00C27A0F" w:rsidRDefault="00415AC9" w:rsidP="006A44A7">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Arial"/>
          <w:color w:val="000000"/>
          <w:sz w:val="28"/>
          <w:szCs w:val="28"/>
        </w:rPr>
      </w:pPr>
      <w:r w:rsidRPr="00C27A0F">
        <w:rPr>
          <w:rFonts w:ascii="Times New Roman" w:eastAsia="Times New Roman" w:hAnsi="Times New Roman" w:cs="Arial" w:hint="eastAsia"/>
          <w:color w:val="000000"/>
          <w:sz w:val="28"/>
          <w:szCs w:val="28"/>
        </w:rPr>
        <w:t>во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всероссийском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информационно</w:t>
      </w:r>
      <w:r w:rsidRPr="00C27A0F">
        <w:rPr>
          <w:rFonts w:ascii="Times New Roman" w:eastAsia="Times New Roman" w:hAnsi="Times New Roman" w:cs="Arial"/>
          <w:color w:val="000000"/>
          <w:sz w:val="28"/>
          <w:szCs w:val="28"/>
        </w:rPr>
        <w:t>-</w:t>
      </w:r>
      <w:r w:rsidRPr="00C27A0F">
        <w:rPr>
          <w:rFonts w:ascii="Times New Roman" w:eastAsia="Times New Roman" w:hAnsi="Times New Roman" w:cs="Arial" w:hint="eastAsia"/>
          <w:color w:val="000000"/>
          <w:sz w:val="28"/>
          <w:szCs w:val="28"/>
        </w:rPr>
        <w:t>аналитическом</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семинаре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на</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тему</w:t>
      </w:r>
      <w:r w:rsidRPr="00C27A0F">
        <w:rPr>
          <w:rFonts w:ascii="Times New Roman" w:eastAsia="Times New Roman" w:hAnsi="Times New Roman" w:cs="Arial"/>
          <w:color w:val="000000"/>
          <w:sz w:val="28"/>
          <w:szCs w:val="28"/>
        </w:rPr>
        <w:t>: «</w:t>
      </w:r>
      <w:r w:rsidRPr="00C27A0F">
        <w:rPr>
          <w:rFonts w:ascii="Times New Roman" w:eastAsia="Times New Roman" w:hAnsi="Times New Roman" w:cs="Arial" w:hint="eastAsia"/>
          <w:color w:val="000000"/>
          <w:sz w:val="28"/>
          <w:szCs w:val="28"/>
        </w:rPr>
        <w:t>Достижение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национальных</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целей</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стратегических</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задач</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в</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системе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российского</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образования</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механизмы</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ресурсы</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управленческие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и</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методические</w:t>
      </w:r>
      <w:r w:rsidRPr="00C27A0F">
        <w:rPr>
          <w:rFonts w:ascii="Times New Roman" w:eastAsia="Times New Roman" w:hAnsi="Times New Roman" w:cs="Arial"/>
          <w:color w:val="000000"/>
          <w:sz w:val="28"/>
          <w:szCs w:val="28"/>
        </w:rPr>
        <w:t xml:space="preserve"> </w:t>
      </w:r>
      <w:r w:rsidRPr="00C27A0F">
        <w:rPr>
          <w:rFonts w:ascii="Times New Roman" w:eastAsia="Times New Roman" w:hAnsi="Times New Roman" w:cs="Arial" w:hint="eastAsia"/>
          <w:color w:val="000000"/>
          <w:sz w:val="28"/>
          <w:szCs w:val="28"/>
        </w:rPr>
        <w:t>решения</w:t>
      </w:r>
      <w:r w:rsidRPr="00C27A0F">
        <w:rPr>
          <w:rFonts w:ascii="Times New Roman" w:eastAsia="Times New Roman" w:hAnsi="Times New Roman" w:cs="Arial"/>
          <w:color w:val="000000"/>
          <w:sz w:val="28"/>
          <w:szCs w:val="28"/>
        </w:rPr>
        <w:t>».</w:t>
      </w:r>
    </w:p>
    <w:p w:rsidR="00415AC9" w:rsidRPr="00C27A0F" w:rsidRDefault="00415AC9" w:rsidP="006A44A7">
      <w:pPr>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рамках мероприятия «</w:t>
      </w:r>
      <w:r w:rsidRPr="00C27A0F">
        <w:rPr>
          <w:rFonts w:ascii="Times New Roman" w:eastAsia="Times New Roman" w:hAnsi="Times New Roman" w:cs="Times New Roman" w:hint="eastAsia"/>
          <w:sz w:val="28"/>
          <w:szCs w:val="28"/>
        </w:rPr>
        <w:t>Проведение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мероприятий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направленных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повышение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качества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профессионального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том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числе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повышение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профессиональной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компетенции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педагогов</w:t>
      </w:r>
      <w:r w:rsidRPr="00C27A0F">
        <w:rPr>
          <w:rFonts w:ascii="Times New Roman" w:eastAsia="Times New Roman" w:hAnsi="Times New Roman" w:cs="Times New Roman"/>
          <w:sz w:val="28"/>
          <w:szCs w:val="28"/>
        </w:rPr>
        <w:t>» за 2018 год проведено 50 мероприятий, что составляет 100 % годового плана. Доля государственных профессиональных образовательных организаций Иркутской области, участвующих в мероприятиях 75%, что составляет 100% годового плана.</w:t>
      </w:r>
    </w:p>
    <w:p w:rsidR="00415AC9" w:rsidRPr="00C27A0F" w:rsidRDefault="00415AC9" w:rsidP="006A44A7">
      <w:pPr>
        <w:tabs>
          <w:tab w:val="left" w:pos="426"/>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Для педагогических работников проведены мероприятия различного уровня, а именно:</w:t>
      </w:r>
    </w:p>
    <w:p w:rsidR="00415AC9" w:rsidRPr="00C27A0F" w:rsidRDefault="00415AC9" w:rsidP="006A44A7">
      <w:pPr>
        <w:tabs>
          <w:tab w:val="left" w:pos="426"/>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Реализованы дополнительные профессиональные программы повышения квалификации (количество программ – 20, количество слушателей – 1575) и дополнительные профессиональные программы профессиональной переподготовки (количество програм</w:t>
      </w:r>
      <w:r w:rsidR="00FA7F1C" w:rsidRPr="00C27A0F">
        <w:rPr>
          <w:rFonts w:ascii="Times New Roman" w:eastAsia="Times New Roman" w:hAnsi="Times New Roman" w:cs="Times New Roman"/>
          <w:sz w:val="28"/>
          <w:szCs w:val="28"/>
        </w:rPr>
        <w:t xml:space="preserve">м – 1, количество слушателей – </w:t>
      </w:r>
      <w:r w:rsidRPr="00C27A0F">
        <w:rPr>
          <w:rFonts w:ascii="Times New Roman" w:eastAsia="Times New Roman" w:hAnsi="Times New Roman" w:cs="Times New Roman"/>
          <w:sz w:val="28"/>
          <w:szCs w:val="28"/>
        </w:rPr>
        <w:t xml:space="preserve">25). </w:t>
      </w:r>
    </w:p>
    <w:p w:rsidR="00415AC9" w:rsidRPr="00C27A0F" w:rsidRDefault="00415AC9" w:rsidP="006A44A7">
      <w:pPr>
        <w:tabs>
          <w:tab w:val="left" w:pos="426"/>
          <w:tab w:val="left" w:pos="851"/>
          <w:tab w:val="left" w:pos="1134"/>
        </w:tabs>
        <w:autoSpaceDE w:val="0"/>
        <w:autoSpaceDN w:val="0"/>
        <w:adjustRightInd w:val="0"/>
        <w:spacing w:after="0" w:line="240" w:lineRule="auto"/>
        <w:ind w:firstLine="709"/>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 xml:space="preserve">В проведенном мониторинге удовлетворенности слушателей качеством ДПО (в соответствии с планом графиком) приняли участие 859 слушателей, доля слушателей, удовлетворенных качеством ДПО составляет 100%. </w:t>
      </w:r>
    </w:p>
    <w:p w:rsidR="00415AC9" w:rsidRPr="00C27A0F" w:rsidRDefault="00415AC9" w:rsidP="006A44A7">
      <w:pPr>
        <w:tabs>
          <w:tab w:val="left" w:pos="426"/>
          <w:tab w:val="left" w:pos="851"/>
          <w:tab w:val="left" w:pos="1134"/>
        </w:tabs>
        <w:autoSpaceDE w:val="0"/>
        <w:autoSpaceDN w:val="0"/>
        <w:adjustRightInd w:val="0"/>
        <w:spacing w:after="0" w:line="240" w:lineRule="auto"/>
        <w:ind w:firstLine="709"/>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 xml:space="preserve">При </w:t>
      </w:r>
      <w:r w:rsidRPr="00C27A0F">
        <w:rPr>
          <w:rFonts w:ascii="Times New Roman" w:eastAsia="Times New Roman" w:hAnsi="Times New Roman" w:cs="Arial" w:hint="eastAsia"/>
          <w:sz w:val="28"/>
          <w:szCs w:val="28"/>
        </w:rPr>
        <w:t>изучении</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потребительского</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спроса</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на</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рынке</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дополнительного</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профессионального</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образования</w:t>
      </w:r>
      <w:r w:rsidRPr="00C27A0F">
        <w:rPr>
          <w:rFonts w:ascii="Times New Roman" w:eastAsia="Times New Roman" w:hAnsi="Times New Roman" w:cs="Arial"/>
          <w:sz w:val="28"/>
          <w:szCs w:val="28"/>
        </w:rPr>
        <w:t xml:space="preserve"> было проведено анкетирование, в котором приняли участие 39 профессиональных образовательных организаций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Arial"/>
          <w:sz w:val="28"/>
          <w:szCs w:val="28"/>
        </w:rPr>
        <w:t xml:space="preserve">Иркутской области, в результате выявлена потребность в дополнительном профессиональном образовании 2174 педагогов на перспективный 2019 г.                    </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hint="eastAsia"/>
          <w:sz w:val="28"/>
          <w:szCs w:val="28"/>
        </w:rPr>
        <w:t>В Областном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конкурсе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методической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продукции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агробизнес</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образованию</w:t>
      </w:r>
      <w:r w:rsidRPr="00C27A0F">
        <w:rPr>
          <w:rFonts w:ascii="Times New Roman" w:eastAsia="Times New Roman" w:hAnsi="Times New Roman" w:cs="Times New Roman"/>
          <w:sz w:val="28"/>
          <w:szCs w:val="28"/>
        </w:rPr>
        <w:t xml:space="preserve"> приняло участие 43 педагога, </w:t>
      </w:r>
      <w:r w:rsidRPr="00C27A0F">
        <w:rPr>
          <w:rFonts w:ascii="Times New Roman" w:eastAsia="Times New Roman" w:hAnsi="Times New Roman" w:cs="Times New Roman" w:hint="eastAsia"/>
          <w:sz w:val="28"/>
          <w:szCs w:val="28"/>
        </w:rPr>
        <w:t>было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представлено</w:t>
      </w:r>
      <w:r w:rsidRPr="00C27A0F">
        <w:rPr>
          <w:rFonts w:ascii="Times New Roman" w:eastAsia="Times New Roman" w:hAnsi="Times New Roman" w:cs="Times New Roman"/>
          <w:sz w:val="28"/>
          <w:szCs w:val="28"/>
        </w:rPr>
        <w:t xml:space="preserve"> 33 </w:t>
      </w:r>
      <w:r w:rsidRPr="00C27A0F">
        <w:rPr>
          <w:rFonts w:ascii="Times New Roman" w:eastAsia="Times New Roman" w:hAnsi="Times New Roman" w:cs="Times New Roman" w:hint="eastAsia"/>
          <w:sz w:val="28"/>
          <w:szCs w:val="28"/>
        </w:rPr>
        <w:t>методических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работы</w:t>
      </w:r>
      <w:r w:rsidRPr="00C27A0F">
        <w:rPr>
          <w:rFonts w:ascii="Times New Roman" w:eastAsia="Times New Roman" w:hAnsi="Times New Roman" w:cs="Times New Roman"/>
          <w:sz w:val="28"/>
          <w:szCs w:val="28"/>
        </w:rPr>
        <w:t xml:space="preserve"> от 32 профессиональных образовательных и общеобразовательных организаций, 1 организации дошкольного образования, 25 </w:t>
      </w:r>
      <w:r w:rsidRPr="00C27A0F">
        <w:rPr>
          <w:rFonts w:ascii="Times New Roman" w:eastAsia="Times New Roman" w:hAnsi="Times New Roman" w:cs="Times New Roman" w:hint="eastAsia"/>
          <w:sz w:val="28"/>
          <w:szCs w:val="28"/>
        </w:rPr>
        <w:t>из</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них</w:t>
      </w:r>
      <w:r w:rsidRPr="00C27A0F">
        <w:rPr>
          <w:rFonts w:ascii="Times New Roman" w:eastAsia="Times New Roman" w:hAnsi="Times New Roman" w:cs="Times New Roman"/>
          <w:sz w:val="28"/>
          <w:szCs w:val="28"/>
        </w:rPr>
        <w:t xml:space="preserve"> размещено в электронном банке методической продукции на официальном сайте Регионального института кадровой политики.</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Областном конкурсе среди обучающихся общеобразовательных и профессиональных образовательных организаций «Начинающий фермер»</w:t>
      </w:r>
      <w:r w:rsidRPr="00C27A0F">
        <w:rPr>
          <w:rFonts w:ascii="Times New Roman" w:eastAsia="Times New Roman" w:hAnsi="Times New Roman" w:cs="Times New Roman" w:hint="eastAsia"/>
          <w:sz w:val="28"/>
          <w:szCs w:val="28"/>
        </w:rPr>
        <w:t xml:space="preserve"> 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базе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ГБПОУ</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аграрный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техникум»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приняли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участие</w:t>
      </w:r>
      <w:r w:rsidRPr="00C27A0F">
        <w:rPr>
          <w:rFonts w:ascii="Times New Roman" w:eastAsia="Times New Roman" w:hAnsi="Times New Roman" w:cs="Times New Roman"/>
          <w:sz w:val="28"/>
          <w:szCs w:val="28"/>
        </w:rPr>
        <w:t xml:space="preserve"> 13 </w:t>
      </w:r>
      <w:r w:rsidRPr="00C27A0F">
        <w:rPr>
          <w:rFonts w:ascii="Times New Roman" w:eastAsia="Times New Roman" w:hAnsi="Times New Roman" w:cs="Times New Roman" w:hint="eastAsia"/>
          <w:sz w:val="28"/>
          <w:szCs w:val="28"/>
        </w:rPr>
        <w:t>команд</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от</w:t>
      </w:r>
      <w:r w:rsidRPr="00C27A0F">
        <w:rPr>
          <w:rFonts w:ascii="Times New Roman" w:eastAsia="Times New Roman" w:hAnsi="Times New Roman" w:cs="Times New Roman"/>
          <w:sz w:val="28"/>
          <w:szCs w:val="28"/>
        </w:rPr>
        <w:t xml:space="preserve"> профессиональных образовательных организаций, 26 </w:t>
      </w:r>
      <w:r w:rsidRPr="00C27A0F">
        <w:rPr>
          <w:rFonts w:ascii="Times New Roman" w:eastAsia="Times New Roman" w:hAnsi="Times New Roman" w:cs="Times New Roman" w:hint="eastAsia"/>
          <w:sz w:val="28"/>
          <w:szCs w:val="28"/>
        </w:rPr>
        <w:t>команд</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общеобразовательных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организаций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впервые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приняла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участие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команда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организации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высшего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образования</w:t>
      </w:r>
      <w:r w:rsidRPr="00C27A0F">
        <w:rPr>
          <w:rFonts w:ascii="Times New Roman" w:eastAsia="Times New Roman" w:hAnsi="Times New Roman" w:cs="Times New Roman"/>
          <w:sz w:val="28"/>
          <w:szCs w:val="28"/>
        </w:rPr>
        <w:t xml:space="preserve"> – </w:t>
      </w:r>
      <w:r w:rsidRPr="00C27A0F">
        <w:rPr>
          <w:rFonts w:ascii="Times New Roman" w:eastAsia="Times New Roman" w:hAnsi="Times New Roman" w:cs="Times New Roman" w:hint="eastAsia"/>
          <w:sz w:val="28"/>
          <w:szCs w:val="28"/>
        </w:rPr>
        <w:t>ФГБО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государственный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аграрный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университет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Ежевского</w:t>
      </w:r>
      <w:r w:rsidRPr="00C27A0F">
        <w:rPr>
          <w:rFonts w:ascii="Times New Roman" w:eastAsia="Times New Roman" w:hAnsi="Times New Roman" w:cs="Times New Roman"/>
          <w:sz w:val="28"/>
          <w:szCs w:val="28"/>
        </w:rPr>
        <w:t xml:space="preserve">, 40 педагогов было задействовано в подготовке команд для участия в конкурсе. </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lastRenderedPageBreak/>
        <w:t>Проведено 6 интенсив-семинаров для агробизнес-школ на базе профессиональных образовательных организаций аграрного профиля (Иркутский аграрный техникум, Усть-Ордынский аграрный техникум, Тулунский аграрный техникум, Заларинский агропромышленный техникум, Балаганский аграрно-технологический техникум) и Министерства сельского хозяйства Иркутской области. Количество педагогических работников общеобразовательных организаций, принявших участие в семинарах, составило 251 чел.</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Организованы студенческие </w:t>
      </w:r>
      <w:r w:rsidRPr="00C27A0F">
        <w:rPr>
          <w:rFonts w:ascii="Times New Roman" w:eastAsia="Times New Roman" w:hAnsi="Times New Roman" w:cs="Times New Roman" w:hint="eastAsia"/>
          <w:sz w:val="28"/>
          <w:szCs w:val="28"/>
        </w:rPr>
        <w:t>научно</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практические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конференции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Инновационная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образовательная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деятельность</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теории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практике»</w:t>
      </w:r>
      <w:r w:rsidRPr="00C27A0F">
        <w:rPr>
          <w:rFonts w:ascii="Times New Roman" w:eastAsia="Times New Roman" w:hAnsi="Times New Roman" w:cs="Times New Roman"/>
          <w:sz w:val="28"/>
          <w:szCs w:val="28"/>
        </w:rPr>
        <w:t>, «</w:t>
      </w:r>
      <w:r w:rsidRPr="00C27A0F">
        <w:rPr>
          <w:rFonts w:ascii="Times New Roman" w:eastAsia="Times New Roman" w:hAnsi="Times New Roman" w:cs="Times New Roman" w:hint="eastAsia"/>
          <w:sz w:val="28"/>
          <w:szCs w:val="28"/>
        </w:rPr>
        <w:t>Студент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творчество»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базе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аграрного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техникума</w:t>
      </w:r>
      <w:r w:rsidRPr="00C27A0F">
        <w:rPr>
          <w:rFonts w:ascii="Times New Roman" w:eastAsia="Times New Roman" w:hAnsi="Times New Roman" w:cs="Times New Roman"/>
          <w:sz w:val="28"/>
          <w:szCs w:val="28"/>
        </w:rPr>
        <w:t>, в которых приняли участие 108 обучающихся профессиональных образовательных организаций, 40 педагогов-руководителей студенческих работ.</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hint="eastAsia"/>
          <w:sz w:val="28"/>
          <w:szCs w:val="28"/>
        </w:rPr>
        <w:t>Проведено 4</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рабочих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совещания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участниками</w:t>
      </w:r>
      <w:r w:rsidRPr="00C27A0F">
        <w:rPr>
          <w:rFonts w:ascii="Times New Roman" w:eastAsia="Times New Roman" w:hAnsi="Times New Roman" w:cs="Times New Roman"/>
          <w:sz w:val="28"/>
          <w:szCs w:val="28"/>
        </w:rPr>
        <w:t xml:space="preserve"> сетевой федеральной </w:t>
      </w:r>
      <w:r w:rsidRPr="00C27A0F">
        <w:rPr>
          <w:rFonts w:ascii="Times New Roman" w:eastAsia="Times New Roman" w:hAnsi="Times New Roman" w:cs="Times New Roman" w:hint="eastAsia"/>
          <w:sz w:val="28"/>
          <w:szCs w:val="28"/>
        </w:rPr>
        <w:t>экспериментальной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площадки</w:t>
      </w:r>
      <w:r w:rsidRPr="00C27A0F">
        <w:rPr>
          <w:rFonts w:ascii="Times New Roman" w:eastAsia="Times New Roman" w:hAnsi="Times New Roman" w:cs="Times New Roman"/>
          <w:sz w:val="28"/>
          <w:szCs w:val="28"/>
        </w:rPr>
        <w:t xml:space="preserve"> ФГБУ «Федеральный институт развития образования»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теме</w:t>
      </w:r>
      <w:r w:rsidRPr="00C27A0F">
        <w:rPr>
          <w:rFonts w:ascii="Times New Roman" w:eastAsia="Times New Roman" w:hAnsi="Times New Roman" w:cs="Times New Roman"/>
          <w:sz w:val="28"/>
          <w:szCs w:val="28"/>
        </w:rPr>
        <w:t>: «</w:t>
      </w:r>
      <w:r w:rsidRPr="00C27A0F">
        <w:rPr>
          <w:rFonts w:ascii="Times New Roman" w:eastAsia="Times New Roman" w:hAnsi="Times New Roman" w:cs="Times New Roman" w:hint="eastAsia"/>
          <w:sz w:val="28"/>
          <w:szCs w:val="28"/>
        </w:rPr>
        <w:t>Профессиональные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стандарты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как</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инструмент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развития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кадрового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потенциала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региональной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системы</w:t>
      </w:r>
      <w:r w:rsidRPr="00C27A0F">
        <w:rPr>
          <w:rFonts w:ascii="Times New Roman" w:eastAsia="Times New Roman" w:hAnsi="Times New Roman" w:cs="Times New Roman"/>
          <w:sz w:val="28"/>
          <w:szCs w:val="28"/>
        </w:rPr>
        <w:t xml:space="preserve"> среднего профессионального образования (далее – </w:t>
      </w:r>
      <w:r w:rsidRPr="00C27A0F">
        <w:rPr>
          <w:rFonts w:ascii="Times New Roman" w:eastAsia="Times New Roman" w:hAnsi="Times New Roman" w:cs="Times New Roman" w:hint="eastAsia"/>
          <w:sz w:val="28"/>
          <w:szCs w:val="28"/>
        </w:rPr>
        <w:t>СПО</w:t>
      </w:r>
      <w:r w:rsidRPr="00C27A0F">
        <w:rPr>
          <w:rFonts w:ascii="Times New Roman" w:eastAsia="Times New Roman" w:hAnsi="Times New Roman" w:cs="Times New Roman"/>
          <w:sz w:val="28"/>
          <w:szCs w:val="28"/>
        </w:rPr>
        <w:t xml:space="preserve">)», в состав площадки входит 13 профессиональных образовательных организаций Иркутской области. Указанные организации прошли </w:t>
      </w:r>
      <w:r w:rsidRPr="00C27A0F">
        <w:rPr>
          <w:rFonts w:ascii="Times New Roman" w:eastAsia="Times New Roman" w:hAnsi="Times New Roman" w:cs="Times New Roman" w:hint="eastAsia"/>
          <w:sz w:val="28"/>
          <w:szCs w:val="28"/>
        </w:rPr>
        <w:t>онлайн</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опрос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ФГБУ</w:t>
      </w:r>
      <w:r w:rsidRPr="00C27A0F">
        <w:rPr>
          <w:rFonts w:ascii="Times New Roman" w:eastAsia="Times New Roman" w:hAnsi="Times New Roman" w:cs="Times New Roman"/>
          <w:sz w:val="28"/>
          <w:szCs w:val="28"/>
        </w:rPr>
        <w:t xml:space="preserve"> «Федеральный институт развития образования</w:t>
      </w:r>
      <w:r w:rsidRPr="00C27A0F">
        <w:rPr>
          <w:rFonts w:ascii="Times New Roman" w:eastAsia="Times New Roman" w:hAnsi="Times New Roman" w:cs="Times New Roman" w:hint="eastAsia"/>
          <w:sz w:val="28"/>
          <w:szCs w:val="28"/>
        </w:rPr>
        <w:t>»</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для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изучения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практики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применения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профессионального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стандарта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Педагог</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профессионального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обучения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профессионального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дополнительного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профессионального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образования»</w:t>
      </w:r>
      <w:r w:rsidRPr="00C27A0F">
        <w:rPr>
          <w:rFonts w:ascii="Times New Roman" w:eastAsia="Times New Roman" w:hAnsi="Times New Roman" w:cs="Times New Roman"/>
          <w:sz w:val="28"/>
          <w:szCs w:val="28"/>
        </w:rPr>
        <w:t xml:space="preserve"> и </w:t>
      </w:r>
      <w:r w:rsidRPr="00C27A0F">
        <w:rPr>
          <w:rFonts w:ascii="Times New Roman" w:eastAsia="Times New Roman" w:hAnsi="Times New Roman" w:cs="Times New Roman" w:hint="eastAsia"/>
          <w:sz w:val="28"/>
          <w:szCs w:val="28"/>
        </w:rPr>
        <w:t>анкетирование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ВНИИ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труда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внедрению</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профессиональных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стандартов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рамках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выполнения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постановления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правительства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РФ</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от</w:t>
      </w:r>
      <w:r w:rsidRPr="00C27A0F">
        <w:rPr>
          <w:rFonts w:ascii="Times New Roman" w:eastAsia="Times New Roman" w:hAnsi="Times New Roman" w:cs="Times New Roman"/>
          <w:sz w:val="28"/>
          <w:szCs w:val="28"/>
        </w:rPr>
        <w:t xml:space="preserve"> 27 </w:t>
      </w:r>
      <w:r w:rsidRPr="00C27A0F">
        <w:rPr>
          <w:rFonts w:ascii="Times New Roman" w:eastAsia="Times New Roman" w:hAnsi="Times New Roman" w:cs="Times New Roman" w:hint="eastAsia"/>
          <w:sz w:val="28"/>
          <w:szCs w:val="28"/>
        </w:rPr>
        <w:t>июня</w:t>
      </w:r>
      <w:r w:rsidRPr="00C27A0F">
        <w:rPr>
          <w:rFonts w:ascii="Times New Roman" w:eastAsia="Times New Roman" w:hAnsi="Times New Roman" w:cs="Times New Roman"/>
          <w:sz w:val="28"/>
          <w:szCs w:val="28"/>
        </w:rPr>
        <w:t xml:space="preserve"> 2016 </w:t>
      </w:r>
      <w:r w:rsidRPr="00C27A0F">
        <w:rPr>
          <w:rFonts w:ascii="Times New Roman" w:eastAsia="Times New Roman" w:hAnsi="Times New Roman" w:cs="Times New Roman" w:hint="eastAsia"/>
          <w:sz w:val="28"/>
          <w:szCs w:val="28"/>
        </w:rPr>
        <w:t>г</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w:t>
      </w:r>
      <w:r w:rsidRPr="00C27A0F">
        <w:rPr>
          <w:rFonts w:ascii="Times New Roman" w:eastAsia="Times New Roman" w:hAnsi="Times New Roman" w:cs="Times New Roman"/>
          <w:sz w:val="28"/>
          <w:szCs w:val="28"/>
        </w:rPr>
        <w:t xml:space="preserve"> 584. </w:t>
      </w:r>
      <w:r w:rsidRPr="00C27A0F">
        <w:rPr>
          <w:rFonts w:ascii="Times New Roman" w:eastAsia="Times New Roman" w:hAnsi="Times New Roman" w:cs="Times New Roman" w:hint="eastAsia"/>
          <w:sz w:val="28"/>
          <w:szCs w:val="28"/>
        </w:rPr>
        <w:t>Проведена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апробация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разработанных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типовых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локальных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актов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деятельности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экспериментальных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площадок</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разработаны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типовые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должностные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инструкции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8 </w:t>
      </w:r>
      <w:r w:rsidRPr="00C27A0F">
        <w:rPr>
          <w:rFonts w:ascii="Times New Roman" w:eastAsia="Times New Roman" w:hAnsi="Times New Roman" w:cs="Times New Roman" w:hint="eastAsia"/>
          <w:sz w:val="28"/>
          <w:szCs w:val="28"/>
        </w:rPr>
        <w:t>должностям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педагогических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работников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проанализированы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персонифицированные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планы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развития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педагогов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экспериментальных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площадок</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определены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основные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направления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работы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методической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службы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профессиональных образовательных организаций</w:t>
      </w:r>
      <w:r w:rsidRPr="00C27A0F">
        <w:rPr>
          <w:rFonts w:ascii="Times New Roman" w:eastAsia="Times New Roman" w:hAnsi="Times New Roman" w:cs="Times New Roman"/>
          <w:sz w:val="28"/>
          <w:szCs w:val="28"/>
        </w:rPr>
        <w:t>, с</w:t>
      </w:r>
      <w:r w:rsidRPr="00C27A0F">
        <w:rPr>
          <w:rFonts w:ascii="Times New Roman" w:eastAsia="Times New Roman" w:hAnsi="Times New Roman" w:cs="Times New Roman" w:hint="eastAsia"/>
          <w:sz w:val="28"/>
          <w:szCs w:val="28"/>
        </w:rPr>
        <w:t>корректирован</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оценочный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инструментарий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для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определения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соответствия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профессионального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уровня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педагогических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работников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требованиям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профессиональных стандартов</w:t>
      </w:r>
      <w:r w:rsidRPr="00C27A0F">
        <w:rPr>
          <w:rFonts w:ascii="Times New Roman" w:eastAsia="Times New Roman" w:hAnsi="Times New Roman" w:cs="Times New Roman"/>
          <w:sz w:val="28"/>
          <w:szCs w:val="28"/>
        </w:rPr>
        <w:t xml:space="preserve">. Проведено 4 </w:t>
      </w:r>
      <w:r w:rsidRPr="00C27A0F">
        <w:rPr>
          <w:rFonts w:ascii="Times New Roman" w:eastAsia="Times New Roman" w:hAnsi="Times New Roman" w:cs="Times New Roman" w:hint="eastAsia"/>
          <w:sz w:val="28"/>
          <w:szCs w:val="28"/>
        </w:rPr>
        <w:t>вебинара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обобщению</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опыта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апробации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профессиональных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стандартов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совещание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руководителей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профессиональных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образовательных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организаций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теме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Применение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профессиональных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стандартов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образовательной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организации»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разработан</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проект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методических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рекомендаций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для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руководителей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профессиональных</w:t>
      </w:r>
      <w:r w:rsidRPr="00C27A0F">
        <w:rPr>
          <w:rFonts w:ascii="Times New Roman" w:eastAsia="Times New Roman" w:hAnsi="Times New Roman" w:cs="Times New Roman"/>
          <w:sz w:val="28"/>
          <w:szCs w:val="28"/>
        </w:rPr>
        <w:t xml:space="preserve"> образовательных организаций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вопросам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применения</w:t>
      </w:r>
      <w:r w:rsidRPr="00C27A0F">
        <w:rPr>
          <w:rFonts w:ascii="Times New Roman" w:eastAsia="Times New Roman" w:hAnsi="Times New Roman" w:cs="Times New Roman"/>
          <w:sz w:val="28"/>
          <w:szCs w:val="28"/>
        </w:rPr>
        <w:t xml:space="preserve"> профстандарта. </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П</w:t>
      </w:r>
      <w:r w:rsidRPr="00C27A0F">
        <w:rPr>
          <w:rFonts w:ascii="Times New Roman" w:eastAsia="Times New Roman" w:hAnsi="Times New Roman" w:cs="Times New Roman" w:hint="eastAsia"/>
          <w:sz w:val="28"/>
          <w:szCs w:val="28"/>
        </w:rPr>
        <w:t>роведена</w:t>
      </w:r>
      <w:r w:rsidRPr="00C27A0F">
        <w:rPr>
          <w:rFonts w:ascii="Times New Roman" w:eastAsia="Times New Roman" w:hAnsi="Times New Roman" w:cs="Times New Roman"/>
          <w:sz w:val="28"/>
          <w:szCs w:val="28"/>
        </w:rPr>
        <w:t xml:space="preserve"> региональная </w:t>
      </w:r>
      <w:r w:rsidRPr="00C27A0F">
        <w:rPr>
          <w:rFonts w:ascii="Times New Roman" w:eastAsia="Times New Roman" w:hAnsi="Times New Roman" w:cs="Times New Roman" w:hint="eastAsia"/>
          <w:sz w:val="28"/>
          <w:szCs w:val="28"/>
        </w:rPr>
        <w:t>конференция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Применение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профессиональных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стандартов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управлении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персоналом</w:t>
      </w:r>
      <w:r w:rsidRPr="00C27A0F">
        <w:rPr>
          <w:rFonts w:ascii="Times New Roman" w:eastAsia="Times New Roman" w:hAnsi="Times New Roman" w:cs="Times New Roman"/>
          <w:sz w:val="28"/>
          <w:szCs w:val="28"/>
        </w:rPr>
        <w:t xml:space="preserve"> профессиональных образовательных организаций (далее – </w:t>
      </w:r>
      <w:r w:rsidRPr="00C27A0F">
        <w:rPr>
          <w:rFonts w:ascii="Times New Roman" w:eastAsia="Times New Roman" w:hAnsi="Times New Roman" w:cs="Times New Roman" w:hint="eastAsia"/>
          <w:sz w:val="28"/>
          <w:szCs w:val="28"/>
        </w:rPr>
        <w:t>ПОО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промежуточные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итоги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ближайшие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перспективы»</w:t>
      </w:r>
      <w:r w:rsidRPr="00C27A0F">
        <w:rPr>
          <w:rFonts w:ascii="Times New Roman" w:eastAsia="Times New Roman" w:hAnsi="Times New Roman" w:cs="Times New Roman"/>
          <w:sz w:val="28"/>
          <w:szCs w:val="28"/>
        </w:rPr>
        <w:t xml:space="preserve">, в которой приняли участие 62 чел. </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Проводится региональной конкурс «Модель методической службы ПОО на основе применения профессиональных стандартов», итоги не подведены.</w:t>
      </w:r>
    </w:p>
    <w:p w:rsidR="00415AC9" w:rsidRPr="00C27A0F" w:rsidRDefault="00415AC9" w:rsidP="006A44A7">
      <w:pPr>
        <w:widowControl w:val="0"/>
        <w:autoSpaceDE w:val="0"/>
        <w:autoSpaceDN w:val="0"/>
        <w:adjustRightInd w:val="0"/>
        <w:spacing w:after="0" w:line="240" w:lineRule="auto"/>
        <w:ind w:firstLine="720"/>
        <w:jc w:val="both"/>
        <w:rPr>
          <w:rFonts w:ascii="Times New Roman" w:eastAsia="Times New Roman" w:hAnsi="Times New Roman" w:cs="Arial"/>
          <w:sz w:val="28"/>
          <w:szCs w:val="28"/>
        </w:rPr>
      </w:pPr>
      <w:r w:rsidRPr="00C27A0F">
        <w:rPr>
          <w:rFonts w:ascii="Times New Roman" w:eastAsia="Times New Roman" w:hAnsi="Times New Roman" w:cs="Arial" w:hint="eastAsia"/>
          <w:sz w:val="28"/>
          <w:szCs w:val="28"/>
        </w:rPr>
        <w:t>Проведено совещание</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директоров</w:t>
      </w:r>
      <w:r w:rsidRPr="00C27A0F">
        <w:rPr>
          <w:rFonts w:ascii="Times New Roman" w:eastAsia="Times New Roman" w:hAnsi="Times New Roman" w:cs="Arial"/>
          <w:sz w:val="28"/>
          <w:szCs w:val="28"/>
        </w:rPr>
        <w:t xml:space="preserve"> профессиональных образовательных </w:t>
      </w:r>
      <w:r w:rsidRPr="00C27A0F">
        <w:rPr>
          <w:rFonts w:ascii="Times New Roman" w:eastAsia="Times New Roman" w:hAnsi="Times New Roman" w:cs="Arial"/>
          <w:sz w:val="28"/>
          <w:szCs w:val="28"/>
        </w:rPr>
        <w:lastRenderedPageBreak/>
        <w:t xml:space="preserve">организаций Иркутской области по вопросам модернизации деятельности профессиональных образовательных организаций. </w:t>
      </w:r>
    </w:p>
    <w:p w:rsidR="00415AC9" w:rsidRPr="00C27A0F" w:rsidRDefault="00415AC9" w:rsidP="006A44A7">
      <w:pPr>
        <w:widowControl w:val="0"/>
        <w:autoSpaceDE w:val="0"/>
        <w:autoSpaceDN w:val="0"/>
        <w:adjustRightInd w:val="0"/>
        <w:spacing w:after="0" w:line="240" w:lineRule="auto"/>
        <w:ind w:firstLine="720"/>
        <w:jc w:val="both"/>
        <w:rPr>
          <w:rFonts w:ascii="Times New Roman" w:eastAsia="Times New Roman" w:hAnsi="Times New Roman" w:cs="Arial"/>
          <w:sz w:val="28"/>
          <w:szCs w:val="28"/>
        </w:rPr>
      </w:pPr>
      <w:r w:rsidRPr="00C27A0F">
        <w:rPr>
          <w:rFonts w:ascii="Times New Roman" w:eastAsia="Times New Roman" w:hAnsi="Times New Roman" w:cs="Arial" w:hint="eastAsia"/>
          <w:sz w:val="28"/>
          <w:szCs w:val="28"/>
        </w:rPr>
        <w:t>Организована дискуссионная</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площадка</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Актуализация</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моделей</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внутренних</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систем</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оценки</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качества</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образования</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в</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ПОО»</w:t>
      </w:r>
      <w:r w:rsidRPr="00C27A0F">
        <w:rPr>
          <w:rFonts w:ascii="Times New Roman" w:eastAsia="Times New Roman" w:hAnsi="Times New Roman" w:cs="Arial"/>
          <w:sz w:val="28"/>
          <w:szCs w:val="28"/>
        </w:rPr>
        <w:t>.</w:t>
      </w:r>
    </w:p>
    <w:p w:rsidR="00415AC9" w:rsidRPr="00C27A0F" w:rsidRDefault="00415AC9" w:rsidP="006A44A7">
      <w:pPr>
        <w:widowControl w:val="0"/>
        <w:autoSpaceDE w:val="0"/>
        <w:autoSpaceDN w:val="0"/>
        <w:adjustRightInd w:val="0"/>
        <w:spacing w:after="0" w:line="240" w:lineRule="auto"/>
        <w:ind w:firstLine="720"/>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 xml:space="preserve">Проведен </w:t>
      </w:r>
      <w:r w:rsidRPr="00C27A0F">
        <w:rPr>
          <w:rFonts w:ascii="Times New Roman" w:eastAsia="Times New Roman" w:hAnsi="Times New Roman" w:cs="Arial" w:hint="eastAsia"/>
          <w:sz w:val="28"/>
          <w:szCs w:val="28"/>
        </w:rPr>
        <w:t>региональный</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конкурс</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Модель</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внутренней</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системы</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оценки</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качества</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образования»</w:t>
      </w:r>
      <w:r w:rsidRPr="00C27A0F">
        <w:rPr>
          <w:rFonts w:ascii="Times New Roman" w:eastAsia="Times New Roman" w:hAnsi="Times New Roman" w:cs="Arial"/>
          <w:sz w:val="28"/>
          <w:szCs w:val="28"/>
        </w:rPr>
        <w:t xml:space="preserve">, в котором приняли участие 18 </w:t>
      </w:r>
      <w:r w:rsidRPr="00C27A0F">
        <w:rPr>
          <w:rFonts w:ascii="Times New Roman" w:eastAsia="Times New Roman" w:hAnsi="Times New Roman" w:cs="Arial" w:hint="eastAsia"/>
          <w:sz w:val="28"/>
          <w:szCs w:val="28"/>
        </w:rPr>
        <w:t>профессиональных образовательных организаций</w:t>
      </w:r>
      <w:r w:rsidRPr="00C27A0F">
        <w:rPr>
          <w:rFonts w:ascii="Times New Roman" w:eastAsia="Times New Roman" w:hAnsi="Times New Roman" w:cs="Arial"/>
          <w:sz w:val="28"/>
          <w:szCs w:val="28"/>
        </w:rPr>
        <w:t xml:space="preserve"> Иркутской области. </w:t>
      </w:r>
      <w:r w:rsidRPr="00C27A0F">
        <w:rPr>
          <w:rFonts w:ascii="Times New Roman" w:eastAsia="Times New Roman" w:hAnsi="Times New Roman" w:cs="Arial" w:hint="eastAsia"/>
          <w:sz w:val="28"/>
          <w:szCs w:val="28"/>
        </w:rPr>
        <w:t>Модели</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победителей</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конкурса</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ВСОКО</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были</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представлены</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на</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БМСО</w:t>
      </w:r>
      <w:r w:rsidRPr="00C27A0F">
        <w:rPr>
          <w:rFonts w:ascii="Times New Roman" w:eastAsia="Times New Roman" w:hAnsi="Times New Roman" w:cs="Arial"/>
          <w:sz w:val="28"/>
          <w:szCs w:val="28"/>
        </w:rPr>
        <w:t xml:space="preserve">-2018 </w:t>
      </w:r>
      <w:r w:rsidRPr="00C27A0F">
        <w:rPr>
          <w:rFonts w:ascii="Times New Roman" w:eastAsia="Times New Roman" w:hAnsi="Times New Roman" w:cs="Arial" w:hint="eastAsia"/>
          <w:sz w:val="28"/>
          <w:szCs w:val="28"/>
        </w:rPr>
        <w:t>на</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презентационной</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площадке</w:t>
      </w:r>
      <w:r w:rsidRPr="00C27A0F">
        <w:rPr>
          <w:rFonts w:ascii="Times New Roman" w:eastAsia="Times New Roman" w:hAnsi="Times New Roman" w:cs="Arial"/>
          <w:sz w:val="28"/>
          <w:szCs w:val="28"/>
        </w:rPr>
        <w:t>.</w:t>
      </w:r>
    </w:p>
    <w:p w:rsidR="00415AC9" w:rsidRPr="00C27A0F" w:rsidRDefault="00415AC9" w:rsidP="006A44A7">
      <w:pPr>
        <w:widowControl w:val="0"/>
        <w:autoSpaceDE w:val="0"/>
        <w:autoSpaceDN w:val="0"/>
        <w:adjustRightInd w:val="0"/>
        <w:spacing w:after="0" w:line="240" w:lineRule="auto"/>
        <w:ind w:firstLine="720"/>
        <w:jc w:val="both"/>
        <w:rPr>
          <w:rFonts w:ascii="Times New Roman" w:eastAsia="Times New Roman" w:hAnsi="Times New Roman" w:cs="Arial"/>
          <w:sz w:val="28"/>
          <w:szCs w:val="28"/>
        </w:rPr>
      </w:pPr>
      <w:r w:rsidRPr="00C27A0F">
        <w:rPr>
          <w:rFonts w:ascii="Times New Roman" w:eastAsia="Times New Roman" w:hAnsi="Times New Roman" w:cs="Arial" w:hint="eastAsia"/>
          <w:sz w:val="28"/>
          <w:szCs w:val="28"/>
        </w:rPr>
        <w:t>Реализуется</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пилотный</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проект</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под</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руководством</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Национального</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агентства</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развития</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квалификаций</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по</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применению</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независимой</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оценки</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квалификации</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в</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процессе</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ГИА</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студентов</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завершающих</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обучение</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по</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образовательным</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программам</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СПО</w:t>
      </w:r>
      <w:r w:rsidRPr="00C27A0F">
        <w:rPr>
          <w:rFonts w:ascii="Times New Roman" w:eastAsia="Times New Roman" w:hAnsi="Times New Roman" w:cs="Arial"/>
          <w:sz w:val="28"/>
          <w:szCs w:val="28"/>
        </w:rPr>
        <w:t>, в проекте принимают участие 2 профессиональные образовательные организации Иркутской области.</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hint="eastAsia"/>
          <w:sz w:val="28"/>
          <w:szCs w:val="28"/>
        </w:rPr>
        <w:t>Разработан</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план</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мероприятий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внедрению</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новых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ФГОС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наиболее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востребованным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новым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перспективным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профессиям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специальностям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2018 </w:t>
      </w:r>
      <w:r w:rsidRPr="00C27A0F">
        <w:rPr>
          <w:rFonts w:ascii="Times New Roman" w:eastAsia="Times New Roman" w:hAnsi="Times New Roman" w:cs="Times New Roman" w:hint="eastAsia"/>
          <w:sz w:val="28"/>
          <w:szCs w:val="28"/>
        </w:rPr>
        <w:t>год</w:t>
      </w:r>
      <w:r w:rsidRPr="00C27A0F">
        <w:rPr>
          <w:rFonts w:ascii="Times New Roman" w:eastAsia="Times New Roman" w:hAnsi="Times New Roman" w:cs="Times New Roman"/>
          <w:sz w:val="28"/>
          <w:szCs w:val="28"/>
        </w:rPr>
        <w:t xml:space="preserve">, проведены </w:t>
      </w:r>
      <w:r w:rsidRPr="00C27A0F">
        <w:rPr>
          <w:rFonts w:ascii="Times New Roman" w:eastAsia="Times New Roman" w:hAnsi="Times New Roman" w:cs="Times New Roman" w:hint="eastAsia"/>
          <w:sz w:val="28"/>
          <w:szCs w:val="28"/>
        </w:rPr>
        <w:t>вебинары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реализации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ОПОП</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актуализированным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ФГОС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ФГОС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ТОП</w:t>
      </w:r>
      <w:r w:rsidRPr="00C27A0F">
        <w:rPr>
          <w:rFonts w:ascii="Times New Roman" w:eastAsia="Times New Roman" w:hAnsi="Times New Roman" w:cs="Times New Roman"/>
          <w:sz w:val="28"/>
          <w:szCs w:val="28"/>
        </w:rPr>
        <w:t xml:space="preserve">-50, </w:t>
      </w:r>
      <w:r w:rsidRPr="00C27A0F">
        <w:rPr>
          <w:rFonts w:ascii="Times New Roman" w:eastAsia="Times New Roman" w:hAnsi="Times New Roman" w:cs="Times New Roman" w:hint="eastAsia"/>
          <w:sz w:val="28"/>
          <w:szCs w:val="28"/>
        </w:rPr>
        <w:t>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также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государственной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итоговой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аттестации</w:t>
      </w:r>
      <w:r w:rsidRPr="00C27A0F">
        <w:rPr>
          <w:rFonts w:ascii="Times New Roman" w:eastAsia="Times New Roman" w:hAnsi="Times New Roman" w:cs="Times New Roman"/>
          <w:sz w:val="28"/>
          <w:szCs w:val="28"/>
        </w:rPr>
        <w:t>, в которых приняли участие 77 человек,</w:t>
      </w:r>
      <w:r w:rsidRPr="00C27A0F">
        <w:rPr>
          <w:rFonts w:ascii="Times New Roman" w:eastAsia="Times New Roman" w:hAnsi="Times New Roman" w:cs="Times New Roman" w:hint="eastAsia"/>
          <w:sz w:val="28"/>
          <w:szCs w:val="28"/>
        </w:rPr>
        <w:t xml:space="preserve"> </w:t>
      </w:r>
      <w:r w:rsidRPr="00C27A0F">
        <w:rPr>
          <w:rFonts w:ascii="Times New Roman" w:eastAsia="Times New Roman" w:hAnsi="Times New Roman" w:cs="Times New Roman"/>
          <w:sz w:val="28"/>
          <w:szCs w:val="28"/>
        </w:rPr>
        <w:t xml:space="preserve">проведены </w:t>
      </w:r>
      <w:r w:rsidRPr="00C27A0F">
        <w:rPr>
          <w:rFonts w:ascii="Times New Roman" w:eastAsia="Times New Roman" w:hAnsi="Times New Roman" w:cs="Arial" w:hint="eastAsia"/>
          <w:sz w:val="28"/>
          <w:szCs w:val="28"/>
        </w:rPr>
        <w:t>вебинары</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по</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организации</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и</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проведению</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государственной</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итоговой</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аттестации</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по</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актуализированным</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ФГОС</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СПО</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ФГОС</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СПО</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ТОП</w:t>
      </w:r>
      <w:r w:rsidRPr="00C27A0F">
        <w:rPr>
          <w:rFonts w:ascii="Times New Roman" w:eastAsia="Times New Roman" w:hAnsi="Times New Roman" w:cs="Arial"/>
          <w:sz w:val="28"/>
          <w:szCs w:val="28"/>
        </w:rPr>
        <w:t xml:space="preserve">-50 (5 </w:t>
      </w:r>
      <w:r w:rsidRPr="00C27A0F">
        <w:rPr>
          <w:rFonts w:ascii="Times New Roman" w:eastAsia="Times New Roman" w:hAnsi="Times New Roman" w:cs="Arial" w:hint="eastAsia"/>
          <w:sz w:val="28"/>
          <w:szCs w:val="28"/>
        </w:rPr>
        <w:t>вебинаров</w:t>
      </w:r>
      <w:r w:rsidRPr="00C27A0F">
        <w:rPr>
          <w:rFonts w:ascii="Times New Roman" w:eastAsia="Times New Roman" w:hAnsi="Times New Roman" w:cs="Arial"/>
          <w:sz w:val="28"/>
          <w:szCs w:val="28"/>
        </w:rPr>
        <w:t xml:space="preserve"> /157 </w:t>
      </w:r>
      <w:r w:rsidRPr="00C27A0F">
        <w:rPr>
          <w:rFonts w:ascii="Times New Roman" w:eastAsia="Times New Roman" w:hAnsi="Times New Roman" w:cs="Arial" w:hint="eastAsia"/>
          <w:sz w:val="28"/>
          <w:szCs w:val="28"/>
        </w:rPr>
        <w:t>человек</w:t>
      </w:r>
      <w:r w:rsidRPr="00C27A0F">
        <w:rPr>
          <w:rFonts w:ascii="Times New Roman" w:eastAsia="Times New Roman" w:hAnsi="Times New Roman" w:cs="Arial"/>
          <w:sz w:val="28"/>
          <w:szCs w:val="28"/>
        </w:rPr>
        <w:t>).</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Проведен </w:t>
      </w:r>
      <w:r w:rsidRPr="00C27A0F">
        <w:rPr>
          <w:rFonts w:ascii="Times New Roman" w:eastAsia="Times New Roman" w:hAnsi="Times New Roman" w:cs="Times New Roman" w:hint="eastAsia"/>
          <w:sz w:val="28"/>
          <w:szCs w:val="28"/>
        </w:rPr>
        <w:t>мониторинг</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сайтов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профессиональных образовательных организаций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области</w:t>
      </w:r>
      <w:r w:rsidRPr="00C27A0F">
        <w:rPr>
          <w:rFonts w:ascii="Times New Roman" w:eastAsia="Times New Roman" w:hAnsi="Times New Roman" w:cs="Times New Roman"/>
          <w:sz w:val="28"/>
          <w:szCs w:val="28"/>
        </w:rPr>
        <w:t xml:space="preserve"> по вопросам: </w:t>
      </w:r>
      <w:r w:rsidRPr="00C27A0F">
        <w:rPr>
          <w:rFonts w:ascii="Times New Roman" w:eastAsia="Times New Roman" w:hAnsi="Times New Roman" w:cs="Times New Roman" w:hint="eastAsia"/>
          <w:sz w:val="28"/>
          <w:szCs w:val="28"/>
        </w:rPr>
        <w:t>размещение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информации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проведении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результатах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ДЭ</w:t>
      </w:r>
      <w:r w:rsidRPr="00C27A0F">
        <w:rPr>
          <w:rFonts w:ascii="Times New Roman" w:eastAsia="Times New Roman" w:hAnsi="Times New Roman" w:cs="Times New Roman"/>
          <w:sz w:val="28"/>
          <w:szCs w:val="28"/>
        </w:rPr>
        <w:t xml:space="preserve">-2018; </w:t>
      </w:r>
      <w:r w:rsidRPr="00C27A0F">
        <w:rPr>
          <w:rFonts w:ascii="Times New Roman" w:eastAsia="Times New Roman" w:hAnsi="Times New Roman" w:cs="Times New Roman" w:hint="eastAsia"/>
          <w:sz w:val="28"/>
          <w:szCs w:val="28"/>
        </w:rPr>
        <w:t>размещение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информации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созданных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условиях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для</w:t>
      </w:r>
      <w:r w:rsidRPr="00C27A0F">
        <w:rPr>
          <w:rFonts w:ascii="Times New Roman" w:eastAsia="Times New Roman" w:hAnsi="Times New Roman" w:cs="Times New Roman"/>
          <w:sz w:val="28"/>
          <w:szCs w:val="28"/>
        </w:rPr>
        <w:t xml:space="preserve"> обучения </w:t>
      </w:r>
      <w:r w:rsidRPr="00C27A0F">
        <w:rPr>
          <w:rFonts w:ascii="Times New Roman" w:eastAsia="Times New Roman" w:hAnsi="Times New Roman" w:cs="Times New Roman" w:hint="eastAsia"/>
          <w:sz w:val="28"/>
          <w:szCs w:val="28"/>
        </w:rPr>
        <w:t>лиц</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ОВЗ</w:t>
      </w:r>
      <w:r w:rsidRPr="00C27A0F">
        <w:rPr>
          <w:rFonts w:ascii="Times New Roman" w:eastAsia="Times New Roman" w:hAnsi="Times New Roman" w:cs="Times New Roman"/>
          <w:sz w:val="28"/>
          <w:szCs w:val="28"/>
        </w:rPr>
        <w:t>.</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Проведен </w:t>
      </w:r>
      <w:r w:rsidRPr="00C27A0F">
        <w:rPr>
          <w:rFonts w:ascii="Times New Roman" w:eastAsia="Times New Roman" w:hAnsi="Times New Roman" w:cs="Times New Roman" w:hint="eastAsia"/>
          <w:sz w:val="28"/>
          <w:szCs w:val="28"/>
        </w:rPr>
        <w:t>мониторинг</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независимой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оценки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качества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теоретической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подготовки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выпускников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профессиям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специальностям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Тракторист</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машинист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производства</w:t>
      </w:r>
      <w:r w:rsidRPr="00C27A0F">
        <w:rPr>
          <w:rFonts w:ascii="Times New Roman" w:eastAsia="Times New Roman" w:hAnsi="Times New Roman" w:cs="Times New Roman"/>
          <w:sz w:val="28"/>
          <w:szCs w:val="28"/>
        </w:rPr>
        <w:t>», «</w:t>
      </w:r>
      <w:r w:rsidRPr="00C27A0F">
        <w:rPr>
          <w:rFonts w:ascii="Times New Roman" w:eastAsia="Times New Roman" w:hAnsi="Times New Roman" w:cs="Times New Roman" w:hint="eastAsia"/>
          <w:sz w:val="28"/>
          <w:szCs w:val="28"/>
        </w:rPr>
        <w:t>Механизация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сельского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хозяйства</w:t>
      </w:r>
      <w:r w:rsidRPr="00C27A0F">
        <w:rPr>
          <w:rFonts w:ascii="Times New Roman" w:eastAsia="Times New Roman" w:hAnsi="Times New Roman" w:cs="Times New Roman"/>
          <w:sz w:val="28"/>
          <w:szCs w:val="28"/>
        </w:rPr>
        <w:t>», «</w:t>
      </w:r>
      <w:r w:rsidRPr="00C27A0F">
        <w:rPr>
          <w:rFonts w:ascii="Times New Roman" w:eastAsia="Times New Roman" w:hAnsi="Times New Roman" w:cs="Times New Roman" w:hint="eastAsia"/>
          <w:sz w:val="28"/>
          <w:szCs w:val="28"/>
        </w:rPr>
        <w:t>Техническое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обслуживание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ремонт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автомобильного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транспорта</w:t>
      </w:r>
      <w:r w:rsidRPr="00C27A0F">
        <w:rPr>
          <w:rFonts w:ascii="Times New Roman" w:eastAsia="Times New Roman" w:hAnsi="Times New Roman" w:cs="Times New Roman"/>
          <w:sz w:val="28"/>
          <w:szCs w:val="28"/>
        </w:rPr>
        <w:t>», «</w:t>
      </w:r>
      <w:r w:rsidRPr="00C27A0F">
        <w:rPr>
          <w:rFonts w:ascii="Times New Roman" w:eastAsia="Times New Roman" w:hAnsi="Times New Roman" w:cs="Times New Roman" w:hint="eastAsia"/>
          <w:sz w:val="28"/>
          <w:szCs w:val="28"/>
        </w:rPr>
        <w:t>Сварочное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производство</w:t>
      </w:r>
      <w:r w:rsidRPr="00C27A0F">
        <w:rPr>
          <w:rFonts w:ascii="Times New Roman" w:eastAsia="Times New Roman" w:hAnsi="Times New Roman" w:cs="Times New Roman"/>
          <w:sz w:val="28"/>
          <w:szCs w:val="28"/>
        </w:rPr>
        <w:t>».</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hint="eastAsia"/>
          <w:sz w:val="28"/>
          <w:szCs w:val="28"/>
        </w:rPr>
        <w:t>Осуществляется апробация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технологий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демонстрационного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экзамена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профессиональных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образовательных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организациях</w:t>
      </w:r>
      <w:r w:rsidRPr="00C27A0F">
        <w:rPr>
          <w:rFonts w:ascii="Times New Roman" w:eastAsia="Times New Roman" w:hAnsi="Times New Roman" w:cs="Times New Roman"/>
          <w:sz w:val="28"/>
          <w:szCs w:val="28"/>
        </w:rPr>
        <w:t xml:space="preserve"> п</w:t>
      </w:r>
      <w:r w:rsidRPr="00C27A0F">
        <w:rPr>
          <w:rFonts w:ascii="Times New Roman" w:eastAsia="Times New Roman" w:hAnsi="Times New Roman" w:cs="Times New Roman" w:hint="eastAsia"/>
          <w:sz w:val="28"/>
          <w:szCs w:val="28"/>
        </w:rPr>
        <w:t xml:space="preserve">о </w:t>
      </w:r>
      <w:r w:rsidRPr="00C27A0F">
        <w:rPr>
          <w:rFonts w:ascii="Times New Roman" w:eastAsia="Times New Roman" w:hAnsi="Times New Roman" w:cs="Times New Roman"/>
          <w:sz w:val="28"/>
          <w:szCs w:val="28"/>
        </w:rPr>
        <w:t>методикам «</w:t>
      </w:r>
      <w:r w:rsidRPr="00C27A0F">
        <w:rPr>
          <w:rFonts w:ascii="Times New Roman" w:eastAsia="Times New Roman" w:hAnsi="Times New Roman" w:cs="Times New Roman" w:hint="eastAsia"/>
          <w:sz w:val="28"/>
          <w:szCs w:val="28"/>
        </w:rPr>
        <w:t>Пилот</w:t>
      </w:r>
      <w:r w:rsidRPr="00C27A0F">
        <w:rPr>
          <w:rFonts w:ascii="Times New Roman" w:eastAsia="Times New Roman" w:hAnsi="Times New Roman" w:cs="Times New Roman"/>
          <w:sz w:val="28"/>
          <w:szCs w:val="28"/>
        </w:rPr>
        <w:t xml:space="preserve"> WSR»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3 </w:t>
      </w:r>
      <w:r w:rsidRPr="00C27A0F">
        <w:rPr>
          <w:rFonts w:ascii="Times New Roman" w:eastAsia="Times New Roman" w:hAnsi="Times New Roman" w:cs="Times New Roman" w:hint="eastAsia"/>
          <w:sz w:val="28"/>
          <w:szCs w:val="28"/>
        </w:rPr>
        <w:t>компетенциям</w:t>
      </w:r>
      <w:r w:rsidRPr="00C27A0F">
        <w:rPr>
          <w:rFonts w:ascii="Times New Roman" w:eastAsia="Times New Roman" w:hAnsi="Times New Roman" w:cs="Times New Roman"/>
          <w:sz w:val="28"/>
          <w:szCs w:val="28"/>
        </w:rPr>
        <w:t>, «</w:t>
      </w:r>
      <w:r w:rsidRPr="00C27A0F">
        <w:rPr>
          <w:rFonts w:ascii="Times New Roman" w:eastAsia="Times New Roman" w:hAnsi="Times New Roman" w:cs="Times New Roman" w:hint="eastAsia"/>
          <w:sz w:val="28"/>
          <w:szCs w:val="28"/>
        </w:rPr>
        <w:t>Регион</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ДЭ</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9 </w:t>
      </w:r>
      <w:r w:rsidRPr="00C27A0F">
        <w:rPr>
          <w:rFonts w:ascii="Times New Roman" w:eastAsia="Times New Roman" w:hAnsi="Times New Roman" w:cs="Times New Roman" w:hint="eastAsia"/>
          <w:sz w:val="28"/>
          <w:szCs w:val="28"/>
        </w:rPr>
        <w:t>компетенциям</w:t>
      </w:r>
      <w:r w:rsidRPr="00C27A0F">
        <w:rPr>
          <w:rFonts w:ascii="Times New Roman" w:eastAsia="Times New Roman" w:hAnsi="Times New Roman" w:cs="Times New Roman"/>
          <w:sz w:val="28"/>
          <w:szCs w:val="28"/>
        </w:rPr>
        <w:t>, «</w:t>
      </w:r>
      <w:r w:rsidRPr="00C27A0F">
        <w:rPr>
          <w:rFonts w:ascii="Times New Roman" w:eastAsia="Times New Roman" w:hAnsi="Times New Roman" w:cs="Times New Roman" w:hint="eastAsia"/>
          <w:sz w:val="28"/>
          <w:szCs w:val="28"/>
        </w:rPr>
        <w:t>Пилот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ГИА</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НОК</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5 </w:t>
      </w:r>
      <w:r w:rsidRPr="00C27A0F">
        <w:rPr>
          <w:rFonts w:ascii="Times New Roman" w:eastAsia="Times New Roman" w:hAnsi="Times New Roman" w:cs="Times New Roman" w:hint="eastAsia"/>
          <w:sz w:val="28"/>
          <w:szCs w:val="28"/>
        </w:rPr>
        <w:t>квалификациям</w:t>
      </w:r>
      <w:r w:rsidRPr="00C27A0F">
        <w:rPr>
          <w:rFonts w:ascii="Times New Roman" w:eastAsia="Times New Roman" w:hAnsi="Times New Roman" w:cs="Times New Roman"/>
          <w:sz w:val="28"/>
          <w:szCs w:val="28"/>
        </w:rPr>
        <w:t xml:space="preserve">. Проведены 32 </w:t>
      </w:r>
      <w:r w:rsidRPr="00C27A0F">
        <w:rPr>
          <w:rFonts w:ascii="Times New Roman" w:eastAsia="Times New Roman" w:hAnsi="Times New Roman" w:cs="Times New Roman" w:hint="eastAsia"/>
          <w:sz w:val="28"/>
          <w:szCs w:val="28"/>
        </w:rPr>
        <w:t>вебинара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итогам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ДЭ</w:t>
      </w:r>
      <w:r w:rsidRPr="00C27A0F">
        <w:rPr>
          <w:rFonts w:ascii="Times New Roman" w:eastAsia="Times New Roman" w:hAnsi="Times New Roman" w:cs="Times New Roman"/>
          <w:sz w:val="28"/>
          <w:szCs w:val="28"/>
        </w:rPr>
        <w:t xml:space="preserve">, в которых приняли участие 187 </w:t>
      </w:r>
      <w:r w:rsidRPr="00C27A0F">
        <w:rPr>
          <w:rFonts w:ascii="Times New Roman" w:eastAsia="Times New Roman" w:hAnsi="Times New Roman" w:cs="Times New Roman" w:hint="eastAsia"/>
          <w:sz w:val="28"/>
          <w:szCs w:val="28"/>
        </w:rPr>
        <w:t>участников</w:t>
      </w:r>
      <w:r w:rsidRPr="00C27A0F">
        <w:rPr>
          <w:rFonts w:ascii="Times New Roman" w:eastAsia="Times New Roman" w:hAnsi="Times New Roman" w:cs="Times New Roman"/>
          <w:sz w:val="28"/>
          <w:szCs w:val="28"/>
        </w:rPr>
        <w:t>.</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hint="eastAsia"/>
          <w:sz w:val="28"/>
          <w:szCs w:val="28"/>
        </w:rPr>
        <w:t>Проведены вебинары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проведению</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формам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ГИА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2019 </w:t>
      </w:r>
      <w:r w:rsidRPr="00C27A0F">
        <w:rPr>
          <w:rFonts w:ascii="Times New Roman" w:eastAsia="Times New Roman" w:hAnsi="Times New Roman" w:cs="Times New Roman" w:hint="eastAsia"/>
          <w:sz w:val="28"/>
          <w:szCs w:val="28"/>
        </w:rPr>
        <w:t>году</w:t>
      </w:r>
      <w:r w:rsidRPr="00C27A0F">
        <w:rPr>
          <w:rFonts w:ascii="Times New Roman" w:eastAsia="Times New Roman" w:hAnsi="Times New Roman" w:cs="Times New Roman"/>
          <w:sz w:val="28"/>
          <w:szCs w:val="28"/>
        </w:rPr>
        <w:t xml:space="preserve"> – 5 </w:t>
      </w:r>
      <w:r w:rsidRPr="00C27A0F">
        <w:rPr>
          <w:rFonts w:ascii="Times New Roman" w:eastAsia="Times New Roman" w:hAnsi="Times New Roman" w:cs="Times New Roman" w:hint="eastAsia"/>
          <w:sz w:val="28"/>
          <w:szCs w:val="28"/>
        </w:rPr>
        <w:t>вебинаров</w:t>
      </w:r>
      <w:r w:rsidRPr="00C27A0F">
        <w:rPr>
          <w:rFonts w:ascii="Times New Roman" w:eastAsia="Times New Roman" w:hAnsi="Times New Roman" w:cs="Times New Roman"/>
          <w:sz w:val="28"/>
          <w:szCs w:val="28"/>
        </w:rPr>
        <w:t xml:space="preserve"> / 93 </w:t>
      </w:r>
      <w:r w:rsidRPr="00C27A0F">
        <w:rPr>
          <w:rFonts w:ascii="Times New Roman" w:eastAsia="Times New Roman" w:hAnsi="Times New Roman" w:cs="Times New Roman" w:hint="eastAsia"/>
          <w:sz w:val="28"/>
          <w:szCs w:val="28"/>
        </w:rPr>
        <w:t>участника</w:t>
      </w:r>
      <w:r w:rsidRPr="00C27A0F">
        <w:rPr>
          <w:rFonts w:ascii="Times New Roman" w:eastAsia="Times New Roman" w:hAnsi="Times New Roman" w:cs="Times New Roman"/>
          <w:sz w:val="28"/>
          <w:szCs w:val="28"/>
        </w:rPr>
        <w:t>.</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hint="eastAsia"/>
          <w:sz w:val="28"/>
          <w:szCs w:val="28"/>
        </w:rPr>
        <w:t>Осуществляется апробация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модели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практико</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ориентированного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обучения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дуального</w:t>
      </w:r>
      <w:r w:rsidRPr="00C27A0F">
        <w:rPr>
          <w:rFonts w:ascii="Times New Roman" w:eastAsia="Times New Roman" w:hAnsi="Times New Roman" w:cs="Times New Roman"/>
          <w:sz w:val="28"/>
          <w:szCs w:val="28"/>
        </w:rPr>
        <w:t xml:space="preserve">) на базе 2 профессиональных образовательных организаций Иркутской области, являющихся </w:t>
      </w:r>
      <w:r w:rsidRPr="00C27A0F">
        <w:rPr>
          <w:rFonts w:ascii="Times New Roman" w:eastAsia="Times New Roman" w:hAnsi="Times New Roman" w:cs="Times New Roman" w:hint="eastAsia"/>
          <w:sz w:val="28"/>
          <w:szCs w:val="28"/>
        </w:rPr>
        <w:t>пилотными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площадками</w:t>
      </w:r>
      <w:r w:rsidRPr="00C27A0F">
        <w:rPr>
          <w:rFonts w:ascii="Times New Roman" w:eastAsia="Times New Roman" w:hAnsi="Times New Roman" w:cs="Times New Roman"/>
          <w:sz w:val="28"/>
          <w:szCs w:val="28"/>
        </w:rPr>
        <w:t xml:space="preserve">. Результаты обсуждены на </w:t>
      </w:r>
      <w:r w:rsidRPr="00C27A0F">
        <w:rPr>
          <w:rFonts w:ascii="Times New Roman" w:eastAsia="Times New Roman" w:hAnsi="Times New Roman" w:cs="Times New Roman" w:hint="eastAsia"/>
          <w:sz w:val="28"/>
          <w:szCs w:val="28"/>
        </w:rPr>
        <w:t>открытом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педсовете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базе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Локомотивного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Сортировочный</w:t>
      </w:r>
      <w:r w:rsidRPr="00C27A0F">
        <w:rPr>
          <w:rFonts w:ascii="Times New Roman" w:eastAsia="Times New Roman" w:hAnsi="Times New Roman" w:cs="Times New Roman"/>
          <w:sz w:val="28"/>
          <w:szCs w:val="28"/>
        </w:rPr>
        <w:t>.</w:t>
      </w:r>
    </w:p>
    <w:p w:rsidR="00415AC9" w:rsidRPr="00C27A0F" w:rsidRDefault="00415AC9" w:rsidP="006A44A7">
      <w:pPr>
        <w:widowControl w:val="0"/>
        <w:autoSpaceDE w:val="0"/>
        <w:autoSpaceDN w:val="0"/>
        <w:adjustRightInd w:val="0"/>
        <w:spacing w:after="0" w:line="240" w:lineRule="auto"/>
        <w:ind w:firstLine="720"/>
        <w:jc w:val="both"/>
        <w:rPr>
          <w:rFonts w:ascii="Times New Roman" w:eastAsia="Times New Roman" w:hAnsi="Times New Roman" w:cs="Arial"/>
          <w:sz w:val="28"/>
          <w:szCs w:val="28"/>
        </w:rPr>
      </w:pPr>
      <w:r w:rsidRPr="00C27A0F">
        <w:rPr>
          <w:rFonts w:ascii="Times New Roman" w:eastAsia="Times New Roman" w:hAnsi="Times New Roman" w:cs="Arial" w:hint="eastAsia"/>
          <w:sz w:val="28"/>
          <w:szCs w:val="28"/>
        </w:rPr>
        <w:t>Проведен</w:t>
      </w:r>
      <w:r w:rsidRPr="00C27A0F">
        <w:rPr>
          <w:rFonts w:ascii="Times New Roman" w:eastAsia="Times New Roman" w:hAnsi="Times New Roman" w:cs="Arial"/>
          <w:sz w:val="28"/>
          <w:szCs w:val="28"/>
        </w:rPr>
        <w:t xml:space="preserve"> региональный </w:t>
      </w:r>
      <w:r w:rsidRPr="00C27A0F">
        <w:rPr>
          <w:rFonts w:ascii="Times New Roman" w:eastAsia="Times New Roman" w:hAnsi="Times New Roman" w:cs="Arial" w:hint="eastAsia"/>
          <w:sz w:val="28"/>
          <w:szCs w:val="28"/>
        </w:rPr>
        <w:t>мониторинг</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качества</w:t>
      </w:r>
      <w:r w:rsidRPr="00C27A0F">
        <w:rPr>
          <w:rFonts w:ascii="Times New Roman" w:eastAsia="Times New Roman" w:hAnsi="Times New Roman" w:cs="Arial"/>
          <w:sz w:val="28"/>
          <w:szCs w:val="28"/>
        </w:rPr>
        <w:t xml:space="preserve"> образования обучающихся профессиональных образовательных организаций </w:t>
      </w:r>
      <w:r w:rsidRPr="00C27A0F">
        <w:rPr>
          <w:rFonts w:ascii="Times New Roman" w:eastAsia="Times New Roman" w:hAnsi="Times New Roman" w:cs="Arial" w:hint="eastAsia"/>
          <w:sz w:val="28"/>
          <w:szCs w:val="28"/>
        </w:rPr>
        <w:t>по</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общеобразовательным</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учебным</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дисциплинам</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математика</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русский</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язык</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по</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профилям</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lastRenderedPageBreak/>
        <w:t>профессионального</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образования</w:t>
      </w:r>
      <w:r w:rsidRPr="00C27A0F">
        <w:rPr>
          <w:rFonts w:ascii="Times New Roman" w:eastAsia="Times New Roman" w:hAnsi="Times New Roman" w:cs="Arial"/>
          <w:sz w:val="28"/>
          <w:szCs w:val="28"/>
        </w:rPr>
        <w:t xml:space="preserve">, в котором приняло участие 6150 </w:t>
      </w:r>
      <w:r w:rsidRPr="00C27A0F">
        <w:rPr>
          <w:rFonts w:ascii="Times New Roman" w:eastAsia="Times New Roman" w:hAnsi="Times New Roman" w:cs="Arial" w:hint="eastAsia"/>
          <w:sz w:val="28"/>
          <w:szCs w:val="28"/>
        </w:rPr>
        <w:t>обучающихся</w:t>
      </w:r>
      <w:r w:rsidRPr="00C27A0F">
        <w:rPr>
          <w:rFonts w:ascii="Times New Roman" w:eastAsia="Times New Roman" w:hAnsi="Times New Roman" w:cs="Arial"/>
          <w:sz w:val="28"/>
          <w:szCs w:val="28"/>
        </w:rPr>
        <w:t xml:space="preserve"> из 58 профессиональных образовательных организаций Иркутской области. </w:t>
      </w:r>
      <w:r w:rsidRPr="00C27A0F">
        <w:rPr>
          <w:rFonts w:ascii="Times New Roman" w:eastAsia="Times New Roman" w:hAnsi="Times New Roman" w:cs="Arial" w:hint="eastAsia"/>
          <w:sz w:val="28"/>
          <w:szCs w:val="28"/>
        </w:rPr>
        <w:t>Проведен федеральный мониторинг</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качества</w:t>
      </w:r>
      <w:r w:rsidRPr="00C27A0F">
        <w:rPr>
          <w:rFonts w:ascii="Times New Roman" w:eastAsia="Times New Roman" w:hAnsi="Times New Roman" w:cs="Arial"/>
          <w:sz w:val="28"/>
          <w:szCs w:val="28"/>
        </w:rPr>
        <w:t xml:space="preserve"> образования обучающихся профессиональных образовательных организаций </w:t>
      </w:r>
      <w:r w:rsidRPr="00C27A0F">
        <w:rPr>
          <w:rFonts w:ascii="Times New Roman" w:eastAsia="Times New Roman" w:hAnsi="Times New Roman" w:cs="Arial" w:hint="eastAsia"/>
          <w:sz w:val="28"/>
          <w:szCs w:val="28"/>
        </w:rPr>
        <w:t>по</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общеобразовательным</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учебным</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дисциплинам</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матем</w:t>
      </w:r>
      <w:r w:rsidRPr="00C27A0F">
        <w:rPr>
          <w:rFonts w:ascii="Times New Roman" w:eastAsia="Times New Roman" w:hAnsi="Times New Roman" w:cs="Arial"/>
          <w:sz w:val="28"/>
          <w:szCs w:val="28"/>
        </w:rPr>
        <w:t xml:space="preserve">атика, </w:t>
      </w:r>
      <w:r w:rsidRPr="00C27A0F">
        <w:rPr>
          <w:rFonts w:ascii="Times New Roman" w:eastAsia="Times New Roman" w:hAnsi="Times New Roman" w:cs="Arial" w:hint="eastAsia"/>
          <w:sz w:val="28"/>
          <w:szCs w:val="28"/>
        </w:rPr>
        <w:t>рус</w:t>
      </w:r>
      <w:r w:rsidRPr="00C27A0F">
        <w:rPr>
          <w:rFonts w:ascii="Times New Roman" w:eastAsia="Times New Roman" w:hAnsi="Times New Roman" w:cs="Arial"/>
          <w:sz w:val="28"/>
          <w:szCs w:val="28"/>
        </w:rPr>
        <w:t xml:space="preserve">ский </w:t>
      </w:r>
      <w:r w:rsidRPr="00C27A0F">
        <w:rPr>
          <w:rFonts w:ascii="Times New Roman" w:eastAsia="Times New Roman" w:hAnsi="Times New Roman" w:cs="Arial" w:hint="eastAsia"/>
          <w:sz w:val="28"/>
          <w:szCs w:val="28"/>
        </w:rPr>
        <w:t>яз</w:t>
      </w:r>
      <w:r w:rsidRPr="00C27A0F">
        <w:rPr>
          <w:rFonts w:ascii="Times New Roman" w:eastAsia="Times New Roman" w:hAnsi="Times New Roman" w:cs="Arial"/>
          <w:sz w:val="28"/>
          <w:szCs w:val="28"/>
        </w:rPr>
        <w:t xml:space="preserve">ык, </w:t>
      </w:r>
      <w:r w:rsidRPr="00C27A0F">
        <w:rPr>
          <w:rFonts w:ascii="Times New Roman" w:eastAsia="Times New Roman" w:hAnsi="Times New Roman" w:cs="Arial" w:hint="eastAsia"/>
          <w:sz w:val="28"/>
          <w:szCs w:val="28"/>
        </w:rPr>
        <w:t>история</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англ</w:t>
      </w:r>
      <w:r w:rsidRPr="00C27A0F">
        <w:rPr>
          <w:rFonts w:ascii="Times New Roman" w:eastAsia="Times New Roman" w:hAnsi="Times New Roman" w:cs="Arial"/>
          <w:sz w:val="28"/>
          <w:szCs w:val="28"/>
        </w:rPr>
        <w:t xml:space="preserve">ийский </w:t>
      </w:r>
      <w:r w:rsidRPr="00C27A0F">
        <w:rPr>
          <w:rFonts w:ascii="Times New Roman" w:eastAsia="Times New Roman" w:hAnsi="Times New Roman" w:cs="Arial" w:hint="eastAsia"/>
          <w:sz w:val="28"/>
          <w:szCs w:val="28"/>
        </w:rPr>
        <w:t>язык</w:t>
      </w:r>
      <w:r w:rsidRPr="00C27A0F">
        <w:rPr>
          <w:rFonts w:ascii="Times New Roman" w:eastAsia="Times New Roman" w:hAnsi="Times New Roman" w:cs="Arial"/>
          <w:sz w:val="28"/>
          <w:szCs w:val="28"/>
        </w:rPr>
        <w:t xml:space="preserve">), 1151 </w:t>
      </w:r>
      <w:r w:rsidRPr="00C27A0F">
        <w:rPr>
          <w:rFonts w:ascii="Times New Roman" w:eastAsia="Times New Roman" w:hAnsi="Times New Roman" w:cs="Arial" w:hint="eastAsia"/>
          <w:sz w:val="28"/>
          <w:szCs w:val="28"/>
        </w:rPr>
        <w:t>обучающихся</w:t>
      </w:r>
      <w:r w:rsidRPr="00C27A0F">
        <w:rPr>
          <w:rFonts w:ascii="Times New Roman" w:eastAsia="Times New Roman" w:hAnsi="Times New Roman" w:cs="Arial"/>
          <w:sz w:val="28"/>
          <w:szCs w:val="28"/>
        </w:rPr>
        <w:t xml:space="preserve"> 1 </w:t>
      </w:r>
      <w:r w:rsidRPr="00C27A0F">
        <w:rPr>
          <w:rFonts w:ascii="Times New Roman" w:eastAsia="Times New Roman" w:hAnsi="Times New Roman" w:cs="Arial" w:hint="eastAsia"/>
          <w:sz w:val="28"/>
          <w:szCs w:val="28"/>
        </w:rPr>
        <w:t>курсов</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из</w:t>
      </w:r>
      <w:r w:rsidRPr="00C27A0F">
        <w:rPr>
          <w:rFonts w:ascii="Times New Roman" w:eastAsia="Times New Roman" w:hAnsi="Times New Roman" w:cs="Arial"/>
          <w:sz w:val="28"/>
          <w:szCs w:val="28"/>
        </w:rPr>
        <w:t xml:space="preserve"> 17 </w:t>
      </w:r>
      <w:r w:rsidRPr="00C27A0F">
        <w:rPr>
          <w:rFonts w:ascii="Times New Roman" w:eastAsia="Times New Roman" w:hAnsi="Times New Roman" w:cs="Arial" w:hint="eastAsia"/>
          <w:sz w:val="28"/>
          <w:szCs w:val="28"/>
        </w:rPr>
        <w:t>профессиональных образовательных организаций</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Иркутской</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области</w:t>
      </w:r>
      <w:r w:rsidRPr="00C27A0F">
        <w:rPr>
          <w:rFonts w:ascii="Times New Roman" w:eastAsia="Times New Roman" w:hAnsi="Times New Roman" w:cs="Arial"/>
          <w:sz w:val="28"/>
          <w:szCs w:val="28"/>
        </w:rPr>
        <w:t>.</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hint="eastAsia"/>
          <w:sz w:val="28"/>
          <w:szCs w:val="28"/>
        </w:rPr>
        <w:t>Проведен</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региональный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конкурс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выявлению</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распространению</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лучших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практик</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предприятий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организаций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подготовке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повышению</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квалификации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переподготовке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рабочих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кадров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специалистов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среднего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 xml:space="preserve">звена среди </w:t>
      </w:r>
      <w:r w:rsidRPr="00C27A0F">
        <w:rPr>
          <w:rFonts w:ascii="Times New Roman" w:eastAsia="Times New Roman" w:hAnsi="Times New Roman" w:cs="Times New Roman"/>
          <w:sz w:val="28"/>
          <w:szCs w:val="28"/>
        </w:rPr>
        <w:t xml:space="preserve">16 </w:t>
      </w:r>
      <w:r w:rsidRPr="00C27A0F">
        <w:rPr>
          <w:rFonts w:ascii="Times New Roman" w:eastAsia="Times New Roman" w:hAnsi="Times New Roman" w:cs="Times New Roman" w:hint="eastAsia"/>
          <w:sz w:val="28"/>
          <w:szCs w:val="28"/>
        </w:rPr>
        <w:t>профессиональных образовательных организаций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области</w:t>
      </w:r>
      <w:r w:rsidRPr="00C27A0F">
        <w:rPr>
          <w:rFonts w:ascii="Times New Roman" w:eastAsia="Times New Roman" w:hAnsi="Times New Roman" w:cs="Times New Roman"/>
          <w:sz w:val="28"/>
          <w:szCs w:val="28"/>
        </w:rPr>
        <w:t>.</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В рамках окружного форума «Наставник» осуществлялось</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модерирование</w:t>
      </w:r>
      <w:r w:rsidRPr="00C27A0F">
        <w:rPr>
          <w:rFonts w:ascii="Times New Roman" w:eastAsia="Times New Roman" w:hAnsi="Times New Roman" w:cs="Times New Roman"/>
          <w:sz w:val="28"/>
          <w:szCs w:val="28"/>
        </w:rPr>
        <w:t xml:space="preserve"> 1 </w:t>
      </w:r>
      <w:r w:rsidRPr="00C27A0F">
        <w:rPr>
          <w:rFonts w:ascii="Times New Roman" w:eastAsia="Times New Roman" w:hAnsi="Times New Roman" w:cs="Times New Roman" w:hint="eastAsia"/>
          <w:sz w:val="28"/>
          <w:szCs w:val="28"/>
        </w:rPr>
        <w:t>подгруппы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Презентация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практик</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наставничества»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секции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Наставничество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кружковом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движении»</w:t>
      </w:r>
      <w:r w:rsidRPr="00C27A0F">
        <w:rPr>
          <w:rFonts w:ascii="Times New Roman" w:eastAsia="Times New Roman" w:hAnsi="Times New Roman" w:cs="Times New Roman"/>
          <w:sz w:val="28"/>
          <w:szCs w:val="28"/>
        </w:rPr>
        <w:t>.</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hint="eastAsia"/>
          <w:sz w:val="28"/>
          <w:szCs w:val="28"/>
        </w:rPr>
        <w:t>Проведена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экспертиза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программ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развития</w:t>
      </w:r>
      <w:r w:rsidRPr="00C27A0F">
        <w:rPr>
          <w:rFonts w:ascii="Times New Roman" w:eastAsia="Times New Roman" w:hAnsi="Times New Roman" w:cs="Times New Roman"/>
          <w:sz w:val="28"/>
          <w:szCs w:val="28"/>
        </w:rPr>
        <w:t xml:space="preserve"> профессиональных образовательных организаций Иркутской области, всего 58 программ. </w:t>
      </w:r>
      <w:r w:rsidRPr="00C27A0F">
        <w:rPr>
          <w:rFonts w:ascii="Times New Roman" w:eastAsia="Times New Roman" w:hAnsi="Times New Roman" w:cs="Times New Roman" w:hint="eastAsia"/>
          <w:sz w:val="28"/>
          <w:szCs w:val="28"/>
        </w:rPr>
        <w:t>Проведен</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вебинар</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вопросам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разработки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программ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развития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профессиональных образовательных организаций</w:t>
      </w:r>
      <w:r w:rsidRPr="00C27A0F">
        <w:rPr>
          <w:rFonts w:ascii="Times New Roman" w:eastAsia="Times New Roman" w:hAnsi="Times New Roman" w:cs="Times New Roman"/>
          <w:sz w:val="28"/>
          <w:szCs w:val="28"/>
        </w:rPr>
        <w:t xml:space="preserve">. </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Осуществлено </w:t>
      </w:r>
      <w:r w:rsidRPr="00C27A0F">
        <w:rPr>
          <w:rFonts w:ascii="Times New Roman" w:eastAsia="Times New Roman" w:hAnsi="Times New Roman" w:cs="Arial"/>
          <w:sz w:val="28"/>
          <w:szCs w:val="28"/>
        </w:rPr>
        <w:t xml:space="preserve">организационно-методическое сопровождение деятельности пилотной площадки по внедрению лучших практик подготовки рабочих кадров «Все профессии нужны, все профессии важны». </w:t>
      </w:r>
      <w:r w:rsidRPr="00C27A0F">
        <w:rPr>
          <w:rFonts w:ascii="Times New Roman" w:eastAsia="Times New Roman" w:hAnsi="Times New Roman" w:cs="Times New Roman" w:hint="eastAsia"/>
          <w:sz w:val="28"/>
          <w:szCs w:val="28"/>
        </w:rPr>
        <w:t>Проведена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серия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информационных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вебинаров</w:t>
      </w:r>
      <w:r w:rsidRPr="00C27A0F">
        <w:rPr>
          <w:rFonts w:ascii="Times New Roman" w:eastAsia="Times New Roman" w:hAnsi="Times New Roman" w:cs="Times New Roman"/>
          <w:sz w:val="28"/>
          <w:szCs w:val="28"/>
        </w:rPr>
        <w:t>.</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Проведен Областной конкурс «Преподаватель СПО», количество педагогов, принявших участие, составляет 38 человек.</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Arial"/>
          <w:sz w:val="28"/>
          <w:szCs w:val="28"/>
        </w:rPr>
        <w:t xml:space="preserve">Проведен III Открытый региональный чемпионат «Молодые профессионалы» (WorldSkills Russia), количество </w:t>
      </w:r>
      <w:r w:rsidRPr="00C27A0F">
        <w:rPr>
          <w:rFonts w:ascii="Times New Roman" w:eastAsia="Times New Roman" w:hAnsi="Times New Roman" w:cs="Times New Roman"/>
          <w:sz w:val="28"/>
          <w:szCs w:val="28"/>
        </w:rPr>
        <w:t>участников и экспертов – 415 человек.</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09"/>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 xml:space="preserve">Проведен </w:t>
      </w:r>
      <w:r w:rsidRPr="00C27A0F">
        <w:rPr>
          <w:rFonts w:ascii="Times New Roman" w:eastAsia="Times New Roman" w:hAnsi="Times New Roman" w:cs="Arial"/>
          <w:sz w:val="28"/>
          <w:szCs w:val="28"/>
          <w:lang w:val="en-US"/>
        </w:rPr>
        <w:t>II</w:t>
      </w:r>
      <w:r w:rsidRPr="00C27A0F">
        <w:rPr>
          <w:rFonts w:ascii="Times New Roman" w:eastAsia="Times New Roman" w:hAnsi="Times New Roman" w:cs="Arial"/>
          <w:sz w:val="28"/>
          <w:szCs w:val="28"/>
        </w:rPr>
        <w:t xml:space="preserve"> конкурс методической продукции по профессиональным пробам среди профессиональных образовательных организаций Иркутской области, на конкурсе было представлено</w:t>
      </w:r>
      <w:r w:rsidRPr="00C27A0F">
        <w:rPr>
          <w:rFonts w:ascii="Times New Roman" w:eastAsia="Times New Roman" w:hAnsi="Times New Roman" w:cs="Arial"/>
          <w:b/>
          <w:sz w:val="28"/>
          <w:szCs w:val="28"/>
        </w:rPr>
        <w:t xml:space="preserve"> </w:t>
      </w:r>
      <w:r w:rsidRPr="00C27A0F">
        <w:rPr>
          <w:rFonts w:ascii="Times New Roman" w:eastAsia="Times New Roman" w:hAnsi="Times New Roman" w:cs="Arial"/>
          <w:sz w:val="28"/>
          <w:szCs w:val="28"/>
        </w:rPr>
        <w:t>60 наименований методической продукции.</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09"/>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 xml:space="preserve">Проведена научно-практическая конференция по обмену опытом в области профессиональной ориентации обучающихся и молодых граждан, в конференции приняло участие 177 педагогов. </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Arial"/>
          <w:sz w:val="28"/>
          <w:szCs w:val="28"/>
        </w:rPr>
      </w:pPr>
      <w:r w:rsidRPr="00C27A0F">
        <w:rPr>
          <w:rFonts w:ascii="Times New Roman" w:eastAsia="Times New Roman" w:hAnsi="Times New Roman" w:cs="Times New Roman"/>
          <w:sz w:val="28"/>
          <w:szCs w:val="28"/>
        </w:rPr>
        <w:t xml:space="preserve">В рамках Байкальского международного салона образования </w:t>
      </w:r>
      <w:r w:rsidRPr="00C27A0F">
        <w:rPr>
          <w:rFonts w:ascii="Times New Roman" w:eastAsia="Times New Roman" w:hAnsi="Times New Roman" w:cs="Times New Roman"/>
          <w:sz w:val="28"/>
          <w:szCs w:val="28"/>
        </w:rPr>
        <w:br/>
        <w:t xml:space="preserve">(далее – БМСО) организованы и проведены: отраслевой чемпионат по стандартам </w:t>
      </w:r>
      <w:r w:rsidRPr="00C27A0F">
        <w:rPr>
          <w:rFonts w:ascii="Times New Roman" w:eastAsia="Times New Roman" w:hAnsi="Times New Roman" w:cs="Times New Roman"/>
          <w:sz w:val="28"/>
          <w:szCs w:val="28"/>
          <w:lang w:val="en-US"/>
        </w:rPr>
        <w:t>WSR</w:t>
      </w:r>
      <w:r w:rsidRPr="00C27A0F">
        <w:rPr>
          <w:rFonts w:ascii="Times New Roman" w:eastAsia="Times New Roman" w:hAnsi="Times New Roman" w:cs="Times New Roman"/>
          <w:sz w:val="28"/>
          <w:szCs w:val="28"/>
        </w:rPr>
        <w:t xml:space="preserve"> (компетенция – дошкольное воспитание), 18 человек; </w:t>
      </w:r>
      <w:r w:rsidRPr="00C27A0F">
        <w:rPr>
          <w:rFonts w:ascii="Times New Roman" w:eastAsia="Times New Roman" w:hAnsi="Times New Roman" w:cs="Times New Roman" w:hint="eastAsia"/>
          <w:sz w:val="28"/>
          <w:szCs w:val="28"/>
        </w:rPr>
        <w:t>проектировочная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площадка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Развитие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кадрового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потенциала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учреждений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СПО»</w:t>
      </w:r>
      <w:r w:rsidRPr="00C27A0F">
        <w:rPr>
          <w:rFonts w:ascii="Times New Roman" w:eastAsia="Times New Roman" w:hAnsi="Times New Roman" w:cs="Times New Roman"/>
          <w:sz w:val="28"/>
          <w:szCs w:val="28"/>
        </w:rPr>
        <w:t xml:space="preserve">, 58 </w:t>
      </w:r>
      <w:r w:rsidRPr="00C27A0F">
        <w:rPr>
          <w:rFonts w:ascii="Times New Roman" w:eastAsia="Times New Roman" w:hAnsi="Times New Roman" w:cs="Times New Roman" w:hint="eastAsia"/>
          <w:sz w:val="28"/>
          <w:szCs w:val="28"/>
        </w:rPr>
        <w:t>чел</w:t>
      </w:r>
      <w:r w:rsidRPr="00C27A0F">
        <w:rPr>
          <w:rFonts w:ascii="Times New Roman" w:eastAsia="Times New Roman" w:hAnsi="Times New Roman" w:cs="Times New Roman"/>
          <w:sz w:val="28"/>
          <w:szCs w:val="28"/>
        </w:rPr>
        <w:t>овек;</w:t>
      </w:r>
      <w:r w:rsidRPr="00C27A0F">
        <w:rPr>
          <w:rFonts w:ascii="Times New Roman" w:eastAsia="Times New Roman" w:hAnsi="Times New Roman" w:cs="Times New Roman" w:hint="eastAsia"/>
          <w:sz w:val="28"/>
          <w:szCs w:val="28"/>
        </w:rPr>
        <w:t xml:space="preserve"> батлл</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Модели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демонстрационного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экзамена»</w:t>
      </w:r>
      <w:r w:rsidRPr="00C27A0F">
        <w:rPr>
          <w:rFonts w:ascii="Times New Roman" w:eastAsia="Times New Roman" w:hAnsi="Times New Roman" w:cs="Times New Roman"/>
          <w:sz w:val="28"/>
          <w:szCs w:val="28"/>
        </w:rPr>
        <w:t xml:space="preserve">, 157 </w:t>
      </w:r>
      <w:r w:rsidRPr="00C27A0F">
        <w:rPr>
          <w:rFonts w:ascii="Times New Roman" w:eastAsia="Times New Roman" w:hAnsi="Times New Roman" w:cs="Times New Roman" w:hint="eastAsia"/>
          <w:sz w:val="28"/>
          <w:szCs w:val="28"/>
        </w:rPr>
        <w:t>чел</w:t>
      </w:r>
      <w:r w:rsidRPr="00C27A0F">
        <w:rPr>
          <w:rFonts w:ascii="Times New Roman" w:eastAsia="Times New Roman" w:hAnsi="Times New Roman" w:cs="Times New Roman"/>
          <w:sz w:val="28"/>
          <w:szCs w:val="28"/>
        </w:rPr>
        <w:t xml:space="preserve">овек; </w:t>
      </w:r>
      <w:r w:rsidRPr="00C27A0F">
        <w:rPr>
          <w:rFonts w:ascii="Times New Roman" w:eastAsia="Times New Roman" w:hAnsi="Times New Roman" w:cs="Arial" w:hint="eastAsia"/>
          <w:sz w:val="28"/>
          <w:szCs w:val="28"/>
        </w:rPr>
        <w:t>презентационная</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площадка</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Модели</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ВСОКО»</w:t>
      </w:r>
      <w:r w:rsidRPr="00C27A0F">
        <w:rPr>
          <w:rFonts w:ascii="Times New Roman" w:eastAsia="Times New Roman" w:hAnsi="Times New Roman" w:cs="Arial"/>
          <w:sz w:val="28"/>
          <w:szCs w:val="28"/>
        </w:rPr>
        <w:t xml:space="preserve">, 113 </w:t>
      </w:r>
      <w:r w:rsidRPr="00C27A0F">
        <w:rPr>
          <w:rFonts w:ascii="Times New Roman" w:eastAsia="Times New Roman" w:hAnsi="Times New Roman" w:cs="Arial" w:hint="eastAsia"/>
          <w:sz w:val="28"/>
          <w:szCs w:val="28"/>
        </w:rPr>
        <w:t>чел</w:t>
      </w:r>
      <w:r w:rsidRPr="00C27A0F">
        <w:rPr>
          <w:rFonts w:ascii="Times New Roman" w:eastAsia="Times New Roman" w:hAnsi="Times New Roman" w:cs="Arial"/>
          <w:sz w:val="28"/>
          <w:szCs w:val="28"/>
        </w:rPr>
        <w:t>овек;</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Arial" w:hint="eastAsia"/>
          <w:sz w:val="28"/>
          <w:szCs w:val="28"/>
        </w:rPr>
        <w:t>рабочее</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совещание</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руководителей</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профессиональных</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образовательных</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организаций</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и</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ЦОКов</w:t>
      </w:r>
      <w:r w:rsidRPr="00C27A0F">
        <w:rPr>
          <w:rFonts w:ascii="Times New Roman" w:eastAsia="Times New Roman" w:hAnsi="Times New Roman" w:cs="Arial"/>
          <w:sz w:val="28"/>
          <w:szCs w:val="28"/>
        </w:rPr>
        <w:t xml:space="preserve"> - </w:t>
      </w:r>
      <w:r w:rsidRPr="00C27A0F">
        <w:rPr>
          <w:rFonts w:ascii="Times New Roman" w:eastAsia="Times New Roman" w:hAnsi="Times New Roman" w:cs="Arial" w:hint="eastAsia"/>
          <w:sz w:val="28"/>
          <w:szCs w:val="28"/>
        </w:rPr>
        <w:t>участников</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пилотного</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проекта</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по</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применению</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механизмов</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независимой</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оценки</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квалификаций</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в</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ГИА</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обучающихся</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по</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программам</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СПО</w:t>
      </w:r>
      <w:r w:rsidRPr="00C27A0F">
        <w:rPr>
          <w:rFonts w:ascii="Times New Roman" w:eastAsia="Times New Roman" w:hAnsi="Times New Roman" w:cs="Arial"/>
          <w:sz w:val="28"/>
          <w:szCs w:val="28"/>
        </w:rPr>
        <w:t xml:space="preserve">, 23 </w:t>
      </w:r>
      <w:r w:rsidRPr="00C27A0F">
        <w:rPr>
          <w:rFonts w:ascii="Times New Roman" w:eastAsia="Times New Roman" w:hAnsi="Times New Roman" w:cs="Arial" w:hint="eastAsia"/>
          <w:sz w:val="28"/>
          <w:szCs w:val="28"/>
        </w:rPr>
        <w:t>чел</w:t>
      </w:r>
      <w:r w:rsidRPr="00C27A0F">
        <w:rPr>
          <w:rFonts w:ascii="Times New Roman" w:eastAsia="Times New Roman" w:hAnsi="Times New Roman" w:cs="Arial"/>
          <w:sz w:val="28"/>
          <w:szCs w:val="28"/>
        </w:rPr>
        <w:t>овек</w:t>
      </w:r>
      <w:r w:rsidRPr="00C27A0F">
        <w:rPr>
          <w:rFonts w:ascii="Times New Roman" w:eastAsia="Times New Roman" w:hAnsi="Times New Roman" w:cs="Times New Roman"/>
          <w:sz w:val="28"/>
          <w:szCs w:val="28"/>
        </w:rPr>
        <w:t xml:space="preserve">; бизнес-педсовет «Современные механизмы взаимодействия профессиональных образовательных организаций с работодателями», 59 человек; штурм-лаборатория «Конкурсы профессионального мастерства для руководителей и </w:t>
      </w:r>
      <w:r w:rsidRPr="00C27A0F">
        <w:rPr>
          <w:rFonts w:ascii="Times New Roman" w:eastAsia="Times New Roman" w:hAnsi="Times New Roman" w:cs="Times New Roman"/>
          <w:sz w:val="28"/>
          <w:szCs w:val="28"/>
        </w:rPr>
        <w:lastRenderedPageBreak/>
        <w:t xml:space="preserve">педагогов СПО: традиции и новации», 78 человек; </w:t>
      </w:r>
      <w:r w:rsidRPr="00C27A0F">
        <w:rPr>
          <w:rFonts w:ascii="Times New Roman" w:eastAsia="Times New Roman" w:hAnsi="Times New Roman" w:cs="Arial"/>
          <w:sz w:val="28"/>
          <w:szCs w:val="28"/>
        </w:rPr>
        <w:t>марафон готовых решений «Лучшие практики подготовки рабочих кадров», 40 человек; презентационная площадка «Инновационные технологии в методической работе», 53 человек.</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Проведено совещание для руководителей методических служб по вопросам деятельности региональной сетевой методической службы ПОО Иркутской области, приняли участие 58 ПОО.</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Проведен мониторинг состояния методических служб ПОО (58 организаций). Подготовлены аналитические справки по отделениям региональной сетевой методической службы (Ангарско-Черемховская территория, Байкальско-Иркутская территория, Западная территория, Северная территория).</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Разработаны методические рекомендации по формированию сводных учебных планов ПОО (распоряжение министерства образования Иркутской области № 450-мр от 2 июля 2018 года).</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 xml:space="preserve">Проведена экспертиза сводных учебных планов 58 ПОО. </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 xml:space="preserve">Проведена научно-практическая конференция «Педагог-мастер: лучшие профессиональные практики педагогических работников ПОО Западной территории Иркутской области», приняли участие 40 человек. </w:t>
      </w:r>
    </w:p>
    <w:p w:rsidR="00415AC9" w:rsidRPr="00C27A0F" w:rsidRDefault="00415AC9" w:rsidP="006A44A7">
      <w:pPr>
        <w:widowControl w:val="0"/>
        <w:tabs>
          <w:tab w:val="left" w:pos="426"/>
          <w:tab w:val="left" w:pos="851"/>
          <w:tab w:val="left" w:pos="1134"/>
        </w:tabs>
        <w:autoSpaceDE w:val="0"/>
        <w:autoSpaceDN w:val="0"/>
        <w:adjustRightInd w:val="0"/>
        <w:spacing w:after="0" w:line="240" w:lineRule="auto"/>
        <w:ind w:firstLine="720"/>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В трех отделениях региональной сетевой методической службы проведены семинары по обобщению передового педагогического опыта работников ПОО, приняли участие 62 человек.</w:t>
      </w:r>
    </w:p>
    <w:p w:rsidR="00415AC9" w:rsidRPr="00C27A0F" w:rsidRDefault="00415AC9" w:rsidP="006A44A7">
      <w:pPr>
        <w:tabs>
          <w:tab w:val="left" w:pos="426"/>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Arial"/>
          <w:sz w:val="28"/>
          <w:szCs w:val="28"/>
        </w:rPr>
        <w:t>Проведена межрегиональная научно-практическая конференция обучающихся ПОО Иркутской области и Республики Бурятия «Путь к успеху: Наука. Образование. Профессия», приняли участие 53 человек.</w:t>
      </w:r>
    </w:p>
    <w:p w:rsidR="00415AC9" w:rsidRPr="00C27A0F" w:rsidRDefault="00415AC9" w:rsidP="006A44A7">
      <w:pPr>
        <w:tabs>
          <w:tab w:val="left" w:pos="709"/>
          <w:tab w:val="left" w:pos="1134"/>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Результатом мероприятия «Развитие кадрового потенциала педагогов по вопросам изучения русского языка» по состоянию на 1 января 2019 года является 100% годового плана. Количество человеко-модулей – 866. Доля педагогов, получивших документ об освоении дополнительной профессиональной программы, в общем количестве обучившихся педагогов составляет - 100%.</w:t>
      </w:r>
    </w:p>
    <w:p w:rsidR="00415AC9" w:rsidRPr="00C27A0F" w:rsidRDefault="00415AC9" w:rsidP="006A44A7">
      <w:pPr>
        <w:tabs>
          <w:tab w:val="left" w:pos="993"/>
          <w:tab w:val="left" w:pos="1418"/>
          <w:tab w:val="left" w:pos="1701"/>
        </w:tabs>
        <w:autoSpaceDE w:val="0"/>
        <w:autoSpaceDN w:val="0"/>
        <w:adjustRightInd w:val="0"/>
        <w:spacing w:after="0" w:line="0" w:lineRule="atLeast"/>
        <w:ind w:firstLine="709"/>
        <w:jc w:val="both"/>
        <w:rPr>
          <w:rFonts w:ascii="Times New Roman" w:eastAsia="Calibri" w:hAnsi="Times New Roman" w:cs="Times New Roman"/>
          <w:sz w:val="28"/>
          <w:szCs w:val="28"/>
          <w:lang w:eastAsia="en-US"/>
        </w:rPr>
      </w:pPr>
      <w:r w:rsidRPr="00C27A0F">
        <w:rPr>
          <w:rFonts w:ascii="Times New Roman" w:eastAsia="Times New Roman" w:hAnsi="Times New Roman" w:cs="Times New Roman"/>
          <w:sz w:val="28"/>
          <w:szCs w:val="28"/>
        </w:rPr>
        <w:t>В рамках мероприятия «Модернизация технологий и содержания обучения в соответствии с новым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 охвачено 682 человеко-модулей, что соответствует 100% годового плана. Доля педагогов, получивших документ об освоении дополнительной профессиональной программы, в общем количестве обучившихся педагогов составляет - 100 %.</w:t>
      </w:r>
    </w:p>
    <w:p w:rsidR="00415AC9" w:rsidRPr="00C27A0F" w:rsidRDefault="00415AC9" w:rsidP="006A44A7">
      <w:pPr>
        <w:tabs>
          <w:tab w:val="left" w:pos="993"/>
          <w:tab w:val="left" w:pos="1418"/>
          <w:tab w:val="left" w:pos="1701"/>
        </w:tabs>
        <w:autoSpaceDE w:val="0"/>
        <w:autoSpaceDN w:val="0"/>
        <w:adjustRightInd w:val="0"/>
        <w:spacing w:after="0" w:line="0" w:lineRule="atLeast"/>
        <w:jc w:val="both"/>
        <w:rPr>
          <w:rFonts w:ascii="Times New Roman" w:eastAsia="Calibri" w:hAnsi="Times New Roman" w:cs="Times New Roman"/>
          <w:sz w:val="28"/>
          <w:szCs w:val="28"/>
          <w:lang w:eastAsia="en-US"/>
        </w:rPr>
      </w:pPr>
    </w:p>
    <w:p w:rsidR="00415AC9" w:rsidRPr="00C27A0F" w:rsidRDefault="00415AC9" w:rsidP="006A44A7">
      <w:pPr>
        <w:numPr>
          <w:ilvl w:val="2"/>
          <w:numId w:val="24"/>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b/>
          <w:i/>
          <w:sz w:val="28"/>
          <w:szCs w:val="28"/>
        </w:rPr>
      </w:pPr>
      <w:r w:rsidRPr="00C27A0F">
        <w:rPr>
          <w:rFonts w:ascii="Times New Roman" w:eastAsia="Times New Roman" w:hAnsi="Times New Roman" w:cs="Times New Roman"/>
          <w:b/>
          <w:i/>
          <w:sz w:val="28"/>
          <w:szCs w:val="28"/>
        </w:rPr>
        <w:t>Основное мероприятие «Организация среднего и дополнительного профессионального образования в области искусств» на 2017-2020 годы</w:t>
      </w:r>
    </w:p>
    <w:p w:rsidR="00415AC9" w:rsidRPr="00C27A0F" w:rsidRDefault="00415AC9" w:rsidP="006A44A7">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Ответственным исполнителем является министерство культуры и архивов Иркутской области.</w:t>
      </w:r>
    </w:p>
    <w:p w:rsidR="00415AC9" w:rsidRPr="00C27A0F" w:rsidRDefault="00415AC9" w:rsidP="006A44A7">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Объем средств, предусмотренный в 2018 году, составляет 310 249,2 тыс. рублей за счет средств областного бюджета.</w:t>
      </w:r>
    </w:p>
    <w:p w:rsidR="00415AC9" w:rsidRPr="00C27A0F" w:rsidRDefault="00415AC9" w:rsidP="006A44A7">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lastRenderedPageBreak/>
        <w:t>Фактическое освоение – 310 224,6 тыс. рублей (99,99%).</w:t>
      </w:r>
    </w:p>
    <w:p w:rsidR="00415AC9" w:rsidRPr="00C27A0F" w:rsidRDefault="00415AC9" w:rsidP="006A44A7">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По причине отсутствия потребности в использовании предусмотренных средств по мероприятию «Предоставление среднего и дополнительного профессионального образования в области искусств» сумма неисполнения плана финансирования составила 24,6 тыс. рублей.</w:t>
      </w:r>
    </w:p>
    <w:p w:rsidR="00415AC9" w:rsidRPr="00C27A0F" w:rsidRDefault="00415AC9" w:rsidP="006A44A7">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Количество запланированных и выполненных мер</w:t>
      </w:r>
      <w:r w:rsidR="00FA7F1C" w:rsidRPr="00C27A0F">
        <w:rPr>
          <w:rFonts w:ascii="Times New Roman" w:eastAsia="Calibri" w:hAnsi="Times New Roman" w:cs="Times New Roman"/>
          <w:sz w:val="28"/>
          <w:szCs w:val="28"/>
          <w:lang w:eastAsia="en-US"/>
        </w:rPr>
        <w:t>оприятий в отчетном периоде – 2.</w:t>
      </w:r>
    </w:p>
    <w:p w:rsidR="00415AC9" w:rsidRPr="00C27A0F" w:rsidRDefault="00415AC9" w:rsidP="006A44A7">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 xml:space="preserve">Важнейшие реализованные мероприятия с указанием значений показателей основного мероприятия: </w:t>
      </w:r>
    </w:p>
    <w:p w:rsidR="00415AC9" w:rsidRPr="00C27A0F" w:rsidRDefault="00415AC9" w:rsidP="006A44A7">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 xml:space="preserve">а) в рамках мероприятия «Предоставление среднего и дополнительного профессионального образования в области искусств» 5 профессиональных образовательных учреждений, в отношении которых министерство культуры и архивов Иркутской области осуществляет полномочия учредителя, в отчетном периоде прошли промежуточные аттестации, </w:t>
      </w:r>
      <w:r w:rsidRPr="00C27A0F">
        <w:rPr>
          <w:rFonts w:ascii="Times New Roman" w:eastAsia="Calibri" w:hAnsi="Times New Roman" w:cs="Courier New"/>
          <w:kern w:val="2"/>
          <w:sz w:val="28"/>
          <w:szCs w:val="28"/>
          <w:lang w:eastAsia="ar-SA"/>
        </w:rPr>
        <w:t>которые готовят специалистов среднего звена для учреждений культуры и искусства по 14 специальностям</w:t>
      </w:r>
      <w:r w:rsidRPr="00C27A0F">
        <w:rPr>
          <w:rFonts w:ascii="Times New Roman" w:eastAsia="Calibri" w:hAnsi="Times New Roman" w:cs="Times New Roman"/>
          <w:sz w:val="28"/>
          <w:szCs w:val="28"/>
          <w:lang w:eastAsia="en-US"/>
        </w:rPr>
        <w:t xml:space="preserve">. В рамках, которых с успехом прошли академические концерты, выставки художественных работ, учебные театральные постановки, хореографические спектакли и культурно-массовые мероприятия для жителей г. Иркутска. </w:t>
      </w:r>
    </w:p>
    <w:p w:rsidR="00415AC9" w:rsidRPr="00C27A0F" w:rsidRDefault="00415AC9" w:rsidP="006A44A7">
      <w:pPr>
        <w:numPr>
          <w:ilvl w:val="0"/>
          <w:numId w:val="29"/>
        </w:numPr>
        <w:suppressAutoHyphens/>
        <w:spacing w:after="0" w:line="240" w:lineRule="auto"/>
        <w:ind w:left="0" w:firstLine="709"/>
        <w:contextualSpacing/>
        <w:jc w:val="both"/>
        <w:rPr>
          <w:rFonts w:ascii="Times New Roman" w:eastAsia="Times New Roman" w:hAnsi="Times New Roman" w:cs="Times New Roman"/>
          <w:kern w:val="2"/>
          <w:sz w:val="28"/>
          <w:szCs w:val="28"/>
          <w:lang w:eastAsia="ar-SA"/>
        </w:rPr>
      </w:pPr>
      <w:r w:rsidRPr="00C27A0F">
        <w:rPr>
          <w:rFonts w:ascii="Times New Roman" w:eastAsia="Times New Roman" w:hAnsi="Times New Roman" w:cs="Times New Roman"/>
          <w:kern w:val="2"/>
          <w:sz w:val="28"/>
          <w:szCs w:val="28"/>
          <w:lang w:eastAsia="ar-SA"/>
        </w:rPr>
        <w:t>Кроме того, студенты колледжа успешно участвуют в конкурсных мероприятиях, как Общероссийский конкурс «Молодые дарования России», получены дипломы 1 степени и 2 степени, VII Молодежные Дельфийские игры России г. Владивосток, дипломант, Всероссийский конкурс «Мой музей» г. Москва (Московский государственный художественный историко-архитектурный и природно-ландшафтный музей-заповедник, «Коломенское»), получен диплом 1 степени.</w:t>
      </w:r>
    </w:p>
    <w:p w:rsidR="00415AC9" w:rsidRPr="00C27A0F" w:rsidRDefault="00415AC9" w:rsidP="006A44A7">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б) в рамках мероприятия «Развитие учреждений среднего и дополнительного профессионального образования» государственными бюджетными профессиональными образовательными учреждениями культуры был осуществлен выборочный и капитальный ремонт на сумму 13 778,6 тыс. рублей, что составляет 100% от общего объема финансирования.</w:t>
      </w:r>
    </w:p>
    <w:p w:rsidR="00415AC9" w:rsidRPr="00C27A0F" w:rsidRDefault="00415AC9" w:rsidP="006A44A7">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p>
    <w:p w:rsidR="00415AC9" w:rsidRPr="00C27A0F" w:rsidRDefault="00415AC9" w:rsidP="006A44A7">
      <w:pPr>
        <w:numPr>
          <w:ilvl w:val="2"/>
          <w:numId w:val="24"/>
        </w:numPr>
        <w:tabs>
          <w:tab w:val="left" w:pos="709"/>
        </w:tabs>
        <w:autoSpaceDE w:val="0"/>
        <w:autoSpaceDN w:val="0"/>
        <w:adjustRightInd w:val="0"/>
        <w:spacing w:after="0" w:line="0" w:lineRule="atLeast"/>
        <w:ind w:left="0" w:firstLine="709"/>
        <w:jc w:val="both"/>
        <w:rPr>
          <w:rFonts w:ascii="Times New Roman" w:eastAsia="Times New Roman" w:hAnsi="Times New Roman" w:cs="Times New Roman"/>
          <w:b/>
          <w:i/>
          <w:sz w:val="28"/>
          <w:szCs w:val="28"/>
        </w:rPr>
      </w:pPr>
      <w:r w:rsidRPr="00C27A0F">
        <w:rPr>
          <w:rFonts w:ascii="Times New Roman" w:eastAsia="Times New Roman" w:hAnsi="Times New Roman" w:cs="Times New Roman"/>
          <w:b/>
          <w:i/>
          <w:sz w:val="28"/>
          <w:szCs w:val="28"/>
        </w:rPr>
        <w:t xml:space="preserve"> ВЦП «Предоставление профессионального образования инвалидам» на 2014-2020 годы</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Ответственный исполнитель – министерство социального развития, опеки и попечительства Иркутской области.</w:t>
      </w:r>
    </w:p>
    <w:p w:rsidR="00415AC9" w:rsidRPr="00C27A0F" w:rsidRDefault="00415AC9" w:rsidP="006A44A7">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Объем средств, предусмотренный в 2018 году, составляет 73 455,6 тыс. рублей за счет средств областного бюджета. </w:t>
      </w:r>
    </w:p>
    <w:p w:rsidR="00415AC9" w:rsidRPr="00C27A0F" w:rsidRDefault="00415AC9" w:rsidP="006A44A7">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Фактическое освоение средств – 73 443,8 тыс. рублей (99,9 %).</w:t>
      </w:r>
    </w:p>
    <w:p w:rsidR="00415AC9" w:rsidRPr="00C27A0F" w:rsidRDefault="00415AC9" w:rsidP="006A44A7">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 xml:space="preserve">Важнейшие реализованные мероприятия в 2018 году: </w:t>
      </w:r>
    </w:p>
    <w:p w:rsidR="00415AC9" w:rsidRPr="00C27A0F" w:rsidRDefault="00415AC9" w:rsidP="006A44A7">
      <w:pPr>
        <w:tabs>
          <w:tab w:val="left" w:pos="709"/>
        </w:tabs>
        <w:autoSpaceDE w:val="0"/>
        <w:autoSpaceDN w:val="0"/>
        <w:adjustRightInd w:val="0"/>
        <w:spacing w:after="0" w:line="240" w:lineRule="auto"/>
        <w:ind w:firstLine="709"/>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 xml:space="preserve">1) </w:t>
      </w:r>
      <w:r w:rsidRPr="00C27A0F">
        <w:rPr>
          <w:rFonts w:ascii="Times New Roman" w:eastAsia="Times New Roman" w:hAnsi="Times New Roman" w:cs="Arial" w:hint="eastAsia"/>
          <w:sz w:val="28"/>
          <w:szCs w:val="28"/>
        </w:rPr>
        <w:t>Реализация</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программ</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подготовки</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квалифицированных</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рабочих</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служащих</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программ</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подготовки</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специалистов</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среднего</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звена</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программ</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профессиональной</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подготовки</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по</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профессиям</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рабочих</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должностям</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служащих</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дополнительных</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профессиональных</w:t>
      </w:r>
      <w:r w:rsidRPr="00C27A0F">
        <w:rPr>
          <w:rFonts w:ascii="Times New Roman" w:eastAsia="Times New Roman" w:hAnsi="Times New Roman" w:cs="Arial"/>
          <w:sz w:val="28"/>
          <w:szCs w:val="28"/>
        </w:rPr>
        <w:t xml:space="preserve"> </w:t>
      </w:r>
      <w:r w:rsidRPr="00C27A0F">
        <w:rPr>
          <w:rFonts w:ascii="Times New Roman" w:eastAsia="Times New Roman" w:hAnsi="Times New Roman" w:cs="Arial" w:hint="eastAsia"/>
          <w:sz w:val="28"/>
          <w:szCs w:val="28"/>
        </w:rPr>
        <w:t>программ</w:t>
      </w:r>
      <w:r w:rsidRPr="00C27A0F">
        <w:rPr>
          <w:rFonts w:ascii="Times New Roman" w:eastAsia="Times New Roman" w:hAnsi="Times New Roman" w:cs="Arial"/>
          <w:sz w:val="28"/>
          <w:szCs w:val="28"/>
        </w:rPr>
        <w:t xml:space="preserve">. Контингент обучающихся по итогам </w:t>
      </w:r>
      <w:r w:rsidRPr="00C27A0F">
        <w:rPr>
          <w:rFonts w:ascii="Times New Roman" w:eastAsia="Times New Roman" w:hAnsi="Times New Roman" w:cs="Times New Roman"/>
          <w:sz w:val="28"/>
          <w:szCs w:val="28"/>
        </w:rPr>
        <w:t>2018 года</w:t>
      </w:r>
      <w:r w:rsidRPr="00C27A0F">
        <w:rPr>
          <w:rFonts w:ascii="Times New Roman" w:eastAsia="Times New Roman" w:hAnsi="Times New Roman" w:cs="Arial"/>
          <w:sz w:val="28"/>
          <w:szCs w:val="28"/>
        </w:rPr>
        <w:t xml:space="preserve"> составляет 154 человека, в том числе:</w:t>
      </w:r>
    </w:p>
    <w:p w:rsidR="00FA7F1C" w:rsidRPr="00C27A0F" w:rsidRDefault="00415AC9" w:rsidP="006A44A7">
      <w:pPr>
        <w:numPr>
          <w:ilvl w:val="0"/>
          <w:numId w:val="22"/>
        </w:numPr>
        <w:tabs>
          <w:tab w:val="left" w:pos="400"/>
        </w:tabs>
        <w:autoSpaceDE w:val="0"/>
        <w:autoSpaceDN w:val="0"/>
        <w:adjustRightInd w:val="0"/>
        <w:spacing w:after="0" w:line="240" w:lineRule="auto"/>
        <w:ind w:left="993" w:hanging="142"/>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мастер по обработке цифровой информации – 52 человека;</w:t>
      </w:r>
    </w:p>
    <w:p w:rsidR="00FA7F1C" w:rsidRPr="00C27A0F" w:rsidRDefault="00415AC9" w:rsidP="006A44A7">
      <w:pPr>
        <w:numPr>
          <w:ilvl w:val="0"/>
          <w:numId w:val="22"/>
        </w:numPr>
        <w:tabs>
          <w:tab w:val="left" w:pos="400"/>
        </w:tabs>
        <w:autoSpaceDE w:val="0"/>
        <w:autoSpaceDN w:val="0"/>
        <w:adjustRightInd w:val="0"/>
        <w:spacing w:after="0" w:line="240" w:lineRule="auto"/>
        <w:ind w:left="993" w:hanging="142"/>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облицовщик-плиточник – 12 человек;</w:t>
      </w:r>
    </w:p>
    <w:p w:rsidR="00FA7F1C" w:rsidRPr="00C27A0F" w:rsidRDefault="00415AC9" w:rsidP="006A44A7">
      <w:pPr>
        <w:numPr>
          <w:ilvl w:val="0"/>
          <w:numId w:val="22"/>
        </w:numPr>
        <w:tabs>
          <w:tab w:val="left" w:pos="400"/>
        </w:tabs>
        <w:autoSpaceDE w:val="0"/>
        <w:autoSpaceDN w:val="0"/>
        <w:adjustRightInd w:val="0"/>
        <w:spacing w:after="0" w:line="240" w:lineRule="auto"/>
        <w:ind w:left="993" w:hanging="142"/>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lastRenderedPageBreak/>
        <w:t xml:space="preserve">портной – 22 человека; </w:t>
      </w:r>
    </w:p>
    <w:p w:rsidR="00FA7F1C" w:rsidRPr="00C27A0F" w:rsidRDefault="00415AC9" w:rsidP="006A44A7">
      <w:pPr>
        <w:numPr>
          <w:ilvl w:val="0"/>
          <w:numId w:val="22"/>
        </w:numPr>
        <w:tabs>
          <w:tab w:val="left" w:pos="400"/>
        </w:tabs>
        <w:autoSpaceDE w:val="0"/>
        <w:autoSpaceDN w:val="0"/>
        <w:adjustRightInd w:val="0"/>
        <w:spacing w:after="0" w:line="240" w:lineRule="auto"/>
        <w:ind w:left="993" w:hanging="142"/>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столяр строительный – 17 человек;</w:t>
      </w:r>
    </w:p>
    <w:p w:rsidR="00FA7F1C" w:rsidRPr="00C27A0F" w:rsidRDefault="00415AC9" w:rsidP="006A44A7">
      <w:pPr>
        <w:numPr>
          <w:ilvl w:val="0"/>
          <w:numId w:val="22"/>
        </w:numPr>
        <w:tabs>
          <w:tab w:val="left" w:pos="400"/>
        </w:tabs>
        <w:autoSpaceDE w:val="0"/>
        <w:autoSpaceDN w:val="0"/>
        <w:adjustRightInd w:val="0"/>
        <w:spacing w:after="0" w:line="240" w:lineRule="auto"/>
        <w:ind w:left="993" w:hanging="142"/>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водитель транспортных средств категории «В» – 24 человека;</w:t>
      </w:r>
    </w:p>
    <w:p w:rsidR="00FA7F1C" w:rsidRPr="00C27A0F" w:rsidRDefault="00415AC9" w:rsidP="006A44A7">
      <w:pPr>
        <w:numPr>
          <w:ilvl w:val="0"/>
          <w:numId w:val="22"/>
        </w:numPr>
        <w:tabs>
          <w:tab w:val="left" w:pos="400"/>
        </w:tabs>
        <w:autoSpaceDE w:val="0"/>
        <w:autoSpaceDN w:val="0"/>
        <w:adjustRightInd w:val="0"/>
        <w:spacing w:after="0" w:line="240" w:lineRule="auto"/>
        <w:ind w:left="993" w:hanging="142"/>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садовник – 19 человек;</w:t>
      </w:r>
    </w:p>
    <w:p w:rsidR="00415AC9" w:rsidRPr="00C27A0F" w:rsidRDefault="00415AC9" w:rsidP="006A44A7">
      <w:pPr>
        <w:numPr>
          <w:ilvl w:val="0"/>
          <w:numId w:val="22"/>
        </w:numPr>
        <w:tabs>
          <w:tab w:val="left" w:pos="400"/>
        </w:tabs>
        <w:autoSpaceDE w:val="0"/>
        <w:autoSpaceDN w:val="0"/>
        <w:adjustRightInd w:val="0"/>
        <w:spacing w:after="0" w:line="240" w:lineRule="auto"/>
        <w:ind w:left="993" w:hanging="142"/>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монтажник каркасно-обшивных конструкций – 8 человек.</w:t>
      </w:r>
    </w:p>
    <w:p w:rsidR="00415AC9" w:rsidRPr="00C27A0F" w:rsidRDefault="00415AC9" w:rsidP="006A44A7">
      <w:pPr>
        <w:tabs>
          <w:tab w:val="left" w:pos="40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2) В рамках мероприятия «В</w:t>
      </w:r>
      <w:r w:rsidRPr="00C27A0F">
        <w:rPr>
          <w:rFonts w:ascii="Times New Roman" w:eastAsia="Times New Roman" w:hAnsi="Times New Roman" w:cs="Times New Roman" w:hint="eastAsia"/>
          <w:sz w:val="28"/>
          <w:szCs w:val="28"/>
        </w:rPr>
        <w:t>ыплат</w:t>
      </w:r>
      <w:r w:rsidRPr="00C27A0F">
        <w:rPr>
          <w:rFonts w:ascii="Times New Roman" w:eastAsia="Times New Roman" w:hAnsi="Times New Roman" w:cs="Times New Roman"/>
          <w:sz w:val="28"/>
          <w:szCs w:val="28"/>
        </w:rPr>
        <w:t xml:space="preserve">а </w:t>
      </w:r>
      <w:r w:rsidRPr="00C27A0F">
        <w:rPr>
          <w:rFonts w:ascii="Times New Roman" w:eastAsia="Times New Roman" w:hAnsi="Times New Roman" w:cs="Times New Roman" w:hint="eastAsia"/>
          <w:sz w:val="28"/>
          <w:szCs w:val="28"/>
        </w:rPr>
        <w:t>государственной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w:t>
      </w:r>
      <w:r w:rsidRPr="00C27A0F">
        <w:rPr>
          <w:rFonts w:ascii="Times New Roman" w:eastAsia="Times New Roman" w:hAnsi="Times New Roman" w:cs="Times New Roman"/>
          <w:sz w:val="28"/>
          <w:szCs w:val="28"/>
        </w:rPr>
        <w:t>т</w:t>
      </w:r>
      <w:r w:rsidRPr="00C27A0F">
        <w:rPr>
          <w:rFonts w:ascii="Times New Roman" w:eastAsia="Times New Roman" w:hAnsi="Times New Roman" w:cs="Times New Roman" w:hint="eastAsia"/>
          <w:sz w:val="28"/>
          <w:szCs w:val="28"/>
        </w:rPr>
        <w:t>ипендии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обучающимся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инвалидам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том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числе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государственной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социальной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стипендии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обучающимся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организации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детям</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сиротам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детям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оставшимся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без</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попечения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родителей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лицам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из</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числа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детей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сирот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детей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оставшихся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без</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попечения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родителей</w:t>
      </w:r>
      <w:r w:rsidRPr="00C27A0F">
        <w:rPr>
          <w:rFonts w:ascii="Times New Roman" w:eastAsia="Times New Roman" w:hAnsi="Times New Roman" w:cs="Times New Roman"/>
          <w:sz w:val="28"/>
          <w:szCs w:val="28"/>
        </w:rPr>
        <w:t>» выплату получили 57 человек.</w:t>
      </w:r>
    </w:p>
    <w:p w:rsidR="00415AC9" w:rsidRPr="00C27A0F" w:rsidRDefault="00415AC9"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3) </w:t>
      </w:r>
      <w:r w:rsidRPr="00C27A0F">
        <w:rPr>
          <w:rFonts w:ascii="Times New Roman" w:eastAsia="Times New Roman" w:hAnsi="Times New Roman" w:cs="Times New Roman" w:hint="eastAsia"/>
          <w:sz w:val="28"/>
          <w:szCs w:val="28"/>
        </w:rPr>
        <w:t>Ежемесячную</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академическую</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выплату</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или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ежемесячную</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социальную</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выплату</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2018 году получили 102 человека.</w:t>
      </w:r>
    </w:p>
    <w:p w:rsidR="00415AC9" w:rsidRPr="00C27A0F" w:rsidRDefault="00415AC9"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По итогам 2018 года из 4 целевых показателей плановые значения достигнуты по 2 позициям, не достигнуты по 2 позициям – по причине отчисления пяти человек по личному заявлению, и по причине того, что отсутствует работа по полученной профессии лицами с ограниченными возможностями здоровья по месту жительства.</w:t>
      </w:r>
    </w:p>
    <w:p w:rsidR="00415AC9" w:rsidRPr="00C27A0F" w:rsidRDefault="00415AC9" w:rsidP="006A44A7">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p>
    <w:p w:rsidR="00415AC9" w:rsidRPr="00C27A0F" w:rsidRDefault="00415AC9" w:rsidP="006A44A7">
      <w:pPr>
        <w:numPr>
          <w:ilvl w:val="2"/>
          <w:numId w:val="24"/>
        </w:numPr>
        <w:tabs>
          <w:tab w:val="left" w:pos="709"/>
        </w:tabs>
        <w:autoSpaceDE w:val="0"/>
        <w:autoSpaceDN w:val="0"/>
        <w:adjustRightInd w:val="0"/>
        <w:spacing w:after="0" w:line="0" w:lineRule="atLeast"/>
        <w:ind w:left="0" w:firstLine="709"/>
        <w:jc w:val="both"/>
        <w:rPr>
          <w:rFonts w:ascii="Times New Roman" w:eastAsia="Times New Roman" w:hAnsi="Times New Roman" w:cs="Times New Roman"/>
          <w:b/>
          <w:i/>
          <w:sz w:val="28"/>
          <w:szCs w:val="28"/>
        </w:rPr>
      </w:pPr>
      <w:r w:rsidRPr="00C27A0F">
        <w:rPr>
          <w:rFonts w:ascii="Times New Roman" w:eastAsia="Times New Roman" w:hAnsi="Times New Roman" w:cs="Times New Roman"/>
          <w:b/>
          <w:i/>
          <w:sz w:val="28"/>
          <w:szCs w:val="28"/>
        </w:rPr>
        <w:t xml:space="preserve"> Основное мероприятие «Среднее профессиональное образование в сфере здравоохранения» на 2014-2020 годы</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Ответственный исполнитель – министерство здравоохранения Иркутской области.</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Объем средств, предусмотренный в 2018 году, составляет </w:t>
      </w:r>
      <w:r w:rsidRPr="00C27A0F">
        <w:rPr>
          <w:rFonts w:ascii="Times New Roman" w:eastAsia="Times New Roman" w:hAnsi="Times New Roman" w:cs="Times New Roman"/>
          <w:sz w:val="28"/>
          <w:szCs w:val="28"/>
        </w:rPr>
        <w:br/>
        <w:t>528 143,1 тыс. рублей за счет средств областного бюджета.</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Фактически освоено – 518 756,0 тыс. рублей (98,2%).</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Причины неполного освоения предусмотренных средств в сумме 9 387,2 тыс. рублей осталась неиспользованной по мероприятию «Приобретение зданий для образовательных организаций, подведомственных министерству здравоохранения Иркутской области» в связи с уменьшением стоимости приобретенного здания для ОГОБУ СПО «Тулунский медицинский колледж». </w:t>
      </w:r>
    </w:p>
    <w:p w:rsidR="00415AC9" w:rsidRPr="00C27A0F" w:rsidRDefault="00415AC9" w:rsidP="006A44A7">
      <w:pPr>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Выполнены следующие мероприятия:</w:t>
      </w:r>
    </w:p>
    <w:p w:rsidR="00415AC9" w:rsidRPr="00C27A0F" w:rsidRDefault="00415AC9" w:rsidP="006A44A7">
      <w:pPr>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 в рамках мероприятия «Реализация программ подготовки специалистов среднего звена» в 10 образовательных организациях обучено 2018 студента, что составляет 100 % от планового значения показателя мероприятия на 2018 год; </w:t>
      </w:r>
    </w:p>
    <w:p w:rsidR="00415AC9" w:rsidRPr="00C27A0F" w:rsidRDefault="00415AC9" w:rsidP="006A44A7">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 </w:t>
      </w:r>
      <w:r w:rsidR="00FA7F1C" w:rsidRPr="00C27A0F">
        <w:rPr>
          <w:rFonts w:ascii="Times New Roman" w:eastAsia="Times New Roman" w:hAnsi="Times New Roman" w:cs="Times New Roman"/>
          <w:sz w:val="28"/>
          <w:szCs w:val="28"/>
        </w:rPr>
        <w:t>мероприятие</w:t>
      </w:r>
      <w:r w:rsidRPr="00C27A0F">
        <w:rPr>
          <w:rFonts w:ascii="Times New Roman" w:eastAsia="Times New Roman" w:hAnsi="Times New Roman" w:cs="Times New Roman"/>
          <w:sz w:val="28"/>
          <w:szCs w:val="28"/>
        </w:rPr>
        <w:t xml:space="preserve"> «Обеспечение социальных гарантий обучающимся (бесплатное питание и социальные выплаты)» выполнено 100 %; </w:t>
      </w:r>
    </w:p>
    <w:p w:rsidR="00415AC9" w:rsidRPr="00C27A0F" w:rsidRDefault="00415AC9" w:rsidP="006A44A7">
      <w:pPr>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стипендия выплачена в полном объеме. Фактический показатель получателей стипендии перевыполнен в связи с выходом студентов из академических отпусков;</w:t>
      </w:r>
    </w:p>
    <w:p w:rsidR="00415AC9" w:rsidRPr="00C27A0F" w:rsidRDefault="00415AC9" w:rsidP="006A44A7">
      <w:pPr>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 - компенсация для лиц, работающих в образовательных организациях, расположенных в районах Крайнего Севера и приравненных к ним местностях выплачена всем обратившимся в полном объеме (39 человек);</w:t>
      </w:r>
    </w:p>
    <w:p w:rsidR="00415AC9" w:rsidRPr="00C27A0F" w:rsidRDefault="00415AC9" w:rsidP="006A44A7">
      <w:pPr>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 мероприятие «Реализация дополнительных профессиональных программ медицинского образования и фармацевтического образования» выполнено в полном объеме. Показатель длительности программы </w:t>
      </w:r>
      <w:r w:rsidRPr="00C27A0F">
        <w:rPr>
          <w:rFonts w:ascii="Times New Roman" w:eastAsia="Times New Roman" w:hAnsi="Times New Roman" w:cs="Times New Roman"/>
          <w:sz w:val="28"/>
          <w:szCs w:val="28"/>
        </w:rPr>
        <w:lastRenderedPageBreak/>
        <w:t xml:space="preserve">дополнительного профессионального образования выполнен на 99,8% в связи с увольнением сотрудников учреждений, которые подали заявку на обучение.  </w:t>
      </w:r>
    </w:p>
    <w:p w:rsidR="00415AC9" w:rsidRPr="00C27A0F" w:rsidRDefault="00415AC9" w:rsidP="006A44A7">
      <w:pPr>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работы по капитальному ремонту проведены в полном объеме;</w:t>
      </w:r>
    </w:p>
    <w:p w:rsidR="00415AC9" w:rsidRPr="00C27A0F" w:rsidRDefault="00415AC9" w:rsidP="006A44A7">
      <w:pPr>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мероприятие «Укрепление материально-технической базы образовательных организаций, подведомственных министерству здравоохранения Иркутской области выполнено в полном объеме. Обновлена материальная база в десяти образовательных учреждениях;</w:t>
      </w:r>
    </w:p>
    <w:p w:rsidR="00415AC9" w:rsidRPr="00C27A0F" w:rsidRDefault="00415AC9" w:rsidP="006A44A7">
      <w:pPr>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мероприятие «Приобретение зданий для образовательных организаций, подведомственных министерству здравоохранения Иркутской области» выполнено в полном объеме. Плановый показатель перевыполнен, в связи с приобретением здания для ОГОБУ СПО «Тулунский медицинский колледж».</w:t>
      </w:r>
    </w:p>
    <w:p w:rsidR="00415AC9" w:rsidRPr="00C27A0F" w:rsidRDefault="00415AC9" w:rsidP="006A44A7">
      <w:pPr>
        <w:autoSpaceDE w:val="0"/>
        <w:autoSpaceDN w:val="0"/>
        <w:adjustRightInd w:val="0"/>
        <w:spacing w:after="0" w:line="0" w:lineRule="atLeast"/>
        <w:ind w:firstLine="709"/>
        <w:jc w:val="both"/>
        <w:rPr>
          <w:rFonts w:ascii="Times New Roman" w:eastAsia="Times New Roman" w:hAnsi="Times New Roman" w:cs="Times New Roman"/>
          <w:sz w:val="28"/>
          <w:szCs w:val="28"/>
        </w:rPr>
      </w:pPr>
    </w:p>
    <w:p w:rsidR="00415AC9" w:rsidRPr="00C27A0F" w:rsidRDefault="00415AC9" w:rsidP="006A44A7">
      <w:pPr>
        <w:numPr>
          <w:ilvl w:val="2"/>
          <w:numId w:val="24"/>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b/>
          <w:i/>
          <w:sz w:val="28"/>
          <w:szCs w:val="28"/>
        </w:rPr>
      </w:pPr>
      <w:r w:rsidRPr="00C27A0F">
        <w:rPr>
          <w:rFonts w:ascii="Times New Roman" w:eastAsia="Times New Roman" w:hAnsi="Times New Roman" w:cs="Times New Roman"/>
          <w:b/>
          <w:i/>
          <w:sz w:val="28"/>
          <w:szCs w:val="28"/>
        </w:rPr>
        <w:t xml:space="preserve">Основное мероприятие «Выявление и поддержка талантливых обучающихся образовательных организаций высшего образования Иркутской области» </w:t>
      </w:r>
    </w:p>
    <w:p w:rsidR="00415AC9" w:rsidRPr="00C27A0F" w:rsidRDefault="00415AC9" w:rsidP="006A44A7">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Объем средств, предусмотренный в 2018 году, составляет </w:t>
      </w:r>
      <w:r w:rsidRPr="00C27A0F">
        <w:rPr>
          <w:rFonts w:ascii="Times New Roman" w:eastAsia="Times New Roman" w:hAnsi="Times New Roman" w:cs="Times New Roman"/>
          <w:sz w:val="28"/>
          <w:szCs w:val="28"/>
        </w:rPr>
        <w:br/>
        <w:t>6 380,0 тыс. рублей за счет средств областного бюджета.</w:t>
      </w:r>
    </w:p>
    <w:p w:rsidR="00415AC9" w:rsidRPr="00C27A0F" w:rsidRDefault="00415AC9" w:rsidP="006A44A7">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Фактически освоено – 3 720,24 тыс. рублей (58,3%).</w:t>
      </w:r>
    </w:p>
    <w:p w:rsidR="00415AC9" w:rsidRPr="00C27A0F" w:rsidRDefault="00415AC9" w:rsidP="006A44A7">
      <w:pPr>
        <w:tabs>
          <w:tab w:val="left" w:pos="426"/>
          <w:tab w:val="left" w:pos="709"/>
          <w:tab w:val="left" w:pos="2410"/>
          <w:tab w:val="left" w:pos="5670"/>
        </w:tabs>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рамках основного мероприятия реализуется мероприятие «Ежемесячная денежная выплата студентам государственных образовательных организаций высшего образования, расположенных на территории Иркутской области» (далее – мероприятие).</w:t>
      </w:r>
    </w:p>
    <w:p w:rsidR="00415AC9" w:rsidRPr="00C27A0F" w:rsidRDefault="00415AC9" w:rsidP="006A44A7">
      <w:pPr>
        <w:tabs>
          <w:tab w:val="left" w:pos="426"/>
          <w:tab w:val="left" w:pos="709"/>
          <w:tab w:val="left" w:pos="2410"/>
          <w:tab w:val="left" w:pos="5670"/>
        </w:tabs>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Реализация указанного мероприятия осуществляется министерством образования Иркутской области в соответствии с постановлением Правительства Иркутской области от 25 апреля 2018 года № 303-пп.</w:t>
      </w:r>
    </w:p>
    <w:p w:rsidR="00415AC9" w:rsidRPr="00C27A0F" w:rsidRDefault="00415AC9" w:rsidP="006A44A7">
      <w:pPr>
        <w:tabs>
          <w:tab w:val="left" w:pos="426"/>
          <w:tab w:val="left" w:pos="709"/>
          <w:tab w:val="left" w:pos="2410"/>
          <w:tab w:val="left" w:pos="5670"/>
        </w:tabs>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Получение данной выплаты носит заявительный характер. В соответствии с условиями мероприятия было подано 319 заявлений на предоставление выплаты. Соответствующим требованиям признаны 219 заявителей. Размер выплаты составляет 5650 рублей до вычета налога на доходы физических лиц.</w:t>
      </w:r>
    </w:p>
    <w:p w:rsidR="00415AC9" w:rsidRPr="00C27A0F" w:rsidRDefault="00415AC9" w:rsidP="006A44A7">
      <w:pPr>
        <w:tabs>
          <w:tab w:val="left" w:pos="426"/>
          <w:tab w:val="left" w:pos="709"/>
          <w:tab w:val="left" w:pos="2410"/>
          <w:tab w:val="left" w:pos="5670"/>
        </w:tabs>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На текущий момент получателями выплаты в рамках мероприятия остаются 213 человек, в связи с наращением требований к получению выплаты отдельными заявителями.</w:t>
      </w:r>
    </w:p>
    <w:p w:rsidR="00415AC9" w:rsidRPr="00C27A0F" w:rsidRDefault="00415AC9" w:rsidP="006A44A7">
      <w:pPr>
        <w:tabs>
          <w:tab w:val="left" w:pos="426"/>
          <w:tab w:val="left" w:pos="709"/>
          <w:tab w:val="left" w:pos="2410"/>
          <w:tab w:val="left" w:pos="5670"/>
        </w:tabs>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Также при начислении выплаты имело место предоставлени</w:t>
      </w:r>
      <w:r w:rsidR="00DF29FC" w:rsidRPr="00C27A0F">
        <w:rPr>
          <w:rFonts w:ascii="Times New Roman" w:eastAsia="Times New Roman" w:hAnsi="Times New Roman" w:cs="Times New Roman"/>
          <w:sz w:val="28"/>
          <w:szCs w:val="28"/>
        </w:rPr>
        <w:t>е</w:t>
      </w:r>
      <w:r w:rsidRPr="00C27A0F">
        <w:rPr>
          <w:rFonts w:ascii="Times New Roman" w:eastAsia="Times New Roman" w:hAnsi="Times New Roman" w:cs="Times New Roman"/>
          <w:sz w:val="28"/>
          <w:szCs w:val="28"/>
        </w:rPr>
        <w:t xml:space="preserve"> неверных банковских реквизитов, что в свою очередь повлекло возврат начислений у пяти получателей.</w:t>
      </w:r>
    </w:p>
    <w:p w:rsidR="00415AC9" w:rsidRPr="00C27A0F" w:rsidRDefault="00415AC9" w:rsidP="006A44A7">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415AC9" w:rsidRPr="00C27A0F" w:rsidRDefault="00415AC9" w:rsidP="006A44A7">
      <w:pPr>
        <w:tabs>
          <w:tab w:val="left" w:pos="709"/>
        </w:tabs>
        <w:autoSpaceDE w:val="0"/>
        <w:autoSpaceDN w:val="0"/>
        <w:adjustRightInd w:val="0"/>
        <w:spacing w:after="0" w:line="240" w:lineRule="auto"/>
        <w:ind w:firstLine="709"/>
        <w:jc w:val="both"/>
        <w:rPr>
          <w:rFonts w:ascii="Times New Roman" w:eastAsia="Times New Roman" w:hAnsi="Times New Roman" w:cs="Times New Roman"/>
          <w:b/>
          <w:sz w:val="28"/>
          <w:szCs w:val="28"/>
        </w:rPr>
      </w:pPr>
      <w:r w:rsidRPr="00C27A0F">
        <w:rPr>
          <w:rFonts w:ascii="Times New Roman" w:eastAsia="Times New Roman" w:hAnsi="Times New Roman" w:cs="Times New Roman"/>
          <w:b/>
          <w:sz w:val="28"/>
          <w:szCs w:val="28"/>
        </w:rPr>
        <w:t>3.3. Подпрограмма «Обеспечение реализации государственной программы и прочие мероприятия в области образования» на 2014-2020 годы</w:t>
      </w:r>
    </w:p>
    <w:p w:rsidR="00415AC9" w:rsidRPr="00C27A0F" w:rsidRDefault="00415AC9" w:rsidP="006A44A7">
      <w:pPr>
        <w:tabs>
          <w:tab w:val="left" w:pos="709"/>
        </w:tabs>
        <w:autoSpaceDE w:val="0"/>
        <w:autoSpaceDN w:val="0"/>
        <w:adjustRightInd w:val="0"/>
        <w:spacing w:after="0" w:line="240" w:lineRule="auto"/>
        <w:ind w:firstLine="709"/>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 xml:space="preserve">Целью подпрограммы является обеспечение организационных, информационных и научно-методических условий предоставления образования. </w:t>
      </w:r>
    </w:p>
    <w:p w:rsidR="00415AC9" w:rsidRPr="00C27A0F" w:rsidRDefault="00415AC9" w:rsidP="006A44A7">
      <w:pPr>
        <w:tabs>
          <w:tab w:val="left" w:pos="709"/>
        </w:tabs>
        <w:autoSpaceDE w:val="0"/>
        <w:autoSpaceDN w:val="0"/>
        <w:adjustRightInd w:val="0"/>
        <w:spacing w:after="0" w:line="240" w:lineRule="auto"/>
        <w:ind w:firstLine="709"/>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Достижение цели характеризуют следующие целевые показатели:</w:t>
      </w:r>
    </w:p>
    <w:p w:rsidR="00415AC9" w:rsidRPr="00C27A0F" w:rsidRDefault="00415AC9" w:rsidP="006A44A7">
      <w:pPr>
        <w:tabs>
          <w:tab w:val="left" w:pos="709"/>
        </w:tabs>
        <w:autoSpaceDE w:val="0"/>
        <w:autoSpaceDN w:val="0"/>
        <w:adjustRightInd w:val="0"/>
        <w:spacing w:after="0" w:line="240" w:lineRule="auto"/>
        <w:ind w:firstLine="709"/>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 xml:space="preserve">1) Доля государственных образовательных организаций Иркутской области, в которых созданы органы коллегиального управления с участием </w:t>
      </w:r>
      <w:r w:rsidRPr="00C27A0F">
        <w:rPr>
          <w:rFonts w:ascii="Times New Roman" w:eastAsia="Times New Roman" w:hAnsi="Times New Roman" w:cs="Arial"/>
          <w:sz w:val="28"/>
          <w:szCs w:val="28"/>
        </w:rPr>
        <w:lastRenderedPageBreak/>
        <w:t>общественности (родители, работодатели) в общем числе государственных образовательных организаций Иркутской области – 100%.</w:t>
      </w:r>
    </w:p>
    <w:p w:rsidR="00415AC9" w:rsidRPr="00C27A0F" w:rsidRDefault="00415AC9" w:rsidP="006A44A7">
      <w:pPr>
        <w:tabs>
          <w:tab w:val="left" w:pos="709"/>
        </w:tabs>
        <w:autoSpaceDE w:val="0"/>
        <w:autoSpaceDN w:val="0"/>
        <w:adjustRightInd w:val="0"/>
        <w:spacing w:after="0" w:line="240" w:lineRule="auto"/>
        <w:ind w:firstLine="709"/>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 xml:space="preserve">2) Доля государственных образовательных организаций Иркутской области, обеспечивающих предоставление нормативно закрепленного перечня сведений о своей деятельности на официальных сайтах, в общем числе государственных образовательных организаций Иркутской области – 100%. </w:t>
      </w:r>
    </w:p>
    <w:p w:rsidR="00415AC9" w:rsidRPr="00C27A0F" w:rsidRDefault="00415AC9" w:rsidP="006A44A7">
      <w:pPr>
        <w:keepNext/>
        <w:spacing w:after="0" w:line="0" w:lineRule="atLeas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3) Число уровней образования, на которых реализуются механизмы внешней оценки качества образования – 5 ед.</w:t>
      </w:r>
    </w:p>
    <w:p w:rsidR="00415AC9" w:rsidRPr="00C27A0F" w:rsidRDefault="00415AC9" w:rsidP="006A44A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rPr>
      </w:pPr>
    </w:p>
    <w:p w:rsidR="00415AC9" w:rsidRPr="00C27A0F" w:rsidRDefault="00415AC9" w:rsidP="006A44A7">
      <w:pPr>
        <w:numPr>
          <w:ilvl w:val="2"/>
          <w:numId w:val="25"/>
        </w:numPr>
        <w:tabs>
          <w:tab w:val="left" w:pos="993"/>
        </w:tabs>
        <w:autoSpaceDE w:val="0"/>
        <w:autoSpaceDN w:val="0"/>
        <w:adjustRightInd w:val="0"/>
        <w:spacing w:after="0" w:line="0" w:lineRule="atLeast"/>
        <w:ind w:left="0" w:firstLine="709"/>
        <w:jc w:val="both"/>
        <w:rPr>
          <w:rFonts w:ascii="Times New Roman" w:eastAsia="Times New Roman" w:hAnsi="Times New Roman" w:cs="Times New Roman"/>
          <w:b/>
          <w:i/>
          <w:sz w:val="28"/>
          <w:szCs w:val="28"/>
        </w:rPr>
      </w:pPr>
      <w:r w:rsidRPr="00C27A0F">
        <w:rPr>
          <w:rFonts w:ascii="Times New Roman" w:eastAsia="Times New Roman" w:hAnsi="Times New Roman" w:cs="Times New Roman"/>
          <w:b/>
          <w:i/>
          <w:sz w:val="28"/>
          <w:szCs w:val="28"/>
        </w:rPr>
        <w:t>Основное мероприятие «Создание единой информационно-образовательной среды» на 2014-2020 годы</w:t>
      </w:r>
    </w:p>
    <w:p w:rsidR="00415AC9" w:rsidRPr="00C27A0F" w:rsidRDefault="00415AC9" w:rsidP="006A44A7">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Объем финансирования, предусмотренный в 2018 году, за счет средств областного бюджета составляет 17 321,1 тыс. рублей. Фактическое освоение – 17 303,98 тыс. рублей (99,9%). Неполное освоение средств обусловлено экономией по торгам.</w:t>
      </w:r>
    </w:p>
    <w:p w:rsidR="00415AC9" w:rsidRPr="00C27A0F" w:rsidRDefault="00415AC9" w:rsidP="006A44A7">
      <w:pPr>
        <w:tabs>
          <w:tab w:val="left" w:pos="709"/>
        </w:tabs>
        <w:suppressAutoHyphen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Все мероприятия, запланированные в отчетном периоде выполнены в полном объеме. Важнейшие результаты: </w:t>
      </w:r>
    </w:p>
    <w:p w:rsidR="00415AC9" w:rsidRPr="00C27A0F" w:rsidRDefault="00415AC9" w:rsidP="006A44A7">
      <w:pPr>
        <w:tabs>
          <w:tab w:val="left" w:pos="709"/>
        </w:tabs>
        <w:suppressAutoHyphen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модернизирована автоматизированная информационная система «Контингент» в части интеграции с Федеральной государственной информационной системой «Федеральный реестр инвалидов»;</w:t>
      </w:r>
    </w:p>
    <w:p w:rsidR="00415AC9" w:rsidRPr="00C27A0F" w:rsidRDefault="00415AC9" w:rsidP="006A44A7">
      <w:pPr>
        <w:tabs>
          <w:tab w:val="left" w:pos="709"/>
        </w:tabs>
        <w:suppressAutoHyphen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модернизирована автоматизированная информационная система «Контингент» в части интеграции с Единой государственной информационной системой социального обеспечения;</w:t>
      </w:r>
    </w:p>
    <w:p w:rsidR="00415AC9" w:rsidRPr="00C27A0F" w:rsidRDefault="00415AC9" w:rsidP="006A44A7">
      <w:pPr>
        <w:tabs>
          <w:tab w:val="left" w:pos="709"/>
        </w:tabs>
        <w:suppressAutoHyphen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организована техническая поддержка АИС «Контингент» для образовательных организаций Иркутской области;</w:t>
      </w:r>
    </w:p>
    <w:p w:rsidR="00415AC9" w:rsidRPr="00C27A0F" w:rsidRDefault="00415AC9" w:rsidP="006A44A7">
      <w:pPr>
        <w:tabs>
          <w:tab w:val="left" w:pos="709"/>
        </w:tabs>
        <w:suppressAutoHyphen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подключены к АИС «Контингент» 2102 образовательные организации.</w:t>
      </w:r>
    </w:p>
    <w:p w:rsidR="00415AC9" w:rsidRPr="00C27A0F" w:rsidRDefault="00415AC9" w:rsidP="006A44A7">
      <w:pPr>
        <w:tabs>
          <w:tab w:val="left" w:pos="709"/>
        </w:tabs>
        <w:suppressAutoHyphen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Плановые показатели достигнуты в полном объеме.</w:t>
      </w:r>
    </w:p>
    <w:p w:rsidR="00415AC9" w:rsidRPr="00C27A0F" w:rsidRDefault="00415AC9" w:rsidP="006A44A7">
      <w:pPr>
        <w:tabs>
          <w:tab w:val="left" w:pos="709"/>
        </w:tabs>
        <w:suppressAutoHyphen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Основные факторы, определяющие результаты основного мероприятия:</w:t>
      </w:r>
    </w:p>
    <w:p w:rsidR="00415AC9" w:rsidRPr="00C27A0F" w:rsidRDefault="00415AC9" w:rsidP="006A44A7">
      <w:pPr>
        <w:widowControl w:val="0"/>
        <w:tabs>
          <w:tab w:val="left" w:pos="709"/>
        </w:tabs>
        <w:suppressAutoHyphen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доведение до субъектов федерации </w:t>
      </w:r>
      <w:r w:rsidRPr="00C27A0F">
        <w:rPr>
          <w:rFonts w:ascii="Times New Roman" w:eastAsia="Times New Roman" w:hAnsi="Times New Roman" w:cs="Times New Roman" w:hint="eastAsia"/>
          <w:sz w:val="28"/>
          <w:szCs w:val="28"/>
        </w:rPr>
        <w:t>методических рекомендаций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расчету</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показателей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доступности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дошкольного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передаваемых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из</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государственных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информационных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систем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субъектов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Российской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Федерации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доступности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дошкольного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федеральную</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государственную</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информационную</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систему</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доступности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дошкольного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 xml:space="preserve">версии </w:t>
      </w:r>
      <w:r w:rsidRPr="00C27A0F">
        <w:rPr>
          <w:rFonts w:ascii="Times New Roman" w:eastAsia="Times New Roman" w:hAnsi="Times New Roman" w:cs="Times New Roman"/>
          <w:sz w:val="28"/>
          <w:szCs w:val="28"/>
        </w:rPr>
        <w:t>5.0.;</w:t>
      </w:r>
    </w:p>
    <w:p w:rsidR="00415AC9" w:rsidRPr="00C27A0F" w:rsidRDefault="00415AC9" w:rsidP="006A44A7">
      <w:pPr>
        <w:tabs>
          <w:tab w:val="left" w:pos="709"/>
        </w:tabs>
        <w:suppressAutoHyphen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наличие планов по созданию единого концентратора государственных услуг по услуге «Зачисление в общеобразовательную организацию».</w:t>
      </w:r>
    </w:p>
    <w:p w:rsidR="00415AC9" w:rsidRPr="00C27A0F" w:rsidRDefault="00415AC9" w:rsidP="006A44A7">
      <w:pPr>
        <w:suppressAutoHyphens/>
        <w:spacing w:after="0" w:line="0" w:lineRule="atLeast"/>
        <w:jc w:val="both"/>
        <w:rPr>
          <w:rFonts w:ascii="Times New Roman" w:eastAsia="Times New Roman" w:hAnsi="Times New Roman" w:cs="Times New Roman"/>
          <w:sz w:val="28"/>
          <w:szCs w:val="28"/>
        </w:rPr>
      </w:pPr>
    </w:p>
    <w:p w:rsidR="00415AC9" w:rsidRPr="00C27A0F" w:rsidRDefault="00415AC9" w:rsidP="006A44A7">
      <w:pPr>
        <w:numPr>
          <w:ilvl w:val="2"/>
          <w:numId w:val="25"/>
        </w:numPr>
        <w:tabs>
          <w:tab w:val="left" w:pos="993"/>
        </w:tabs>
        <w:autoSpaceDE w:val="0"/>
        <w:autoSpaceDN w:val="0"/>
        <w:adjustRightInd w:val="0"/>
        <w:spacing w:after="0" w:line="0" w:lineRule="atLeast"/>
        <w:ind w:left="0" w:firstLine="709"/>
        <w:jc w:val="both"/>
        <w:rPr>
          <w:rFonts w:ascii="Times New Roman" w:eastAsia="Times New Roman" w:hAnsi="Times New Roman" w:cs="Times New Roman"/>
          <w:b/>
          <w:i/>
          <w:sz w:val="28"/>
          <w:szCs w:val="28"/>
        </w:rPr>
      </w:pPr>
      <w:r w:rsidRPr="00C27A0F">
        <w:rPr>
          <w:rFonts w:ascii="Times New Roman" w:eastAsia="Times New Roman" w:hAnsi="Times New Roman" w:cs="Times New Roman"/>
          <w:b/>
          <w:i/>
          <w:sz w:val="28"/>
          <w:szCs w:val="28"/>
        </w:rPr>
        <w:t>ВЦП «Развитие региональной системы оценки качества образования Иркутской области»</w:t>
      </w:r>
    </w:p>
    <w:p w:rsidR="00415AC9" w:rsidRPr="00C27A0F" w:rsidRDefault="00415AC9" w:rsidP="006A44A7">
      <w:pPr>
        <w:spacing w:after="0" w:line="240" w:lineRule="auto"/>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Объем средств, предусмотренный в 2018 году составляет </w:t>
      </w:r>
      <w:r w:rsidRPr="00C27A0F">
        <w:rPr>
          <w:rFonts w:ascii="Times New Roman" w:eastAsia="Times New Roman" w:hAnsi="Times New Roman" w:cs="Times New Roman"/>
          <w:sz w:val="28"/>
          <w:szCs w:val="28"/>
        </w:rPr>
        <w:br/>
        <w:t xml:space="preserve">97 436,4 тыс. рублей, в том числе: </w:t>
      </w:r>
    </w:p>
    <w:p w:rsidR="00415AC9" w:rsidRPr="00C27A0F" w:rsidRDefault="00415AC9" w:rsidP="006A44A7">
      <w:pPr>
        <w:spacing w:after="0" w:line="240" w:lineRule="auto"/>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областной бюджет 93 347,9 тыс. рублей;</w:t>
      </w:r>
    </w:p>
    <w:p w:rsidR="00415AC9" w:rsidRPr="00C27A0F" w:rsidRDefault="00415AC9" w:rsidP="006A44A7">
      <w:pPr>
        <w:spacing w:after="0" w:line="240" w:lineRule="auto"/>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федеральный бюджет 4 088,5 тыс. рублей;</w:t>
      </w:r>
    </w:p>
    <w:p w:rsidR="00415AC9" w:rsidRPr="00C27A0F" w:rsidRDefault="00415AC9" w:rsidP="006A44A7">
      <w:pPr>
        <w:spacing w:after="0" w:line="240" w:lineRule="auto"/>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Фактическое исполнение – 96 960,3 тыс. рублей (99,5%), в том числе:</w:t>
      </w:r>
    </w:p>
    <w:p w:rsidR="00415AC9" w:rsidRPr="00C27A0F" w:rsidRDefault="00415AC9" w:rsidP="006A44A7">
      <w:pPr>
        <w:spacing w:after="0" w:line="240" w:lineRule="auto"/>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областной бюджет 92 871,8 тыс. рублей (99,5%);</w:t>
      </w:r>
    </w:p>
    <w:p w:rsidR="00415AC9" w:rsidRPr="00C27A0F" w:rsidRDefault="00415AC9" w:rsidP="006A44A7">
      <w:pPr>
        <w:spacing w:after="0" w:line="240" w:lineRule="auto"/>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федеральный бюджет 4 088,5 тыс. рублей (100%).</w:t>
      </w:r>
    </w:p>
    <w:p w:rsidR="00415AC9" w:rsidRPr="00C27A0F" w:rsidRDefault="00415AC9" w:rsidP="006A44A7">
      <w:pPr>
        <w:spacing w:after="0" w:line="240" w:lineRule="auto"/>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lastRenderedPageBreak/>
        <w:t>Сумма неисполнения плана финансирования 476,1 тыс. рублей, возникла в связи с экономией по результатам закупок товаров, работ и услуг для обеспечения государственных нужд Иркутской области.</w:t>
      </w:r>
    </w:p>
    <w:p w:rsidR="00415AC9" w:rsidRPr="00C27A0F" w:rsidRDefault="00415AC9" w:rsidP="006A44A7">
      <w:pPr>
        <w:spacing w:after="0" w:line="240" w:lineRule="auto"/>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Количество запланированных на 2018 год мероприятий всего – 8, выполненных мероприятий по состоянию на 1 января 2019 года – 8</w:t>
      </w:r>
    </w:p>
    <w:p w:rsidR="00415AC9" w:rsidRPr="00C27A0F" w:rsidRDefault="00415AC9" w:rsidP="006A44A7">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Важнейшие реализованные мероприятия в 2018 году:</w:t>
      </w:r>
    </w:p>
    <w:p w:rsidR="00415AC9" w:rsidRPr="00C27A0F" w:rsidRDefault="00415AC9" w:rsidP="006A44A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1) </w:t>
      </w:r>
      <w:r w:rsidRPr="00C27A0F">
        <w:rPr>
          <w:rFonts w:ascii="Times New Roman" w:eastAsia="Times New Roman" w:hAnsi="Times New Roman" w:cs="Times New Roman" w:hint="eastAsia"/>
          <w:sz w:val="28"/>
          <w:szCs w:val="28"/>
        </w:rPr>
        <w:t>Региональная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диагностика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уровня</w:t>
      </w:r>
      <w:r w:rsidRPr="00C27A0F">
        <w:rPr>
          <w:rFonts w:ascii="Times New Roman" w:eastAsia="Times New Roman" w:hAnsi="Times New Roman" w:cs="Times New Roman"/>
          <w:sz w:val="28"/>
          <w:szCs w:val="28"/>
        </w:rPr>
        <w:t xml:space="preserve"> читательской грамотности </w:t>
      </w:r>
      <w:r w:rsidRPr="00C27A0F">
        <w:rPr>
          <w:rFonts w:ascii="Times New Roman" w:eastAsia="Times New Roman" w:hAnsi="Times New Roman" w:cs="Times New Roman" w:hint="eastAsia"/>
          <w:sz w:val="28"/>
          <w:szCs w:val="28"/>
        </w:rPr>
        <w:t>учащихся</w:t>
      </w:r>
      <w:r w:rsidRPr="00C27A0F">
        <w:rPr>
          <w:rFonts w:ascii="Times New Roman" w:eastAsia="Times New Roman" w:hAnsi="Times New Roman" w:cs="Times New Roman"/>
          <w:sz w:val="28"/>
          <w:szCs w:val="28"/>
        </w:rPr>
        <w:t xml:space="preserve"> 5 </w:t>
      </w:r>
      <w:r w:rsidRPr="00C27A0F">
        <w:rPr>
          <w:rFonts w:ascii="Times New Roman" w:eastAsia="Times New Roman" w:hAnsi="Times New Roman" w:cs="Times New Roman" w:hint="eastAsia"/>
          <w:sz w:val="28"/>
          <w:szCs w:val="28"/>
        </w:rPr>
        <w:t>классов</w:t>
      </w:r>
      <w:r w:rsidRPr="00C27A0F">
        <w:rPr>
          <w:rFonts w:ascii="Times New Roman" w:eastAsia="Times New Roman" w:hAnsi="Times New Roman" w:cs="Times New Roman"/>
          <w:sz w:val="28"/>
          <w:szCs w:val="28"/>
        </w:rPr>
        <w:t xml:space="preserve">, диагностика уровня сформированности УУД в рамках проектной деятельности обучающихся 7-х классов, </w:t>
      </w:r>
      <w:r w:rsidRPr="00C27A0F">
        <w:rPr>
          <w:rFonts w:ascii="Times New Roman" w:eastAsia="Times New Roman" w:hAnsi="Times New Roman" w:cs="Times New Roman" w:hint="eastAsia"/>
          <w:sz w:val="28"/>
          <w:szCs w:val="28"/>
        </w:rPr>
        <w:t>ВПР</w:t>
      </w:r>
      <w:r w:rsidRPr="00C27A0F">
        <w:rPr>
          <w:rFonts w:ascii="Times New Roman" w:eastAsia="Times New Roman" w:hAnsi="Times New Roman" w:cs="Times New Roman"/>
          <w:sz w:val="28"/>
          <w:szCs w:val="28"/>
        </w:rPr>
        <w:t xml:space="preserve"> 4, 5, 6, 11 </w:t>
      </w:r>
      <w:r w:rsidRPr="00C27A0F">
        <w:rPr>
          <w:rFonts w:ascii="Times New Roman" w:eastAsia="Times New Roman" w:hAnsi="Times New Roman" w:cs="Times New Roman" w:hint="eastAsia"/>
          <w:sz w:val="28"/>
          <w:szCs w:val="28"/>
        </w:rPr>
        <w:t>классов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НИКО</w:t>
      </w:r>
      <w:r w:rsidRPr="00C27A0F">
        <w:rPr>
          <w:rFonts w:ascii="Times New Roman" w:eastAsia="Times New Roman" w:hAnsi="Times New Roman" w:cs="Times New Roman"/>
          <w:sz w:val="28"/>
          <w:szCs w:val="28"/>
        </w:rPr>
        <w:t xml:space="preserve"> 6, 8, 7, 10 </w:t>
      </w:r>
      <w:r w:rsidRPr="00C27A0F">
        <w:rPr>
          <w:rFonts w:ascii="Times New Roman" w:eastAsia="Times New Roman" w:hAnsi="Times New Roman" w:cs="Times New Roman" w:hint="eastAsia"/>
          <w:sz w:val="28"/>
          <w:szCs w:val="28"/>
        </w:rPr>
        <w:t>классов</w:t>
      </w:r>
      <w:r w:rsidRPr="00C27A0F">
        <w:rPr>
          <w:rFonts w:ascii="Times New Roman" w:eastAsia="Times New Roman" w:hAnsi="Times New Roman" w:cs="Times New Roman"/>
          <w:sz w:val="28"/>
          <w:szCs w:val="28"/>
        </w:rPr>
        <w:t>;</w:t>
      </w:r>
    </w:p>
    <w:p w:rsidR="00415AC9" w:rsidRPr="00C27A0F" w:rsidRDefault="00415AC9" w:rsidP="006A44A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2) </w:t>
      </w:r>
      <w:r w:rsidRPr="00C27A0F">
        <w:rPr>
          <w:rFonts w:ascii="Times New Roman" w:eastAsia="Times New Roman" w:hAnsi="Times New Roman" w:cs="Times New Roman" w:hint="eastAsia"/>
          <w:sz w:val="28"/>
          <w:szCs w:val="28"/>
        </w:rPr>
        <w:t>Подготовлены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статистические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отчеты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ДО</w:t>
      </w:r>
      <w:r w:rsidRPr="00C27A0F">
        <w:rPr>
          <w:rFonts w:ascii="Times New Roman" w:eastAsia="Times New Roman" w:hAnsi="Times New Roman" w:cs="Times New Roman"/>
          <w:sz w:val="28"/>
          <w:szCs w:val="28"/>
        </w:rPr>
        <w:t xml:space="preserve">-1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министерству</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культуры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спорта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частным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организациям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дополнительного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ОО</w:t>
      </w:r>
      <w:r w:rsidRPr="00C27A0F">
        <w:rPr>
          <w:rFonts w:ascii="Times New Roman" w:eastAsia="Times New Roman" w:hAnsi="Times New Roman" w:cs="Times New Roman"/>
          <w:sz w:val="28"/>
          <w:szCs w:val="28"/>
        </w:rPr>
        <w:t>-2, 1-</w:t>
      </w:r>
      <w:r w:rsidRPr="00C27A0F">
        <w:rPr>
          <w:rFonts w:ascii="Times New Roman" w:eastAsia="Times New Roman" w:hAnsi="Times New Roman" w:cs="Times New Roman" w:hint="eastAsia"/>
          <w:sz w:val="28"/>
          <w:szCs w:val="28"/>
        </w:rPr>
        <w:t>ОД</w:t>
      </w:r>
      <w:r w:rsidRPr="00C27A0F">
        <w:rPr>
          <w:rFonts w:ascii="Times New Roman" w:eastAsia="Times New Roman" w:hAnsi="Times New Roman" w:cs="Times New Roman"/>
          <w:sz w:val="28"/>
          <w:szCs w:val="28"/>
        </w:rPr>
        <w:t>.</w:t>
      </w:r>
    </w:p>
    <w:p w:rsidR="00415AC9" w:rsidRPr="00C27A0F" w:rsidRDefault="00415AC9" w:rsidP="006A44A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3) </w:t>
      </w:r>
      <w:r w:rsidRPr="00C27A0F">
        <w:rPr>
          <w:rFonts w:ascii="Times New Roman" w:eastAsia="Times New Roman" w:hAnsi="Times New Roman" w:cs="Times New Roman" w:hint="eastAsia"/>
          <w:sz w:val="28"/>
          <w:szCs w:val="28"/>
        </w:rPr>
        <w:t>Подготовлены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аналитические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материалы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оценке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ресурсного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обеспечения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муниципальных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образовательных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систем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Саянск</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Балаганского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района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Иркутска</w:t>
      </w:r>
      <w:r w:rsidRPr="00C27A0F">
        <w:rPr>
          <w:rFonts w:ascii="Times New Roman" w:eastAsia="Times New Roman" w:hAnsi="Times New Roman" w:cs="Times New Roman"/>
          <w:sz w:val="28"/>
          <w:szCs w:val="28"/>
        </w:rPr>
        <w:t>.</w:t>
      </w:r>
    </w:p>
    <w:p w:rsidR="00415AC9" w:rsidRPr="00C27A0F" w:rsidRDefault="00415AC9" w:rsidP="006A44A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4) </w:t>
      </w:r>
      <w:r w:rsidRPr="00C27A0F">
        <w:rPr>
          <w:rFonts w:ascii="Times New Roman" w:eastAsia="Times New Roman" w:hAnsi="Times New Roman" w:cs="Times New Roman" w:hint="eastAsia"/>
          <w:sz w:val="28"/>
          <w:szCs w:val="28"/>
        </w:rPr>
        <w:t>Подготовлено</w:t>
      </w:r>
      <w:r w:rsidRPr="00C27A0F">
        <w:rPr>
          <w:rFonts w:ascii="Times New Roman" w:eastAsia="Times New Roman" w:hAnsi="Times New Roman" w:cs="Times New Roman"/>
          <w:sz w:val="28"/>
          <w:szCs w:val="28"/>
        </w:rPr>
        <w:t xml:space="preserve"> 52 </w:t>
      </w:r>
      <w:r w:rsidRPr="00C27A0F">
        <w:rPr>
          <w:rFonts w:ascii="Times New Roman" w:eastAsia="Times New Roman" w:hAnsi="Times New Roman" w:cs="Times New Roman" w:hint="eastAsia"/>
          <w:sz w:val="28"/>
          <w:szCs w:val="28"/>
        </w:rPr>
        <w:t>автоматизированных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аналитических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отчета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проведению</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государственной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итоговой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аттестации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образовательным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программам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среднего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общего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основного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общего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образования</w:t>
      </w:r>
      <w:r w:rsidRPr="00C27A0F">
        <w:rPr>
          <w:rFonts w:ascii="Times New Roman" w:eastAsia="Times New Roman" w:hAnsi="Times New Roman" w:cs="Times New Roman"/>
          <w:sz w:val="28"/>
          <w:szCs w:val="28"/>
        </w:rPr>
        <w:t>.</w:t>
      </w:r>
    </w:p>
    <w:p w:rsidR="00415AC9" w:rsidRPr="00C27A0F" w:rsidRDefault="00415AC9" w:rsidP="006A44A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5) 8051 </w:t>
      </w:r>
      <w:r w:rsidRPr="00C27A0F">
        <w:rPr>
          <w:rFonts w:ascii="Times New Roman" w:eastAsia="Times New Roman" w:hAnsi="Times New Roman" w:cs="Times New Roman" w:hint="eastAsia"/>
          <w:sz w:val="28"/>
          <w:szCs w:val="28"/>
        </w:rPr>
        <w:t>педагогических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сотрудников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для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которых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организовано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сопровождение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аттестации</w:t>
      </w:r>
      <w:r w:rsidRPr="00C27A0F">
        <w:rPr>
          <w:rFonts w:ascii="Times New Roman" w:eastAsia="Times New Roman" w:hAnsi="Times New Roman" w:cs="Times New Roman"/>
          <w:sz w:val="28"/>
          <w:szCs w:val="28"/>
        </w:rPr>
        <w:t>.</w:t>
      </w:r>
    </w:p>
    <w:p w:rsidR="00415AC9" w:rsidRPr="00C27A0F" w:rsidRDefault="00415AC9" w:rsidP="006A44A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6) </w:t>
      </w:r>
      <w:r w:rsidRPr="00C27A0F">
        <w:rPr>
          <w:rFonts w:ascii="Times New Roman" w:eastAsia="Times New Roman" w:hAnsi="Times New Roman" w:cs="Times New Roman" w:hint="eastAsia"/>
          <w:sz w:val="28"/>
          <w:szCs w:val="28"/>
        </w:rPr>
        <w:t>Действуют</w:t>
      </w:r>
      <w:r w:rsidRPr="00C27A0F">
        <w:rPr>
          <w:rFonts w:ascii="Times New Roman" w:eastAsia="Times New Roman" w:hAnsi="Times New Roman" w:cs="Times New Roman"/>
          <w:sz w:val="28"/>
          <w:szCs w:val="28"/>
        </w:rPr>
        <w:t xml:space="preserve"> 27 </w:t>
      </w:r>
      <w:r w:rsidRPr="00C27A0F">
        <w:rPr>
          <w:rFonts w:ascii="Times New Roman" w:eastAsia="Times New Roman" w:hAnsi="Times New Roman" w:cs="Times New Roman" w:hint="eastAsia"/>
          <w:sz w:val="28"/>
          <w:szCs w:val="28"/>
        </w:rPr>
        <w:t>стажировочных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базовых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опорных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площадок</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реализации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ГПРО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Развитие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работе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школами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низкими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образовательными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результатами</w:t>
      </w:r>
      <w:r w:rsidRPr="00C27A0F">
        <w:rPr>
          <w:rFonts w:ascii="Times New Roman" w:eastAsia="Times New Roman" w:hAnsi="Times New Roman" w:cs="Times New Roman"/>
          <w:sz w:val="28"/>
          <w:szCs w:val="28"/>
        </w:rPr>
        <w:t>.</w:t>
      </w:r>
    </w:p>
    <w:p w:rsidR="00415AC9" w:rsidRPr="00C27A0F" w:rsidRDefault="00415AC9" w:rsidP="006A44A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7) </w:t>
      </w:r>
      <w:r w:rsidRPr="00C27A0F">
        <w:rPr>
          <w:rFonts w:ascii="Times New Roman" w:eastAsia="Times New Roman" w:hAnsi="Times New Roman" w:cs="Times New Roman" w:hint="eastAsia"/>
          <w:sz w:val="28"/>
          <w:szCs w:val="28"/>
        </w:rPr>
        <w:t>Разработано</w:t>
      </w:r>
      <w:r w:rsidRPr="00C27A0F">
        <w:rPr>
          <w:rFonts w:ascii="Times New Roman" w:eastAsia="Times New Roman" w:hAnsi="Times New Roman" w:cs="Times New Roman"/>
          <w:sz w:val="28"/>
          <w:szCs w:val="28"/>
        </w:rPr>
        <w:t xml:space="preserve"> 6 </w:t>
      </w:r>
      <w:r w:rsidRPr="00C27A0F">
        <w:rPr>
          <w:rFonts w:ascii="Times New Roman" w:eastAsia="Times New Roman" w:hAnsi="Times New Roman" w:cs="Times New Roman" w:hint="eastAsia"/>
          <w:sz w:val="28"/>
          <w:szCs w:val="28"/>
        </w:rPr>
        <w:t>проектов</w:t>
      </w:r>
      <w:r w:rsidRPr="00C27A0F">
        <w:rPr>
          <w:rFonts w:ascii="Times New Roman" w:eastAsia="Times New Roman" w:hAnsi="Times New Roman" w:cs="Times New Roman"/>
          <w:sz w:val="28"/>
          <w:szCs w:val="28"/>
        </w:rPr>
        <w:t>:</w:t>
      </w:r>
    </w:p>
    <w:p w:rsidR="00415AC9" w:rsidRPr="00C27A0F" w:rsidRDefault="00415AC9" w:rsidP="006A44A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hint="eastAsia"/>
          <w:sz w:val="28"/>
          <w:szCs w:val="28"/>
        </w:rPr>
        <w:t>Межрегиональный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образовательный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интернет</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проект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Мост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дружбы»</w:t>
      </w:r>
      <w:r w:rsidRPr="00C27A0F">
        <w:rPr>
          <w:rFonts w:ascii="Times New Roman" w:eastAsia="Times New Roman" w:hAnsi="Times New Roman" w:cs="Times New Roman"/>
          <w:sz w:val="28"/>
          <w:szCs w:val="28"/>
        </w:rPr>
        <w:t>;</w:t>
      </w:r>
    </w:p>
    <w:p w:rsidR="00415AC9" w:rsidRPr="00C27A0F" w:rsidRDefault="00415AC9" w:rsidP="006A44A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hint="eastAsia"/>
          <w:sz w:val="28"/>
          <w:szCs w:val="28"/>
        </w:rPr>
        <w:t>Общественно</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активные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школы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как</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ресурс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реализации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ФГОС</w:t>
      </w:r>
      <w:r w:rsidRPr="00C27A0F">
        <w:rPr>
          <w:rFonts w:ascii="Times New Roman" w:eastAsia="Times New Roman" w:hAnsi="Times New Roman" w:cs="Times New Roman"/>
          <w:sz w:val="28"/>
          <w:szCs w:val="28"/>
        </w:rPr>
        <w:t>;</w:t>
      </w:r>
    </w:p>
    <w:p w:rsidR="00415AC9" w:rsidRPr="00C27A0F" w:rsidRDefault="00415AC9" w:rsidP="006A44A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hint="eastAsia"/>
          <w:sz w:val="28"/>
          <w:szCs w:val="28"/>
        </w:rPr>
        <w:t>Реализация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Комплекса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мер</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реализации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Концепции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общенациональной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системы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выявления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развития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молодых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талантов</w:t>
      </w:r>
      <w:r w:rsidRPr="00C27A0F">
        <w:rPr>
          <w:rFonts w:ascii="Times New Roman" w:eastAsia="Times New Roman" w:hAnsi="Times New Roman" w:cs="Times New Roman"/>
          <w:sz w:val="28"/>
          <w:szCs w:val="28"/>
        </w:rPr>
        <w:t>;</w:t>
      </w:r>
    </w:p>
    <w:p w:rsidR="00415AC9" w:rsidRPr="00C27A0F" w:rsidRDefault="00415AC9" w:rsidP="006A44A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hint="eastAsia"/>
          <w:sz w:val="28"/>
          <w:szCs w:val="28"/>
        </w:rPr>
        <w:t>Реализация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Концепции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развития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дополнительного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детей</w:t>
      </w:r>
      <w:r w:rsidRPr="00C27A0F">
        <w:rPr>
          <w:rFonts w:ascii="Times New Roman" w:eastAsia="Times New Roman" w:hAnsi="Times New Roman" w:cs="Times New Roman"/>
          <w:sz w:val="28"/>
          <w:szCs w:val="28"/>
        </w:rPr>
        <w:t>.</w:t>
      </w:r>
    </w:p>
    <w:p w:rsidR="00415AC9" w:rsidRPr="00C27A0F" w:rsidRDefault="00415AC9" w:rsidP="006A44A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hint="eastAsia"/>
          <w:sz w:val="28"/>
          <w:szCs w:val="28"/>
        </w:rPr>
        <w:t>Реализация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комплекса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мер</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введению</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реализации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ФГОС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общего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том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числе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информационно</w:t>
      </w:r>
      <w:r w:rsidRPr="00C27A0F">
        <w:rPr>
          <w:rFonts w:ascii="Times New Roman" w:eastAsia="Times New Roman" w:hAnsi="Times New Roman" w:cs="Times New Roman"/>
          <w:sz w:val="28"/>
          <w:szCs w:val="28"/>
        </w:rPr>
        <w:t>-</w:t>
      </w:r>
      <w:r w:rsidRPr="00C27A0F">
        <w:rPr>
          <w:rFonts w:ascii="Times New Roman" w:eastAsia="Times New Roman" w:hAnsi="Times New Roman" w:cs="Times New Roman" w:hint="eastAsia"/>
          <w:sz w:val="28"/>
          <w:szCs w:val="28"/>
        </w:rPr>
        <w:t>методическое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сопровождение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образовательных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организаций</w:t>
      </w:r>
      <w:r w:rsidRPr="00C27A0F">
        <w:rPr>
          <w:rFonts w:ascii="Times New Roman" w:eastAsia="Times New Roman" w:hAnsi="Times New Roman" w:cs="Times New Roman"/>
          <w:sz w:val="28"/>
          <w:szCs w:val="28"/>
        </w:rPr>
        <w:t>.</w:t>
      </w:r>
    </w:p>
    <w:p w:rsidR="00415AC9" w:rsidRPr="00C27A0F" w:rsidRDefault="00415AC9" w:rsidP="006A44A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hint="eastAsia"/>
          <w:sz w:val="28"/>
          <w:szCs w:val="28"/>
        </w:rPr>
        <w:t>Реализация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мероприятий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регионального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плана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Дорожной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карты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Воспитание</w:t>
      </w:r>
      <w:r w:rsidRPr="00C27A0F">
        <w:rPr>
          <w:rFonts w:ascii="Times New Roman" w:eastAsia="Times New Roman" w:hAnsi="Times New Roman" w:cs="Times New Roman"/>
          <w:sz w:val="28"/>
          <w:szCs w:val="28"/>
        </w:rPr>
        <w:t xml:space="preserve"> – 2020» </w:t>
      </w:r>
      <w:r w:rsidRPr="00C27A0F">
        <w:rPr>
          <w:rFonts w:ascii="Times New Roman" w:eastAsia="Times New Roman" w:hAnsi="Times New Roman" w:cs="Times New Roman" w:hint="eastAsia"/>
          <w:sz w:val="28"/>
          <w:szCs w:val="28"/>
        </w:rPr>
        <w:t>Стратегии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воспитания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РФ</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период</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до</w:t>
      </w:r>
      <w:r w:rsidRPr="00C27A0F">
        <w:rPr>
          <w:rFonts w:ascii="Times New Roman" w:eastAsia="Times New Roman" w:hAnsi="Times New Roman" w:cs="Times New Roman"/>
          <w:sz w:val="28"/>
          <w:szCs w:val="28"/>
        </w:rPr>
        <w:t xml:space="preserve"> 2020 </w:t>
      </w:r>
      <w:r w:rsidRPr="00C27A0F">
        <w:rPr>
          <w:rFonts w:ascii="Times New Roman" w:eastAsia="Times New Roman" w:hAnsi="Times New Roman" w:cs="Times New Roman" w:hint="eastAsia"/>
          <w:sz w:val="28"/>
          <w:szCs w:val="28"/>
        </w:rPr>
        <w:t>года</w:t>
      </w:r>
      <w:r w:rsidRPr="00C27A0F">
        <w:rPr>
          <w:rFonts w:ascii="Times New Roman" w:eastAsia="Times New Roman" w:hAnsi="Times New Roman" w:cs="Times New Roman"/>
          <w:sz w:val="28"/>
          <w:szCs w:val="28"/>
        </w:rPr>
        <w:t>.</w:t>
      </w:r>
    </w:p>
    <w:p w:rsidR="00415AC9" w:rsidRPr="00C27A0F" w:rsidRDefault="00415AC9" w:rsidP="006A44A7">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415AC9" w:rsidRPr="00C27A0F" w:rsidRDefault="00415AC9" w:rsidP="006A44A7">
      <w:pPr>
        <w:numPr>
          <w:ilvl w:val="2"/>
          <w:numId w:val="25"/>
        </w:numPr>
        <w:tabs>
          <w:tab w:val="left" w:pos="993"/>
        </w:tabs>
        <w:autoSpaceDE w:val="0"/>
        <w:autoSpaceDN w:val="0"/>
        <w:adjustRightInd w:val="0"/>
        <w:spacing w:after="0" w:line="0" w:lineRule="atLeast"/>
        <w:ind w:left="0" w:firstLine="709"/>
        <w:jc w:val="both"/>
        <w:rPr>
          <w:rFonts w:ascii="Times New Roman" w:eastAsia="Times New Roman" w:hAnsi="Times New Roman" w:cs="Times New Roman"/>
          <w:b/>
          <w:i/>
          <w:sz w:val="28"/>
          <w:szCs w:val="28"/>
        </w:rPr>
      </w:pPr>
      <w:r w:rsidRPr="00C27A0F">
        <w:rPr>
          <w:rFonts w:ascii="Times New Roman" w:eastAsia="Times New Roman" w:hAnsi="Times New Roman" w:cs="Times New Roman"/>
          <w:b/>
          <w:i/>
          <w:sz w:val="28"/>
          <w:szCs w:val="28"/>
        </w:rPr>
        <w:t>Основное мероприятие «Государственная политика в сфере образования»</w:t>
      </w:r>
    </w:p>
    <w:p w:rsidR="00415AC9" w:rsidRPr="00C27A0F" w:rsidRDefault="00415AC9" w:rsidP="006A44A7">
      <w:pPr>
        <w:spacing w:after="0" w:line="240" w:lineRule="auto"/>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Объем средств, предусмотренный в 2018 году составляет </w:t>
      </w:r>
      <w:r w:rsidRPr="00C27A0F">
        <w:rPr>
          <w:rFonts w:ascii="Times New Roman" w:eastAsia="Times New Roman" w:hAnsi="Times New Roman" w:cs="Times New Roman"/>
          <w:sz w:val="28"/>
          <w:szCs w:val="28"/>
        </w:rPr>
        <w:br/>
        <w:t xml:space="preserve">432 989,4 тыс. рублей, в том числе: </w:t>
      </w:r>
    </w:p>
    <w:p w:rsidR="00415AC9" w:rsidRPr="00C27A0F" w:rsidRDefault="00415AC9" w:rsidP="006A44A7">
      <w:pPr>
        <w:spacing w:after="0" w:line="240" w:lineRule="auto"/>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областной бюджет 391 157, тыс. рублей;</w:t>
      </w:r>
    </w:p>
    <w:p w:rsidR="00415AC9" w:rsidRPr="00C27A0F" w:rsidRDefault="00415AC9" w:rsidP="006A44A7">
      <w:pPr>
        <w:spacing w:after="0" w:line="240" w:lineRule="auto"/>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федеральный бюджет 40 497,8 тыс. рублей</w:t>
      </w:r>
    </w:p>
    <w:p w:rsidR="00415AC9" w:rsidRPr="00C27A0F" w:rsidRDefault="00415AC9" w:rsidP="006A44A7">
      <w:pPr>
        <w:spacing w:after="0" w:line="240" w:lineRule="auto"/>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местный бюджет – 1 333,8 тыс. рублей.</w:t>
      </w:r>
    </w:p>
    <w:p w:rsidR="00415AC9" w:rsidRPr="00C27A0F" w:rsidRDefault="00415AC9" w:rsidP="006A44A7">
      <w:pPr>
        <w:spacing w:after="0" w:line="240" w:lineRule="auto"/>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Фактическое исполнение – 430 814,8 тыс. рублей (99,5%), в том числе:</w:t>
      </w:r>
    </w:p>
    <w:p w:rsidR="00415AC9" w:rsidRPr="00C27A0F" w:rsidRDefault="00415AC9" w:rsidP="006A44A7">
      <w:pPr>
        <w:spacing w:after="0" w:line="240" w:lineRule="auto"/>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областной бюджет 389 117,5 тыс. рублей (99,5%);</w:t>
      </w:r>
    </w:p>
    <w:p w:rsidR="00415AC9" w:rsidRPr="00C27A0F" w:rsidRDefault="00415AC9" w:rsidP="006A44A7">
      <w:pPr>
        <w:spacing w:after="0" w:line="240" w:lineRule="auto"/>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lastRenderedPageBreak/>
        <w:t>- федеральный бюджет 40 497,8 тыс. рублей (100%);</w:t>
      </w:r>
    </w:p>
    <w:p w:rsidR="00415AC9" w:rsidRPr="00C27A0F" w:rsidRDefault="00415AC9" w:rsidP="006A44A7">
      <w:pPr>
        <w:spacing w:after="0" w:line="240" w:lineRule="auto"/>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местный бюджет – 1 199,5 тыс. рублей (89,9%).</w:t>
      </w:r>
    </w:p>
    <w:p w:rsidR="00415AC9" w:rsidRPr="00C27A0F" w:rsidRDefault="00415AC9"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В рамках мероприятия «Кадровое и организационно-штатное обеспечение деятельности министерства» произведены расходы на выплату заработной платы и начисления на выплаты по оплате труда. Заключены и оплачены договоры и государственные контракты на оказание услуг охраны, услуг по информационному сопровождению деятельности министерства, услуг по уборке помещения, коммунальных услуг, услуг связи, услуг по предоставлению сети интернет, а также осуществлены расходы на техническое обслуживание автомобилей и приобретение расходных материалов к ним, расходы на ГСМ, на приобретение канцелярии, осуществлена выплата командировочных расходов. </w:t>
      </w:r>
    </w:p>
    <w:p w:rsidR="00415AC9" w:rsidRPr="00C27A0F" w:rsidRDefault="00415AC9" w:rsidP="006A44A7">
      <w:pPr>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По мероприятию «Обеспечение социальных гарантий и выплат работникам образовательных организаций Иркутской области» выплаты работникам образовательных организаций Иркутской области осуществляются в соответствии с Положением о порядке выплаты единовременного денежного пособия молодым специалистам из числа педагогических работников, впервые приступившим к работе по специальности в государственных образовательных организациях Иркутской области, муниципальных образовательных организациях, расположенных в сельской местности, рабочих поселках (поселках городского типа) Иркутской области, в городах Иркутской области Бодайбо, Киренск, Усть-Кут, утвержденным постановлением администрации Иркутской области от 27 февраля 2008 года № 35-па (далее - Положение). Сумма неисполнения плана финансирования всего 175 тыс. руб., в связи с тем, что данная выплата носит заявительный характер и назначение выплат происходит только при наличии оснований у заявителя в соответствии с Положением.</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ходе реализации мероприятия «Обеспечение социальных гарантий и выплат обучающимся, детям-сиротам и детям, оставшимся без попечения родителей в государственных образовательных организациях Иркутской области» социальные выплаты, получили 15 769 человек.</w:t>
      </w:r>
    </w:p>
    <w:p w:rsidR="00415AC9" w:rsidRPr="00C27A0F" w:rsidRDefault="00415AC9" w:rsidP="006A44A7">
      <w:pPr>
        <w:suppressAutoHyphens/>
        <w:spacing w:after="0" w:line="240" w:lineRule="auto"/>
        <w:ind w:firstLine="709"/>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12 февраля 2018 года между Министерством просвещения и Правительством Иркутской области заключено соглашение о предоставлении субсидии из федерального бюджета бюджету Иркутской области на создание в общеобразовательных организациях, расположенных в сельской местности, условий для занятия физической культурой и спортом № 074-08-2018-178 (далее – Соглашение).</w:t>
      </w:r>
    </w:p>
    <w:p w:rsidR="00415AC9" w:rsidRPr="00C27A0F" w:rsidRDefault="00415AC9" w:rsidP="006A44A7">
      <w:pPr>
        <w:suppressAutoHyphens/>
        <w:spacing w:after="0" w:line="240" w:lineRule="auto"/>
        <w:ind w:firstLine="709"/>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В 2018 году субсидию из областного бюджета на софинансирование мероприятия по капитальному ремонту спортивных залов сельских общеобразовательных организаций получили 7 муниципальных образований Иркутской области:</w:t>
      </w:r>
    </w:p>
    <w:p w:rsidR="00415AC9" w:rsidRPr="00C27A0F" w:rsidRDefault="00415AC9" w:rsidP="006A44A7">
      <w:pPr>
        <w:suppressAutoHyphens/>
        <w:spacing w:after="0" w:line="240" w:lineRule="auto"/>
        <w:ind w:firstLine="709"/>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 xml:space="preserve">На финансирование вышеуказанных мероприятий в 2018 году выделено14 576,43 </w:t>
      </w:r>
      <w:r w:rsidRPr="00C27A0F">
        <w:rPr>
          <w:rFonts w:ascii="Times New Roman" w:eastAsia="Times New Roman" w:hAnsi="Times New Roman" w:cs="Times New Roman"/>
          <w:sz w:val="28"/>
          <w:szCs w:val="28"/>
        </w:rPr>
        <w:t>тыс. рублей</w:t>
      </w:r>
      <w:r w:rsidRPr="00C27A0F">
        <w:rPr>
          <w:rFonts w:ascii="Times New Roman" w:eastAsia="Times New Roman" w:hAnsi="Times New Roman" w:cs="Times New Roman"/>
          <w:color w:val="000000"/>
          <w:sz w:val="28"/>
          <w:szCs w:val="28"/>
        </w:rPr>
        <w:t xml:space="preserve">, в том числе из средств федерального бюджета – 10 461,6 </w:t>
      </w:r>
      <w:r w:rsidRPr="00C27A0F">
        <w:rPr>
          <w:rFonts w:ascii="Times New Roman" w:eastAsia="Times New Roman" w:hAnsi="Times New Roman" w:cs="Times New Roman"/>
          <w:sz w:val="28"/>
          <w:szCs w:val="28"/>
        </w:rPr>
        <w:t>тыс. рублей</w:t>
      </w:r>
      <w:r w:rsidRPr="00C27A0F">
        <w:rPr>
          <w:rFonts w:ascii="Times New Roman" w:eastAsia="Times New Roman" w:hAnsi="Times New Roman" w:cs="Times New Roman"/>
          <w:color w:val="000000"/>
          <w:sz w:val="28"/>
          <w:szCs w:val="28"/>
        </w:rPr>
        <w:t xml:space="preserve">, областного бюджета – 2 781,0 </w:t>
      </w:r>
      <w:r w:rsidRPr="00C27A0F">
        <w:rPr>
          <w:rFonts w:ascii="Times New Roman" w:eastAsia="Times New Roman" w:hAnsi="Times New Roman" w:cs="Times New Roman"/>
          <w:sz w:val="28"/>
          <w:szCs w:val="28"/>
        </w:rPr>
        <w:t>тыс. рублей</w:t>
      </w:r>
      <w:r w:rsidRPr="00C27A0F">
        <w:rPr>
          <w:rFonts w:ascii="Times New Roman" w:eastAsia="Times New Roman" w:hAnsi="Times New Roman" w:cs="Times New Roman"/>
          <w:color w:val="000000"/>
          <w:sz w:val="28"/>
          <w:szCs w:val="28"/>
        </w:rPr>
        <w:t xml:space="preserve">, местного бюджета – 1 333,83 </w:t>
      </w:r>
      <w:r w:rsidRPr="00C27A0F">
        <w:rPr>
          <w:rFonts w:ascii="Times New Roman" w:eastAsia="Times New Roman" w:hAnsi="Times New Roman" w:cs="Times New Roman"/>
          <w:sz w:val="28"/>
          <w:szCs w:val="28"/>
        </w:rPr>
        <w:t>тыс. рублей</w:t>
      </w:r>
      <w:r w:rsidRPr="00C27A0F">
        <w:rPr>
          <w:rFonts w:ascii="Times New Roman" w:eastAsia="Times New Roman" w:hAnsi="Times New Roman" w:cs="Times New Roman"/>
          <w:color w:val="000000"/>
          <w:sz w:val="28"/>
          <w:szCs w:val="28"/>
        </w:rPr>
        <w:t>.</w:t>
      </w:r>
    </w:p>
    <w:p w:rsidR="00415AC9" w:rsidRPr="00C27A0F" w:rsidRDefault="00415AC9" w:rsidP="006A44A7">
      <w:pPr>
        <w:suppressAutoHyphens/>
        <w:spacing w:after="0" w:line="240" w:lineRule="auto"/>
        <w:ind w:firstLine="709"/>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lastRenderedPageBreak/>
        <w:t xml:space="preserve">Фактический расход составил 14 442,1 тыс. рублей, в том числе из средств федерального бюджета – 10 461,6 тыс. рублей, областного бюджета – </w:t>
      </w:r>
      <w:r w:rsidRPr="00C27A0F">
        <w:rPr>
          <w:rFonts w:ascii="Times New Roman" w:eastAsia="Times New Roman" w:hAnsi="Times New Roman" w:cs="Times New Roman"/>
          <w:color w:val="000000"/>
          <w:sz w:val="28"/>
          <w:szCs w:val="28"/>
        </w:rPr>
        <w:br/>
        <w:t>2 781,0 тыс. рублей, местного бюджета – 1 199,5 тыс. рублей.</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Достигнуты следующие значения целевых показателей:</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доля государственных образовательных организаций Иркутской области, имеющих собственный сайт – 100%;</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доля государственных образовательных организаций Иркутской области, соответствующих федеральным и областным требованиям к государственным образовательным организациям – 98%;</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Доля проверенных внеплановых проверок в общем количестве проведенных проверок - 20%;</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Процент выполнения плана по разработке нормативно-правовых актов в области образования – 100%;</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Удовлетворенность населения доступностью и полнотой информации под вопросам деятельности государственных образовательных организаций Иркутской области (от числа опрошенных) – 63%;</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Выполнение плана проведения проверок (доля проведенных плановых проверок в общем количестве запланированных проверок) – 100%;</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Доля юридических лиц, в отношении которых были проведены проверки (в общем количестве юридических лиц, осуществляющих деятельность на территории Иркутской</w:t>
      </w:r>
      <w:r w:rsidRPr="00C27A0F">
        <w:rPr>
          <w:rFonts w:ascii="Times New Roman" w:eastAsia="Times New Roman" w:hAnsi="Times New Roman" w:cs="Times New Roman"/>
          <w:sz w:val="28"/>
          <w:szCs w:val="28"/>
        </w:rPr>
        <w:tab/>
        <w:t xml:space="preserve"> области, деятельность которых подлежит государственному контролю) – 18%.</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p>
    <w:p w:rsidR="00415AC9" w:rsidRPr="00C27A0F" w:rsidRDefault="00415AC9" w:rsidP="006A44A7">
      <w:pPr>
        <w:numPr>
          <w:ilvl w:val="2"/>
          <w:numId w:val="25"/>
        </w:numPr>
        <w:tabs>
          <w:tab w:val="left" w:pos="993"/>
        </w:tabs>
        <w:autoSpaceDE w:val="0"/>
        <w:autoSpaceDN w:val="0"/>
        <w:adjustRightInd w:val="0"/>
        <w:spacing w:after="0" w:line="0" w:lineRule="atLeast"/>
        <w:ind w:left="0" w:firstLine="709"/>
        <w:jc w:val="both"/>
        <w:rPr>
          <w:rFonts w:ascii="Times New Roman" w:eastAsia="Times New Roman" w:hAnsi="Times New Roman" w:cs="Times New Roman"/>
          <w:b/>
          <w:i/>
          <w:sz w:val="28"/>
          <w:szCs w:val="28"/>
        </w:rPr>
      </w:pPr>
      <w:r w:rsidRPr="00C27A0F">
        <w:rPr>
          <w:rFonts w:ascii="Times New Roman" w:eastAsia="Times New Roman" w:hAnsi="Times New Roman" w:cs="Times New Roman"/>
          <w:b/>
          <w:i/>
          <w:sz w:val="28"/>
          <w:szCs w:val="28"/>
        </w:rPr>
        <w:t>Основное мероприятие «Информационная безопасность детей»</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Объем финансирования, предусмотренный в 2018 году, составляет </w:t>
      </w:r>
      <w:r w:rsidRPr="00C27A0F">
        <w:rPr>
          <w:rFonts w:ascii="Times New Roman" w:eastAsia="Times New Roman" w:hAnsi="Times New Roman" w:cs="Times New Roman"/>
          <w:sz w:val="28"/>
          <w:szCs w:val="28"/>
        </w:rPr>
        <w:br/>
        <w:t>350,0 тыс. рублей за счет средств областного бюджета. Средства освоены в полном объеме.</w:t>
      </w:r>
    </w:p>
    <w:p w:rsidR="00415AC9" w:rsidRPr="00C27A0F" w:rsidRDefault="00415AC9" w:rsidP="006A44A7">
      <w:pPr>
        <w:tabs>
          <w:tab w:val="left" w:pos="709"/>
        </w:tabs>
        <w:suppressAutoHyphen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Все мероприятия, запланированные в отчетном периоде выполнены в пол</w:t>
      </w:r>
      <w:r w:rsidR="00DF29FC" w:rsidRPr="00C27A0F">
        <w:rPr>
          <w:rFonts w:ascii="Times New Roman" w:eastAsia="Times New Roman" w:hAnsi="Times New Roman" w:cs="Times New Roman"/>
          <w:sz w:val="28"/>
          <w:szCs w:val="28"/>
        </w:rPr>
        <w:t xml:space="preserve">ном объеме. Важнейший результат </w:t>
      </w:r>
      <w:r w:rsidRPr="00C27A0F">
        <w:rPr>
          <w:rFonts w:ascii="Times New Roman" w:eastAsia="Times New Roman" w:hAnsi="Times New Roman" w:cs="Times New Roman"/>
          <w:sz w:val="28"/>
          <w:szCs w:val="28"/>
        </w:rPr>
        <w:t>- в 56 государственных и муниципальных образовательных организациях Иркутской области обеспечена информационная безопасность несовершеннолетних.</w:t>
      </w:r>
    </w:p>
    <w:p w:rsidR="00415AC9" w:rsidRPr="00C27A0F" w:rsidRDefault="00415AC9" w:rsidP="006A44A7">
      <w:pPr>
        <w:tabs>
          <w:tab w:val="left" w:pos="709"/>
        </w:tabs>
        <w:suppressAutoHyphens/>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Основные факторы, определяющие результаты основного мероприятия:</w:t>
      </w:r>
      <w:r w:rsidR="00DF29FC"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sz w:val="28"/>
          <w:szCs w:val="28"/>
        </w:rPr>
        <w:t>быстро меняющаяся информационно-цифровая среда, появление новых угроз безопасности информации, появление и развитие новых форм интернет-активности несовершеннолетних.</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p>
    <w:p w:rsidR="00415AC9" w:rsidRPr="00C27A0F" w:rsidRDefault="00415AC9" w:rsidP="006A44A7">
      <w:pPr>
        <w:numPr>
          <w:ilvl w:val="2"/>
          <w:numId w:val="25"/>
        </w:numPr>
        <w:tabs>
          <w:tab w:val="left" w:pos="993"/>
        </w:tabs>
        <w:autoSpaceDE w:val="0"/>
        <w:autoSpaceDN w:val="0"/>
        <w:adjustRightInd w:val="0"/>
        <w:spacing w:after="0" w:line="0" w:lineRule="atLeast"/>
        <w:ind w:left="0" w:firstLine="709"/>
        <w:jc w:val="both"/>
        <w:rPr>
          <w:rFonts w:ascii="Times New Roman" w:eastAsia="Times New Roman" w:hAnsi="Times New Roman" w:cs="Times New Roman"/>
          <w:b/>
          <w:i/>
          <w:sz w:val="28"/>
          <w:szCs w:val="28"/>
        </w:rPr>
      </w:pPr>
      <w:r w:rsidRPr="00C27A0F">
        <w:rPr>
          <w:rFonts w:ascii="Times New Roman" w:eastAsia="Times New Roman" w:hAnsi="Times New Roman" w:cs="Times New Roman"/>
          <w:b/>
          <w:i/>
          <w:sz w:val="28"/>
          <w:szCs w:val="28"/>
        </w:rPr>
        <w:t>Основное мероприятие «Обеспечение противопожарных мероприятий в образовательных организациях, подведомственных министерству образования Иркутской области»</w:t>
      </w:r>
    </w:p>
    <w:p w:rsidR="00415AC9" w:rsidRPr="00C27A0F" w:rsidRDefault="00415AC9" w:rsidP="006A44A7">
      <w:pPr>
        <w:tabs>
          <w:tab w:val="left" w:pos="709"/>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Объем финансирования, предусмотренный в 2018 году, за счет средств областного бюджета составляет 695,7 тыс. рублей. Фактическое освоение – 695,6,0 тыс. рублей (100%).</w:t>
      </w:r>
    </w:p>
    <w:p w:rsidR="00415AC9" w:rsidRPr="00C27A0F" w:rsidRDefault="00415AC9" w:rsidP="006A44A7">
      <w:pPr>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Выполнены следующие мероприятия:</w:t>
      </w:r>
    </w:p>
    <w:p w:rsidR="00415AC9" w:rsidRPr="00C27A0F" w:rsidRDefault="00415AC9" w:rsidP="006A44A7">
      <w:pPr>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- 15 государственных образовательных организаций получили средства на материально-техническое обеспечение зданий в сфере пожарной безопасности, </w:t>
      </w:r>
      <w:r w:rsidRPr="00C27A0F">
        <w:rPr>
          <w:rFonts w:ascii="Times New Roman" w:eastAsia="Times New Roman" w:hAnsi="Times New Roman" w:cs="Times New Roman"/>
          <w:sz w:val="28"/>
          <w:szCs w:val="28"/>
        </w:rPr>
        <w:lastRenderedPageBreak/>
        <w:t xml:space="preserve">что составляет 100% от планового значения показателя мероприятия на 2018 год; </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Достигнуты следующие значения целевых показателей:</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-доля государственных образовательных организаций Иркутской области, обеспеченных материально-техническими средствами, от общего количества государственных образовательных организаций Иркутской области – 100%.</w:t>
      </w:r>
    </w:p>
    <w:p w:rsidR="00415AC9"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Количество приобретенных первичных средств спасения и пожаротушения, от общего количества необходимых государственным образовательным организациям – 374 штук.</w:t>
      </w:r>
    </w:p>
    <w:p w:rsidR="006A44A7" w:rsidRPr="00C27A0F" w:rsidRDefault="00415AC9"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Снижение целевого показателя является следствием повышения в 2018 году цен на товары и услуги по сравнению с 2017 годом, в котором были предусмотрены целевые показатели на 500 единиц.</w:t>
      </w:r>
    </w:p>
    <w:p w:rsidR="006A44A7" w:rsidRPr="00C27A0F" w:rsidRDefault="006A44A7"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p>
    <w:p w:rsidR="006A44A7" w:rsidRPr="00C27A0F" w:rsidRDefault="006A44A7" w:rsidP="006A44A7">
      <w:pPr>
        <w:tabs>
          <w:tab w:val="left" w:pos="993"/>
        </w:tabs>
        <w:autoSpaceDE w:val="0"/>
        <w:autoSpaceDN w:val="0"/>
        <w:adjustRightInd w:val="0"/>
        <w:spacing w:after="0" w:line="0" w:lineRule="atLeast"/>
        <w:ind w:firstLine="709"/>
        <w:jc w:val="both"/>
        <w:rPr>
          <w:rFonts w:ascii="Times New Roman" w:eastAsia="Times New Roman" w:hAnsi="Times New Roman" w:cs="Times New Roman"/>
          <w:sz w:val="28"/>
          <w:szCs w:val="28"/>
        </w:rPr>
      </w:pPr>
    </w:p>
    <w:p w:rsidR="00D026E2" w:rsidRPr="00C27A0F" w:rsidRDefault="00825636" w:rsidP="006A44A7">
      <w:pPr>
        <w:tabs>
          <w:tab w:val="left" w:pos="993"/>
        </w:tabs>
        <w:autoSpaceDE w:val="0"/>
        <w:autoSpaceDN w:val="0"/>
        <w:adjustRightInd w:val="0"/>
        <w:spacing w:after="0" w:line="0" w:lineRule="atLeast"/>
        <w:ind w:firstLine="709"/>
        <w:jc w:val="center"/>
        <w:rPr>
          <w:rFonts w:ascii="Times New Roman" w:hAnsi="Times New Roman" w:cs="Times New Roman"/>
          <w:b/>
          <w:sz w:val="28"/>
          <w:szCs w:val="28"/>
        </w:rPr>
      </w:pPr>
      <w:r w:rsidRPr="00C27A0F">
        <w:rPr>
          <w:rFonts w:ascii="Times New Roman" w:hAnsi="Times New Roman" w:cs="Times New Roman"/>
          <w:b/>
          <w:sz w:val="28"/>
          <w:szCs w:val="28"/>
        </w:rPr>
        <w:br w:type="page"/>
      </w:r>
      <w:r w:rsidR="00F957E0" w:rsidRPr="00C27A0F">
        <w:rPr>
          <w:rFonts w:ascii="Times New Roman" w:hAnsi="Times New Roman" w:cs="Times New Roman"/>
          <w:b/>
          <w:sz w:val="28"/>
          <w:szCs w:val="28"/>
        </w:rPr>
        <w:lastRenderedPageBreak/>
        <w:t>1.</w:t>
      </w:r>
      <w:r w:rsidR="007D409F" w:rsidRPr="00C27A0F">
        <w:rPr>
          <w:rFonts w:ascii="Times New Roman" w:hAnsi="Times New Roman" w:cs="Times New Roman"/>
          <w:b/>
          <w:sz w:val="28"/>
          <w:szCs w:val="28"/>
        </w:rPr>
        <w:t xml:space="preserve">2. </w:t>
      </w:r>
      <w:r w:rsidR="00334D4A" w:rsidRPr="00C27A0F">
        <w:rPr>
          <w:rFonts w:ascii="Times New Roman" w:hAnsi="Times New Roman" w:cs="Times New Roman"/>
          <w:b/>
          <w:sz w:val="28"/>
          <w:szCs w:val="28"/>
        </w:rPr>
        <w:t xml:space="preserve">Государственная программа «Развитие здравоохранения» </w:t>
      </w:r>
      <w:r w:rsidR="001C4EA8" w:rsidRPr="00C27A0F">
        <w:rPr>
          <w:rFonts w:ascii="Times New Roman" w:hAnsi="Times New Roman" w:cs="Times New Roman"/>
          <w:b/>
          <w:sz w:val="28"/>
          <w:szCs w:val="28"/>
        </w:rPr>
        <w:br/>
      </w:r>
      <w:r w:rsidR="00334D4A" w:rsidRPr="00C27A0F">
        <w:rPr>
          <w:rFonts w:ascii="Times New Roman" w:hAnsi="Times New Roman" w:cs="Times New Roman"/>
          <w:b/>
          <w:sz w:val="28"/>
          <w:szCs w:val="28"/>
        </w:rPr>
        <w:t>на 2014-2020 годы</w:t>
      </w:r>
    </w:p>
    <w:p w:rsidR="00D026E2" w:rsidRPr="00C27A0F" w:rsidRDefault="00D026E2" w:rsidP="006A44A7">
      <w:pPr>
        <w:pStyle w:val="ConsPlusNormal"/>
        <w:tabs>
          <w:tab w:val="left" w:pos="709"/>
        </w:tabs>
        <w:ind w:firstLine="709"/>
        <w:contextualSpacing/>
        <w:mirrorIndents/>
        <w:jc w:val="both"/>
        <w:rPr>
          <w:rFonts w:ascii="Times New Roman" w:hAnsi="Times New Roman" w:cs="Times New Roman"/>
          <w:sz w:val="28"/>
          <w:szCs w:val="28"/>
        </w:rPr>
      </w:pPr>
    </w:p>
    <w:p w:rsidR="00E10D92" w:rsidRPr="00C27A0F" w:rsidRDefault="00E10D92" w:rsidP="006A44A7">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b/>
          <w:sz w:val="28"/>
          <w:szCs w:val="28"/>
        </w:rPr>
        <w:t>Целью</w:t>
      </w:r>
      <w:r w:rsidRPr="00C27A0F">
        <w:rPr>
          <w:rFonts w:ascii="Times New Roman" w:eastAsia="Times New Roman" w:hAnsi="Times New Roman" w:cs="Times New Roman"/>
          <w:sz w:val="28"/>
          <w:szCs w:val="28"/>
        </w:rPr>
        <w:t xml:space="preserve"> государственной программы является 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заболеваемости и потребностям населения, передовым достижениям медицинской науки. </w:t>
      </w:r>
    </w:p>
    <w:p w:rsidR="00E10D92" w:rsidRPr="00C27A0F" w:rsidRDefault="00E10D92" w:rsidP="006A44A7">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Для достижения цели государственной программой предусмотрено решение </w:t>
      </w:r>
      <w:r w:rsidRPr="00C27A0F">
        <w:rPr>
          <w:rFonts w:ascii="Times New Roman" w:eastAsia="Times New Roman" w:hAnsi="Times New Roman" w:cs="Times New Roman"/>
          <w:b/>
          <w:sz w:val="28"/>
          <w:szCs w:val="28"/>
        </w:rPr>
        <w:t>13 задач</w:t>
      </w:r>
      <w:r w:rsidRPr="00C27A0F">
        <w:rPr>
          <w:rFonts w:ascii="Times New Roman" w:eastAsia="Times New Roman" w:hAnsi="Times New Roman" w:cs="Times New Roman"/>
          <w:sz w:val="28"/>
          <w:szCs w:val="28"/>
        </w:rPr>
        <w:t>, таких как:</w:t>
      </w:r>
    </w:p>
    <w:p w:rsidR="00E10D92" w:rsidRPr="00C27A0F" w:rsidRDefault="00E10D92" w:rsidP="006A44A7">
      <w:pPr>
        <w:autoSpaceDE w:val="0"/>
        <w:autoSpaceDN w:val="0"/>
        <w:adjustRightInd w:val="0"/>
        <w:spacing w:after="0" w:line="240" w:lineRule="auto"/>
        <w:ind w:firstLine="709"/>
        <w:jc w:val="both"/>
        <w:rPr>
          <w:rFonts w:ascii="Times New Roman" w:eastAsia="Calibri" w:hAnsi="Times New Roman" w:cs="Times New Roman"/>
          <w:bCs/>
          <w:sz w:val="28"/>
          <w:szCs w:val="28"/>
          <w:lang w:eastAsia="en-US"/>
        </w:rPr>
      </w:pPr>
      <w:r w:rsidRPr="00C27A0F">
        <w:rPr>
          <w:rFonts w:ascii="Times New Roman" w:eastAsia="Calibri" w:hAnsi="Times New Roman" w:cs="Times New Roman"/>
          <w:bCs/>
          <w:sz w:val="28"/>
          <w:szCs w:val="28"/>
          <w:lang w:eastAsia="en-US"/>
        </w:rPr>
        <w:t>1. Обеспечение приоритета профилактики в сфере охраны здоровья и развитие первичной медико-санитарной помощи.</w:t>
      </w:r>
    </w:p>
    <w:p w:rsidR="00E10D92" w:rsidRPr="00C27A0F" w:rsidRDefault="00E10D92" w:rsidP="006A44A7">
      <w:pPr>
        <w:autoSpaceDE w:val="0"/>
        <w:autoSpaceDN w:val="0"/>
        <w:adjustRightInd w:val="0"/>
        <w:spacing w:after="0" w:line="240" w:lineRule="auto"/>
        <w:ind w:firstLine="709"/>
        <w:jc w:val="both"/>
        <w:rPr>
          <w:rFonts w:ascii="Times New Roman" w:eastAsia="Calibri" w:hAnsi="Times New Roman" w:cs="Times New Roman"/>
          <w:bCs/>
          <w:sz w:val="28"/>
          <w:szCs w:val="28"/>
          <w:lang w:eastAsia="en-US"/>
        </w:rPr>
      </w:pPr>
      <w:r w:rsidRPr="00C27A0F">
        <w:rPr>
          <w:rFonts w:ascii="Times New Roman" w:eastAsia="Calibri" w:hAnsi="Times New Roman" w:cs="Times New Roman"/>
          <w:bCs/>
          <w:sz w:val="28"/>
          <w:szCs w:val="28"/>
          <w:lang w:eastAsia="en-US"/>
        </w:rPr>
        <w:t>2. Обеспечение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p w:rsidR="00E10D92" w:rsidRPr="00C27A0F" w:rsidRDefault="00E10D92" w:rsidP="006A44A7">
      <w:pPr>
        <w:autoSpaceDE w:val="0"/>
        <w:autoSpaceDN w:val="0"/>
        <w:adjustRightInd w:val="0"/>
        <w:spacing w:after="0" w:line="240" w:lineRule="auto"/>
        <w:ind w:firstLine="709"/>
        <w:jc w:val="both"/>
        <w:rPr>
          <w:rFonts w:ascii="Times New Roman" w:eastAsia="Calibri" w:hAnsi="Times New Roman" w:cs="Times New Roman"/>
          <w:bCs/>
          <w:sz w:val="28"/>
          <w:szCs w:val="28"/>
          <w:lang w:eastAsia="en-US"/>
        </w:rPr>
      </w:pPr>
      <w:r w:rsidRPr="00C27A0F">
        <w:rPr>
          <w:rFonts w:ascii="Times New Roman" w:eastAsia="Calibri" w:hAnsi="Times New Roman" w:cs="Times New Roman"/>
          <w:bCs/>
          <w:sz w:val="28"/>
          <w:szCs w:val="28"/>
          <w:lang w:eastAsia="en-US"/>
        </w:rPr>
        <w:t>2.1. Повышение доступности оказания скорой специализированной медицинской помощи в экстренной форме гражданам, проживающим в труднодоступных районах Иркутской области, с применением воздушных судов.</w:t>
      </w:r>
    </w:p>
    <w:p w:rsidR="00E10D92" w:rsidRPr="00C27A0F" w:rsidRDefault="00E10D92" w:rsidP="006A44A7">
      <w:pPr>
        <w:autoSpaceDE w:val="0"/>
        <w:autoSpaceDN w:val="0"/>
        <w:adjustRightInd w:val="0"/>
        <w:spacing w:after="0" w:line="240" w:lineRule="auto"/>
        <w:ind w:firstLine="709"/>
        <w:jc w:val="both"/>
        <w:rPr>
          <w:rFonts w:ascii="Times New Roman" w:eastAsia="Calibri" w:hAnsi="Times New Roman" w:cs="Times New Roman"/>
          <w:bCs/>
          <w:sz w:val="28"/>
          <w:szCs w:val="28"/>
          <w:lang w:eastAsia="en-US"/>
        </w:rPr>
      </w:pPr>
      <w:r w:rsidRPr="00C27A0F">
        <w:rPr>
          <w:rFonts w:ascii="Times New Roman" w:eastAsia="Calibri" w:hAnsi="Times New Roman" w:cs="Times New Roman"/>
          <w:bCs/>
          <w:sz w:val="28"/>
          <w:szCs w:val="28"/>
          <w:lang w:eastAsia="en-US"/>
        </w:rPr>
        <w:t>3. Создание необходимых условий для сохранения здоровья населения Иркутской области и оказание услуг путем сотрудничества государственных и частных структур.</w:t>
      </w:r>
    </w:p>
    <w:p w:rsidR="00E10D92" w:rsidRPr="00C27A0F" w:rsidRDefault="00E10D92" w:rsidP="006A44A7">
      <w:pPr>
        <w:autoSpaceDE w:val="0"/>
        <w:autoSpaceDN w:val="0"/>
        <w:adjustRightInd w:val="0"/>
        <w:spacing w:after="0" w:line="240" w:lineRule="auto"/>
        <w:ind w:firstLine="709"/>
        <w:jc w:val="both"/>
        <w:rPr>
          <w:rFonts w:ascii="Times New Roman" w:eastAsia="Calibri" w:hAnsi="Times New Roman" w:cs="Times New Roman"/>
          <w:bCs/>
          <w:sz w:val="28"/>
          <w:szCs w:val="28"/>
          <w:lang w:eastAsia="en-US"/>
        </w:rPr>
      </w:pPr>
      <w:r w:rsidRPr="00C27A0F">
        <w:rPr>
          <w:rFonts w:ascii="Times New Roman" w:eastAsia="Calibri" w:hAnsi="Times New Roman" w:cs="Times New Roman"/>
          <w:bCs/>
          <w:sz w:val="28"/>
          <w:szCs w:val="28"/>
          <w:lang w:eastAsia="en-US"/>
        </w:rPr>
        <w:t>4. Создание условий для оказания доступной и качественной медицинской помощи детям и матерям, снижение материнской, младенческой и детской смертности.</w:t>
      </w:r>
    </w:p>
    <w:p w:rsidR="00E10D92" w:rsidRPr="00C27A0F" w:rsidRDefault="00E10D92" w:rsidP="006A44A7">
      <w:pPr>
        <w:autoSpaceDE w:val="0"/>
        <w:autoSpaceDN w:val="0"/>
        <w:adjustRightInd w:val="0"/>
        <w:spacing w:after="0" w:line="240" w:lineRule="auto"/>
        <w:ind w:firstLine="709"/>
        <w:jc w:val="both"/>
        <w:rPr>
          <w:rFonts w:ascii="Times New Roman" w:eastAsia="Calibri" w:hAnsi="Times New Roman" w:cs="Times New Roman"/>
          <w:bCs/>
          <w:sz w:val="28"/>
          <w:szCs w:val="28"/>
          <w:lang w:eastAsia="en-US"/>
        </w:rPr>
      </w:pPr>
      <w:r w:rsidRPr="00C27A0F">
        <w:rPr>
          <w:rFonts w:ascii="Times New Roman" w:eastAsia="Calibri" w:hAnsi="Times New Roman" w:cs="Times New Roman"/>
          <w:bCs/>
          <w:sz w:val="28"/>
          <w:szCs w:val="28"/>
          <w:lang w:eastAsia="en-US"/>
        </w:rPr>
        <w:t>5. Увеличение продолжительности активного периода жизни населения.</w:t>
      </w:r>
    </w:p>
    <w:p w:rsidR="00E10D92" w:rsidRPr="00C27A0F" w:rsidRDefault="00E10D92" w:rsidP="006A44A7">
      <w:pPr>
        <w:autoSpaceDE w:val="0"/>
        <w:autoSpaceDN w:val="0"/>
        <w:adjustRightInd w:val="0"/>
        <w:spacing w:after="0" w:line="240" w:lineRule="auto"/>
        <w:ind w:firstLine="709"/>
        <w:jc w:val="both"/>
        <w:rPr>
          <w:rFonts w:ascii="Times New Roman" w:eastAsia="Calibri" w:hAnsi="Times New Roman" w:cs="Times New Roman"/>
          <w:bCs/>
          <w:sz w:val="28"/>
          <w:szCs w:val="28"/>
          <w:lang w:eastAsia="en-US"/>
        </w:rPr>
      </w:pPr>
      <w:r w:rsidRPr="00C27A0F">
        <w:rPr>
          <w:rFonts w:ascii="Times New Roman" w:eastAsia="Calibri" w:hAnsi="Times New Roman" w:cs="Times New Roman"/>
          <w:bCs/>
          <w:sz w:val="28"/>
          <w:szCs w:val="28"/>
          <w:lang w:eastAsia="en-US"/>
        </w:rPr>
        <w:t>6. Повышение качества жизни неизлечимых больных за счет решения физических, психологических и духовных проблем, возникающих при развитии неизлечимого заболевания.</w:t>
      </w:r>
    </w:p>
    <w:p w:rsidR="00E10D92" w:rsidRPr="00C27A0F" w:rsidRDefault="00E10D92" w:rsidP="006A44A7">
      <w:pPr>
        <w:autoSpaceDE w:val="0"/>
        <w:autoSpaceDN w:val="0"/>
        <w:adjustRightInd w:val="0"/>
        <w:spacing w:after="0" w:line="240" w:lineRule="auto"/>
        <w:ind w:firstLine="709"/>
        <w:jc w:val="both"/>
        <w:rPr>
          <w:rFonts w:ascii="Times New Roman" w:eastAsia="Calibri" w:hAnsi="Times New Roman" w:cs="Times New Roman"/>
          <w:bCs/>
          <w:sz w:val="28"/>
          <w:szCs w:val="28"/>
          <w:lang w:eastAsia="en-US"/>
        </w:rPr>
      </w:pPr>
      <w:r w:rsidRPr="00C27A0F">
        <w:rPr>
          <w:rFonts w:ascii="Times New Roman" w:eastAsia="Calibri" w:hAnsi="Times New Roman" w:cs="Times New Roman"/>
          <w:bCs/>
          <w:sz w:val="28"/>
          <w:szCs w:val="28"/>
          <w:lang w:eastAsia="en-US"/>
        </w:rPr>
        <w:t>7. Обеспечение системы здравоохранения высококвалифицированными специалистами.</w:t>
      </w:r>
    </w:p>
    <w:p w:rsidR="00E10D92" w:rsidRPr="00C27A0F" w:rsidRDefault="00E10D92" w:rsidP="006A44A7">
      <w:pPr>
        <w:autoSpaceDE w:val="0"/>
        <w:autoSpaceDN w:val="0"/>
        <w:adjustRightInd w:val="0"/>
        <w:spacing w:after="0" w:line="240" w:lineRule="auto"/>
        <w:ind w:firstLine="709"/>
        <w:jc w:val="both"/>
        <w:rPr>
          <w:rFonts w:ascii="Times New Roman" w:eastAsia="Calibri" w:hAnsi="Times New Roman" w:cs="Times New Roman"/>
          <w:bCs/>
          <w:sz w:val="28"/>
          <w:szCs w:val="28"/>
          <w:lang w:eastAsia="en-US"/>
        </w:rPr>
      </w:pPr>
      <w:r w:rsidRPr="00C27A0F">
        <w:rPr>
          <w:rFonts w:ascii="Times New Roman" w:eastAsia="Calibri" w:hAnsi="Times New Roman" w:cs="Times New Roman"/>
          <w:bCs/>
          <w:sz w:val="28"/>
          <w:szCs w:val="28"/>
          <w:lang w:eastAsia="en-US"/>
        </w:rPr>
        <w:t>8. Повышение обеспеченности населения Иркутской области качественными, безопасными лекарственными препаратами и медицинскими изделиями, продуктами лечебного питания.</w:t>
      </w:r>
    </w:p>
    <w:p w:rsidR="00E10D92" w:rsidRPr="00C27A0F" w:rsidRDefault="00E10D92" w:rsidP="006A44A7">
      <w:pPr>
        <w:autoSpaceDE w:val="0"/>
        <w:autoSpaceDN w:val="0"/>
        <w:adjustRightInd w:val="0"/>
        <w:spacing w:after="0" w:line="240" w:lineRule="auto"/>
        <w:ind w:firstLine="709"/>
        <w:jc w:val="both"/>
        <w:rPr>
          <w:rFonts w:ascii="Times New Roman" w:eastAsia="Calibri" w:hAnsi="Times New Roman" w:cs="Times New Roman"/>
          <w:bCs/>
          <w:sz w:val="28"/>
          <w:szCs w:val="28"/>
          <w:lang w:eastAsia="en-US"/>
        </w:rPr>
      </w:pPr>
      <w:r w:rsidRPr="00C27A0F">
        <w:rPr>
          <w:rFonts w:ascii="Times New Roman" w:eastAsia="Calibri" w:hAnsi="Times New Roman" w:cs="Times New Roman"/>
          <w:bCs/>
          <w:sz w:val="28"/>
          <w:szCs w:val="28"/>
          <w:lang w:eastAsia="en-US"/>
        </w:rPr>
        <w:t>9. Формирование единой информационной системы здравоохранения Иркутской области.</w:t>
      </w:r>
    </w:p>
    <w:p w:rsidR="00E10D92" w:rsidRPr="00C27A0F" w:rsidRDefault="00E10D92" w:rsidP="006A44A7">
      <w:pPr>
        <w:autoSpaceDE w:val="0"/>
        <w:autoSpaceDN w:val="0"/>
        <w:adjustRightInd w:val="0"/>
        <w:spacing w:after="0" w:line="240" w:lineRule="auto"/>
        <w:ind w:firstLine="709"/>
        <w:jc w:val="both"/>
        <w:rPr>
          <w:rFonts w:ascii="Times New Roman" w:eastAsia="Calibri" w:hAnsi="Times New Roman" w:cs="Times New Roman"/>
          <w:bCs/>
          <w:sz w:val="28"/>
          <w:szCs w:val="28"/>
          <w:lang w:eastAsia="en-US"/>
        </w:rPr>
      </w:pPr>
      <w:r w:rsidRPr="00C27A0F">
        <w:rPr>
          <w:rFonts w:ascii="Times New Roman" w:eastAsia="Calibri" w:hAnsi="Times New Roman" w:cs="Times New Roman"/>
          <w:bCs/>
          <w:sz w:val="28"/>
          <w:szCs w:val="28"/>
          <w:lang w:eastAsia="en-US"/>
        </w:rPr>
        <w:t>10. Обеспечение развития системы территориального планирования.</w:t>
      </w:r>
    </w:p>
    <w:p w:rsidR="00E10D92" w:rsidRPr="00C27A0F" w:rsidRDefault="00E10D92" w:rsidP="006A44A7">
      <w:pPr>
        <w:autoSpaceDE w:val="0"/>
        <w:autoSpaceDN w:val="0"/>
        <w:adjustRightInd w:val="0"/>
        <w:spacing w:after="0" w:line="240" w:lineRule="auto"/>
        <w:ind w:firstLine="709"/>
        <w:jc w:val="both"/>
        <w:rPr>
          <w:rFonts w:ascii="Times New Roman" w:eastAsia="Calibri" w:hAnsi="Times New Roman" w:cs="Times New Roman"/>
          <w:bCs/>
          <w:sz w:val="28"/>
          <w:szCs w:val="28"/>
          <w:lang w:eastAsia="en-US"/>
        </w:rPr>
      </w:pPr>
      <w:r w:rsidRPr="00C27A0F">
        <w:rPr>
          <w:rFonts w:ascii="Times New Roman" w:eastAsia="Calibri" w:hAnsi="Times New Roman" w:cs="Times New Roman"/>
          <w:bCs/>
          <w:sz w:val="28"/>
          <w:szCs w:val="28"/>
          <w:lang w:eastAsia="en-US"/>
        </w:rPr>
        <w:t>11. Повышение эффективности государственного управления в сфере здравоохранения.</w:t>
      </w:r>
    </w:p>
    <w:p w:rsidR="00E10D92" w:rsidRPr="00C27A0F" w:rsidRDefault="00E10D92" w:rsidP="006A44A7">
      <w:pPr>
        <w:autoSpaceDE w:val="0"/>
        <w:autoSpaceDN w:val="0"/>
        <w:adjustRightInd w:val="0"/>
        <w:spacing w:after="0" w:line="240" w:lineRule="auto"/>
        <w:ind w:firstLine="709"/>
        <w:jc w:val="both"/>
        <w:rPr>
          <w:rFonts w:ascii="Times New Roman" w:eastAsia="Calibri" w:hAnsi="Times New Roman" w:cs="Times New Roman"/>
          <w:b/>
          <w:bCs/>
          <w:sz w:val="28"/>
          <w:szCs w:val="28"/>
          <w:lang w:eastAsia="en-US"/>
        </w:rPr>
      </w:pPr>
      <w:r w:rsidRPr="00C27A0F">
        <w:rPr>
          <w:rFonts w:ascii="Times New Roman" w:eastAsia="Calibri" w:hAnsi="Times New Roman" w:cs="Times New Roman"/>
          <w:bCs/>
          <w:sz w:val="28"/>
          <w:szCs w:val="28"/>
          <w:lang w:eastAsia="en-US"/>
        </w:rPr>
        <w:t>12. Обеспечение реализации территориальной программы обязательного медицинского страхования.</w:t>
      </w:r>
    </w:p>
    <w:p w:rsidR="00E10D92" w:rsidRPr="00C27A0F" w:rsidRDefault="00E10D92" w:rsidP="006A44A7">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Для решения данных задач за отчетный период в рамках государственной программы осуществлялась реализация 21 основного мероприяти</w:t>
      </w:r>
      <w:r w:rsidR="0000287D" w:rsidRPr="00C27A0F">
        <w:rPr>
          <w:rFonts w:ascii="Times New Roman" w:eastAsia="Times New Roman" w:hAnsi="Times New Roman" w:cs="Times New Roman"/>
          <w:sz w:val="28"/>
          <w:szCs w:val="28"/>
        </w:rPr>
        <w:t>я</w:t>
      </w:r>
      <w:r w:rsidRPr="00C27A0F">
        <w:rPr>
          <w:rFonts w:ascii="Times New Roman" w:eastAsia="Times New Roman" w:hAnsi="Times New Roman" w:cs="Times New Roman"/>
          <w:sz w:val="28"/>
          <w:szCs w:val="28"/>
        </w:rPr>
        <w:t xml:space="preserve"> и 1 ведомственной целевой программы.</w:t>
      </w:r>
    </w:p>
    <w:p w:rsidR="00E10D92" w:rsidRPr="00C27A0F" w:rsidRDefault="00E10D92" w:rsidP="006A44A7">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На реализацию мероприятий государственной программы в 2018 году предусмотрено финансирование в объеме 52 590 513,7 тыс. руб., в том числе: </w:t>
      </w:r>
      <w:r w:rsidRPr="00C27A0F">
        <w:rPr>
          <w:rFonts w:ascii="Times New Roman" w:eastAsia="Times New Roman" w:hAnsi="Times New Roman" w:cs="Times New Roman"/>
          <w:sz w:val="28"/>
          <w:szCs w:val="28"/>
        </w:rPr>
        <w:lastRenderedPageBreak/>
        <w:t>областной бюджет – 28 165 422,1 тыс. руб., федеральный бюджет – 1 808 238,5 тыс. руб., местный бюджет – 12 914,1 тыс. руб., иные источники – 22 603 939,0 тыс. руб.</w:t>
      </w:r>
    </w:p>
    <w:p w:rsidR="00E10D92" w:rsidRPr="00C27A0F" w:rsidRDefault="00E10D92" w:rsidP="006A44A7">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Фактическое исполнение государственной программы в 2018 году составило 51 436 211,0 тыс. руб. (97,8%), в том числе: областной бюджет – 27 883 891,1 тыс. руб. (99,0%), федеральный бюджет – 1 762 368,6 тыс. руб. (97,5%), местный бюджет – 7 409,1 тыс. руб. (57,4%), иные источники – 21 782 542,2 тыс. руб. (96,4%).</w:t>
      </w:r>
    </w:p>
    <w:p w:rsidR="00E10D92" w:rsidRPr="00C27A0F" w:rsidRDefault="00E10D92" w:rsidP="006A44A7">
      <w:pPr>
        <w:tabs>
          <w:tab w:val="left" w:pos="709"/>
        </w:tabs>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Сведения о результатах наиболее затратных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rsidR="0063338F" w:rsidRPr="00C27A0F" w:rsidRDefault="0063338F" w:rsidP="006A44A7">
      <w:pPr>
        <w:tabs>
          <w:tab w:val="left" w:pos="709"/>
        </w:tabs>
        <w:suppressAutoHyphens/>
        <w:spacing w:after="0" w:line="240" w:lineRule="auto"/>
        <w:ind w:firstLine="708"/>
        <w:jc w:val="both"/>
        <w:rPr>
          <w:rFonts w:ascii="Times New Roman" w:eastAsia="Times New Roman" w:hAnsi="Times New Roman" w:cs="Times New Roman"/>
          <w:b/>
          <w:sz w:val="28"/>
          <w:szCs w:val="28"/>
        </w:rPr>
      </w:pPr>
      <w:r w:rsidRPr="00C27A0F">
        <w:rPr>
          <w:rFonts w:ascii="Times New Roman" w:eastAsia="Times New Roman" w:hAnsi="Times New Roman" w:cs="Times New Roman"/>
          <w:b/>
          <w:sz w:val="28"/>
          <w:szCs w:val="28"/>
        </w:rPr>
        <w:t>1. Подпрограмма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b/>
          <w:sz w:val="28"/>
          <w:szCs w:val="28"/>
        </w:rPr>
        <w:t>«Профилактика заболеваний и формирование здорового образа жизни. Развитие первичной медико-санитарной помощи» на 2014 - 2020 годы</w:t>
      </w:r>
    </w:p>
    <w:p w:rsidR="0063338F" w:rsidRPr="00C27A0F" w:rsidRDefault="0063338F" w:rsidP="006A44A7">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На реализацию подпрограммы в 2018 году было предусмотрено финансирование в объеме 173 019,5 тыс. руб., в том числе: областной бюджет – 167 587,0 тыс. руб., федеральный бюджет – 5 432,5 тыс. руб. </w:t>
      </w:r>
    </w:p>
    <w:p w:rsidR="0063338F" w:rsidRPr="00C27A0F" w:rsidRDefault="0063338F" w:rsidP="006A44A7">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Фактическое исполнение составило 173 009,8 тыс. руб. (100%), в том числе: областной бюджет – 167 577,3 тыс. руб. (100%), федеральный бюджет – 5 432,5 тыс. руб. (100%). </w:t>
      </w:r>
    </w:p>
    <w:p w:rsidR="0063338F" w:rsidRPr="00C27A0F" w:rsidRDefault="0063338F" w:rsidP="006A44A7">
      <w:pPr>
        <w:suppressAutoHyphens/>
        <w:spacing w:after="0" w:line="240" w:lineRule="auto"/>
        <w:ind w:firstLine="709"/>
        <w:jc w:val="both"/>
        <w:rPr>
          <w:rFonts w:ascii="Times New Roman" w:eastAsia="Times New Roman" w:hAnsi="Times New Roman" w:cs="Times New Roman"/>
          <w:sz w:val="28"/>
        </w:rPr>
      </w:pPr>
      <w:r w:rsidRPr="00C27A0F">
        <w:rPr>
          <w:rFonts w:ascii="Times New Roman" w:eastAsia="Times New Roman" w:hAnsi="Times New Roman" w:cs="Times New Roman"/>
          <w:sz w:val="28"/>
        </w:rPr>
        <w:t>Продолжают работу центры здоровья, созданные в 2009-2010 годах в рамках приоритетного национального проекта «Здоровье». В 2018 года в центрах здоровья Иркутской области приняты 35 009 человек, в том числе 11 557 детей. Факторы риска развития заболеваний выявлены у 25 436 человек (72,7% от обследованных), всем назначены индивидуальные планы по формированию здорового образа жизни.</w:t>
      </w:r>
    </w:p>
    <w:p w:rsidR="0063338F" w:rsidRPr="00C27A0F" w:rsidRDefault="0063338F" w:rsidP="006A44A7">
      <w:pPr>
        <w:suppressAutoHyphens/>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Ежегодно с целью реализации мероприятий по профилактике неинфекционных заболеваний и формированию здорового образа жизни утверждается соответствующий план мероприятий. </w:t>
      </w:r>
    </w:p>
    <w:p w:rsidR="0063338F" w:rsidRPr="00C27A0F" w:rsidRDefault="0063338F" w:rsidP="006A44A7">
      <w:pPr>
        <w:suppressAutoHyphens/>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С целью качественной теоретической подготовки специалистов по реализации практических задач в области формирования здорового образа жизни у населения организовано обучение среднего медицинского персонала и врачей медицинских организаций, подведомственных министерству здравоохранения Иркутской области, по вопросам профилактики хронических неинфекционных заболеваний и формирования здорового образа жизни за счет целевых бюджетных средств. Всего обучено 46 специалистов. </w:t>
      </w:r>
    </w:p>
    <w:p w:rsidR="0063338F" w:rsidRPr="00C27A0F" w:rsidRDefault="0063338F" w:rsidP="006A44A7">
      <w:pPr>
        <w:suppressAutoHyphens/>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Специалистами профилактической службы проводятся лекции для населения о ведении здорового образа жизни: в Иркутской областной государственной универсальной научной библиотеке имени </w:t>
      </w:r>
      <w:r w:rsidRPr="00C27A0F">
        <w:rPr>
          <w:rFonts w:ascii="Times New Roman" w:eastAsia="Times New Roman" w:hAnsi="Times New Roman" w:cs="Times New Roman"/>
          <w:sz w:val="28"/>
          <w:szCs w:val="28"/>
        </w:rPr>
        <w:br/>
        <w:t>Молчанова-Сибирского в течение 2018 года было проведено 10 лекций, в общеобразовательных организациях - 11 лекций.</w:t>
      </w:r>
    </w:p>
    <w:p w:rsidR="0063338F" w:rsidRPr="00C27A0F" w:rsidRDefault="0063338F" w:rsidP="006A44A7">
      <w:pPr>
        <w:suppressAutoHyphens/>
        <w:spacing w:after="0" w:line="240" w:lineRule="auto"/>
        <w:ind w:firstLine="709"/>
        <w:jc w:val="both"/>
        <w:rPr>
          <w:rFonts w:ascii="Times New Roman" w:eastAsia="Times New Roman" w:hAnsi="Times New Roman" w:cs="Times New Roman"/>
          <w:b/>
          <w:sz w:val="28"/>
          <w:szCs w:val="28"/>
        </w:rPr>
      </w:pPr>
      <w:r w:rsidRPr="00C27A0F">
        <w:rPr>
          <w:rFonts w:ascii="Times New Roman" w:eastAsia="Times New Roman" w:hAnsi="Times New Roman" w:cs="Times New Roman"/>
          <w:sz w:val="28"/>
          <w:szCs w:val="28"/>
        </w:rPr>
        <w:t xml:space="preserve">В течение 2018 года было организовано проведение ряда массовых мероприятий профилактической направленности для населения, что позволило привлечь внимание к вопросам сохранения здоровья значительной части </w:t>
      </w:r>
      <w:r w:rsidRPr="00C27A0F">
        <w:rPr>
          <w:rFonts w:ascii="Times New Roman" w:eastAsia="Times New Roman" w:hAnsi="Times New Roman" w:cs="Times New Roman"/>
          <w:sz w:val="28"/>
          <w:szCs w:val="28"/>
        </w:rPr>
        <w:lastRenderedPageBreak/>
        <w:t>населения. К примеру, только в рамках проведения Всемирного дня здоровья охват мероприятиями составил более 74 тыс. человек.</w:t>
      </w:r>
    </w:p>
    <w:p w:rsidR="0063338F" w:rsidRPr="00C27A0F" w:rsidRDefault="0063338F" w:rsidP="006A44A7">
      <w:pPr>
        <w:suppressAutoHyphens/>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Важным моментом в организации профилактической работы является изучение распространенности факторов риска развития хронических неинфекционных заболеваний с целью выработки механизмов влияния на эти процессы. В 2018 году Иркутская область вошла в число регионов, в которых был проведен эпидемиологический мониторинг распространенности факторов риска. Результаты проведенного исследования направлены в ФГБУ «Национальный медицинский исследовательский центр профилактической медицины».</w:t>
      </w:r>
    </w:p>
    <w:p w:rsidR="0063338F" w:rsidRPr="00C27A0F" w:rsidRDefault="0063338F" w:rsidP="006A44A7">
      <w:pPr>
        <w:suppressAutoHyphens/>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Ежегодно в городе Иркутске проводится выставка «Сибздравоохранение. Стоматология» при поддержке Правительства Иркутской области, которая является эффективной площадкой успешного партнерства, продвижения новейших медицинских технологий, приборов и препаратов в практическое здравоохранение региона. Насыщенная деловая программа позволяет специалистам обменяться опытом, а широкой общественности получить рекомендации по профилактике заболеваний. </w:t>
      </w:r>
    </w:p>
    <w:p w:rsidR="0063338F" w:rsidRPr="00C27A0F" w:rsidRDefault="0063338F" w:rsidP="006A44A7">
      <w:pPr>
        <w:suppressAutoHyphens/>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Ежегодно выставку посещает более 30 тыс. человек. В рамках выставки для населения организуются семинары, лекции, мастер-классы, работа центров здоровья. У посетителей есть возможность пройти 1-й этап диспансеризации, получить консультации узких профильных специалистов, отработать навыки оказания первой помощи, принять участие в различных конкурсах и флешмобах, посетить школы здоровья. На уличной площадке организуются мобильные диагностические комплексы, флюорографический кабинет, станция забора крови, кабинет ВИЧ-профилактики, а также актуальный для осеннего периода прививочный кабинет.</w:t>
      </w:r>
    </w:p>
    <w:p w:rsidR="0063338F" w:rsidRPr="00C27A0F" w:rsidRDefault="0063338F" w:rsidP="006A44A7">
      <w:p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Профилактика ВИЧ:</w:t>
      </w:r>
    </w:p>
    <w:p w:rsidR="0063338F" w:rsidRPr="00C27A0F" w:rsidRDefault="0063338F" w:rsidP="006A44A7">
      <w:pPr>
        <w:numPr>
          <w:ilvl w:val="0"/>
          <w:numId w:val="42"/>
        </w:numPr>
        <w:suppressAutoHyphens/>
        <w:autoSpaceDE w:val="0"/>
        <w:autoSpaceDN w:val="0"/>
        <w:adjustRightInd w:val="0"/>
        <w:spacing w:after="0" w:line="240" w:lineRule="auto"/>
        <w:ind w:left="0"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Обеспечение медицинских организаций, волонтеров наглядными информационными материалами по вопросам ВИЧ-инфекции для проведения профилактических мероприятий среди населения. Информирование населения в целом и разных групп населения (молодежь, беременные и матери с ВИЧ-статусом, ЛЖВС, МСМ), в том числе уязвимого к ВИЧ по вопросам защиты от ВИЧ-инфекции.</w:t>
      </w:r>
    </w:p>
    <w:p w:rsidR="0063338F" w:rsidRPr="00C27A0F" w:rsidRDefault="0063338F" w:rsidP="006A44A7">
      <w:pPr>
        <w:numPr>
          <w:ilvl w:val="0"/>
          <w:numId w:val="42"/>
        </w:numPr>
        <w:suppressAutoHyphens/>
        <w:autoSpaceDE w:val="0"/>
        <w:autoSpaceDN w:val="0"/>
        <w:adjustRightInd w:val="0"/>
        <w:spacing w:after="0" w:line="240" w:lineRule="auto"/>
        <w:ind w:left="0"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Организация и проведение массовых профилактических мероприятий по тематике ВИЧ-инфекция: проведение экспресс-тестирования, консультирование по вопросам ВИЧ-инфекции, анкетирование, освещение мероприятия в СМИ и социальных сетях.</w:t>
      </w:r>
    </w:p>
    <w:p w:rsidR="0063338F" w:rsidRPr="00C27A0F" w:rsidRDefault="0063338F" w:rsidP="006A44A7">
      <w:pPr>
        <w:numPr>
          <w:ilvl w:val="0"/>
          <w:numId w:val="42"/>
        </w:numPr>
        <w:suppressAutoHyphens/>
        <w:autoSpaceDE w:val="0"/>
        <w:autoSpaceDN w:val="0"/>
        <w:adjustRightInd w:val="0"/>
        <w:spacing w:after="0" w:line="240" w:lineRule="auto"/>
        <w:ind w:left="0"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Обеспечение работы федерального номера «Горячей линии» по вопросам ВИЧ-инфекции.</w:t>
      </w:r>
    </w:p>
    <w:p w:rsidR="0063338F" w:rsidRPr="00C27A0F" w:rsidRDefault="0063338F" w:rsidP="006A44A7">
      <w:pPr>
        <w:numPr>
          <w:ilvl w:val="0"/>
          <w:numId w:val="42"/>
        </w:numPr>
        <w:suppressAutoHyphens/>
        <w:autoSpaceDE w:val="0"/>
        <w:autoSpaceDN w:val="0"/>
        <w:adjustRightInd w:val="0"/>
        <w:spacing w:after="0" w:line="240" w:lineRule="auto"/>
        <w:ind w:left="0"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color w:val="000000"/>
          <w:sz w:val="28"/>
          <w:szCs w:val="28"/>
        </w:rPr>
        <w:t>Организация и проведение мероприятий по профилактике ВИЧ в трудовых коллективах.</w:t>
      </w:r>
    </w:p>
    <w:p w:rsidR="0063338F" w:rsidRPr="00C27A0F" w:rsidRDefault="0063338F" w:rsidP="006A44A7">
      <w:pPr>
        <w:numPr>
          <w:ilvl w:val="0"/>
          <w:numId w:val="42"/>
        </w:numPr>
        <w:suppressAutoHyphens/>
        <w:autoSpaceDE w:val="0"/>
        <w:autoSpaceDN w:val="0"/>
        <w:adjustRightInd w:val="0"/>
        <w:spacing w:after="0" w:line="240" w:lineRule="auto"/>
        <w:ind w:left="0"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color w:val="000000"/>
          <w:sz w:val="28"/>
          <w:szCs w:val="28"/>
        </w:rPr>
        <w:t>Организация и проведение «IV Байкальского слета волонтеров Иркутской области» в рамках реализации и поддержки региональных волонтерских программ по профилактике ВИЧ-инфекции» (привлечение и обучение волонтеров, представителей общественных организаций области по принципу «равный-равному», ранее реализуемым на территории России).</w:t>
      </w:r>
    </w:p>
    <w:p w:rsidR="0063338F" w:rsidRPr="00C27A0F" w:rsidRDefault="0063338F" w:rsidP="006A44A7">
      <w:pPr>
        <w:numPr>
          <w:ilvl w:val="0"/>
          <w:numId w:val="42"/>
        </w:numPr>
        <w:suppressAutoHyphens/>
        <w:autoSpaceDE w:val="0"/>
        <w:autoSpaceDN w:val="0"/>
        <w:adjustRightInd w:val="0"/>
        <w:spacing w:after="0" w:line="240" w:lineRule="auto"/>
        <w:ind w:left="0"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lastRenderedPageBreak/>
        <w:t>Проведение мероприятий вторичной профилактики среди ключевых групп (лица употребляющие наркотики (ЛУН), мужчины</w:t>
      </w:r>
      <w:r w:rsidR="0000287D" w:rsidRPr="00C27A0F">
        <w:rPr>
          <w:rFonts w:ascii="Times New Roman" w:eastAsia="Times New Roman" w:hAnsi="Times New Roman" w:cs="Times New Roman"/>
          <w:sz w:val="28"/>
          <w:szCs w:val="28"/>
        </w:rPr>
        <w:t>,</w:t>
      </w:r>
      <w:r w:rsidRPr="00C27A0F">
        <w:rPr>
          <w:rFonts w:ascii="Times New Roman" w:eastAsia="Times New Roman" w:hAnsi="Times New Roman" w:cs="Times New Roman"/>
          <w:sz w:val="28"/>
          <w:szCs w:val="28"/>
        </w:rPr>
        <w:t xml:space="preserve"> практикующие секс с мужчинами (МСМ), лица находящиеся в местах лишения свободы (МЛС), молодежь и подростки).</w:t>
      </w:r>
    </w:p>
    <w:p w:rsidR="0063338F" w:rsidRPr="00C27A0F" w:rsidRDefault="0063338F" w:rsidP="006A44A7">
      <w:pPr>
        <w:numPr>
          <w:ilvl w:val="0"/>
          <w:numId w:val="42"/>
        </w:numPr>
        <w:spacing w:after="0" w:line="240" w:lineRule="auto"/>
        <w:ind w:left="0"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Оказание услуг по интеграции темы профилактики ВИЧ-инфекции в массовые мероприятия культурно-просветительской направленности – «Конкурс социальной рекламы «КРЫЛЬЯ», организуемый Иркутским филиалом ФГБОУ ВО «ВГИК им. С.А. Герасимова» (Привлечение внимания общественности к проблеме ВИЧ, профилактика ВИЧ-инфекции среди жителей области, формирование лояльного общественного мнения к организации профилактики ВИЧ-инфекции в Иркутской области путем официальных ресурсов СМИ).</w:t>
      </w:r>
    </w:p>
    <w:p w:rsidR="0063338F" w:rsidRPr="00C27A0F" w:rsidRDefault="0063338F" w:rsidP="006A44A7">
      <w:pPr>
        <w:numPr>
          <w:ilvl w:val="0"/>
          <w:numId w:val="42"/>
        </w:numPr>
        <w:suppressAutoHyphens/>
        <w:autoSpaceDE w:val="0"/>
        <w:autoSpaceDN w:val="0"/>
        <w:adjustRightInd w:val="0"/>
        <w:spacing w:after="0" w:line="240" w:lineRule="auto"/>
        <w:ind w:left="0" w:firstLine="72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Размещение информации по вопросам профилактики </w:t>
      </w:r>
      <w:r w:rsidRPr="00C27A0F">
        <w:rPr>
          <w:rFonts w:ascii="Times New Roman" w:eastAsia="Times New Roman" w:hAnsi="Times New Roman" w:cs="Times New Roman"/>
          <w:sz w:val="28"/>
          <w:szCs w:val="28"/>
        </w:rPr>
        <w:br/>
        <w:t>ВИЧ-инфекции и вирусных гепатитов В и С на объектах общественного транспорта в наиболее эпидемиологически неблагополучных по ВИЧ-инфекции муниципальных образований Иркутской области.</w:t>
      </w:r>
    </w:p>
    <w:p w:rsidR="0063338F" w:rsidRPr="00C27A0F" w:rsidRDefault="0063338F" w:rsidP="006A44A7">
      <w:pPr>
        <w:tabs>
          <w:tab w:val="left" w:pos="709"/>
        </w:tabs>
        <w:suppressAutoHyphens/>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2018 году на реализацию мероприятия «Иммунопрофилактика» выделено 154 995,6 тыс. руб., в том числе на приобретение лекарственных иммунобиологических препаратов – 154 150,3 тыс. руб., на оказание услуг по получению, хранению и выдаче лекарственных иммунобиологических препаратов – 845,3 тыс. руб.</w:t>
      </w:r>
    </w:p>
    <w:p w:rsidR="0063338F" w:rsidRPr="00C27A0F" w:rsidRDefault="0063338F" w:rsidP="006A44A7">
      <w:pPr>
        <w:tabs>
          <w:tab w:val="left" w:pos="709"/>
        </w:tabs>
        <w:suppressAutoHyphens/>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Благодаря реализации мероприятия по иммунопрофилактике в 2018 году была проведена вакцинальная кампания против клещевого энцефалита (для данных целей было приобретено 39 500 доз), продолжена вакцинация против пневмококковых инфекций лиц из групп риска (для данных приобретено 22 500 доз), дополнительно против гриппа привито 54 000 чел., что позволило обеспечить более 47% охват иммунизацией населения против гриппа. Кроме этого, проводилась вакцинация призывников против ветряной оспы, менингококковых и пневмококковых инфекций, а также лиц в рамках календаря по эпидемическим показаниям против дизентерии, вирусного гепатита А, бешенства, сибирской язвы, туляремии, желтой лихорадки. Обеспечено проведение массовой туберкулинодиагностики детскому населению, охват которой в 2018 году составил 95,1% (целевой показатель – не менее 95%).</w:t>
      </w:r>
    </w:p>
    <w:p w:rsidR="0063338F" w:rsidRPr="00C27A0F" w:rsidRDefault="0063338F" w:rsidP="006A44A7">
      <w:pPr>
        <w:tabs>
          <w:tab w:val="left" w:pos="709"/>
        </w:tabs>
        <w:suppressAutoHyphens/>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Иркутской области разработан паспорт регионального проекта «Формирование системы мотивации граждан к ведению здорового образа жизни, включая здоровое питание и отказ от вредных привычек» на 2019-2024 годы, в рамках которого объединены меры, направленные на формирование системы мотивации граждан к ведению здорового образа жизни.</w:t>
      </w:r>
    </w:p>
    <w:p w:rsidR="0063338F" w:rsidRPr="00C27A0F" w:rsidRDefault="0063338F" w:rsidP="006A44A7">
      <w:pPr>
        <w:tabs>
          <w:tab w:val="left" w:pos="709"/>
        </w:tabs>
        <w:suppressAutoHyphens/>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Основной задачей регионального проекта является формирование среды, способствующей ведению гражданами здорового образа жизни, включая создание на базе ИОЦМП центра общественного здоровья. Центр общественного здоровья должен стать центральным элементом в координации программ популяционной профилактики, реализуемых с участием представителей муниципальных властей, крупного и среднего бизнеса, </w:t>
      </w:r>
      <w:r w:rsidRPr="00C27A0F">
        <w:rPr>
          <w:rFonts w:ascii="Times New Roman" w:eastAsia="Times New Roman" w:hAnsi="Times New Roman" w:cs="Times New Roman"/>
          <w:sz w:val="28"/>
          <w:szCs w:val="28"/>
        </w:rPr>
        <w:lastRenderedPageBreak/>
        <w:t>волонтерских движений и некоммерческих организаций, работающих в сфере общественного здоровья и здорового образа жизни.</w:t>
      </w:r>
    </w:p>
    <w:p w:rsidR="00900FFE" w:rsidRPr="00C27A0F" w:rsidRDefault="00900FFE" w:rsidP="006A44A7">
      <w:pPr>
        <w:tabs>
          <w:tab w:val="left" w:pos="709"/>
        </w:tabs>
        <w:suppressAutoHyphens/>
        <w:spacing w:after="0" w:line="240" w:lineRule="auto"/>
        <w:ind w:firstLine="708"/>
        <w:jc w:val="both"/>
        <w:rPr>
          <w:rFonts w:ascii="Times New Roman" w:eastAsia="Times New Roman" w:hAnsi="Times New Roman" w:cs="Times New Roman"/>
          <w:b/>
          <w:sz w:val="28"/>
          <w:szCs w:val="28"/>
        </w:rPr>
      </w:pPr>
      <w:r w:rsidRPr="00C27A0F">
        <w:rPr>
          <w:rFonts w:ascii="Times New Roman" w:eastAsia="Times New Roman" w:hAnsi="Times New Roman" w:cs="Times New Roman"/>
          <w:b/>
          <w:sz w:val="28"/>
          <w:szCs w:val="28"/>
        </w:rPr>
        <w:t>2. Подпрограмма «</w:t>
      </w:r>
      <w:r w:rsidRPr="00C27A0F">
        <w:rPr>
          <w:rFonts w:ascii="Times New Roman" w:eastAsia="Times New Roman" w:hAnsi="Times New Roman" w:cs="Times New Roman"/>
          <w:b/>
          <w:color w:val="000000"/>
          <w:sz w:val="28"/>
          <w:szCs w:val="20"/>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sidRPr="00C27A0F">
        <w:rPr>
          <w:rFonts w:ascii="Times New Roman" w:eastAsia="Times New Roman" w:hAnsi="Times New Roman" w:cs="Times New Roman"/>
          <w:b/>
          <w:sz w:val="28"/>
          <w:szCs w:val="28"/>
        </w:rPr>
        <w:t>» на 2014 - 2020 годы</w:t>
      </w:r>
    </w:p>
    <w:p w:rsidR="00900FFE" w:rsidRPr="00C27A0F" w:rsidRDefault="00900FFE" w:rsidP="006A44A7">
      <w:pPr>
        <w:tabs>
          <w:tab w:val="left" w:pos="709"/>
        </w:tabs>
        <w:suppressAutoHyphens/>
        <w:spacing w:after="0" w:line="240" w:lineRule="auto"/>
        <w:ind w:firstLine="708"/>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На реализацию подпрограммы в 2018 году предусмотрено финансирование в объеме 6 492 451,8 тыс. руб., в том числе: областной бюджет – 6 274 769,2 тыс. руб., федеральный бюджет – 204 768,5 тыс. руб., местный бюджет – 12 914,1 тыс. руб.</w:t>
      </w:r>
    </w:p>
    <w:p w:rsidR="00900FFE" w:rsidRPr="00C27A0F" w:rsidRDefault="00900FFE" w:rsidP="006A44A7">
      <w:pPr>
        <w:tabs>
          <w:tab w:val="left" w:pos="709"/>
        </w:tabs>
        <w:suppressAutoHyphens/>
        <w:spacing w:after="0" w:line="240" w:lineRule="auto"/>
        <w:ind w:firstLine="708"/>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Фактическое исполнение составило 6 485 967,3 тыс. руб. (99,9%), в том числе: областной бюджет – 6 273 790,7 тыс. руб. (100%), федеральный бюджет – 204 767,5 тыс. руб. (100%), местный бюджет – 7 409,1 тыс. руб. (57,4%).</w:t>
      </w:r>
    </w:p>
    <w:p w:rsidR="00900FFE" w:rsidRPr="00C27A0F" w:rsidRDefault="00900FFE" w:rsidP="006A44A7">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В рамках подпрограммы исполнялись следующие основные мероприятия: </w:t>
      </w:r>
    </w:p>
    <w:p w:rsidR="00900FFE" w:rsidRPr="00C27A0F" w:rsidRDefault="00900FFE" w:rsidP="006A44A7">
      <w:pPr>
        <w:numPr>
          <w:ilvl w:val="0"/>
          <w:numId w:val="43"/>
        </w:numPr>
        <w:tabs>
          <w:tab w:val="left" w:pos="1134"/>
        </w:tabs>
        <w:suppressAutoHyphens/>
        <w:spacing w:after="0" w:line="240" w:lineRule="auto"/>
        <w:ind w:left="0" w:firstLine="708"/>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 «Совершенствование оказания первичной медико-санитарной помощи, специализированной, включая высокотехнологичную, медицинской помощи»;</w:t>
      </w:r>
    </w:p>
    <w:p w:rsidR="00900FFE" w:rsidRPr="00C27A0F" w:rsidRDefault="00900FFE" w:rsidP="006A44A7">
      <w:pPr>
        <w:numPr>
          <w:ilvl w:val="0"/>
          <w:numId w:val="43"/>
        </w:numPr>
        <w:tabs>
          <w:tab w:val="left" w:pos="1134"/>
        </w:tabs>
        <w:suppressAutoHyphens/>
        <w:spacing w:after="0" w:line="240" w:lineRule="auto"/>
        <w:ind w:left="0" w:firstLine="708"/>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 «Совершенствование оказания скорой, в том числе скорой специализированной, медицинской помощи, медицинской эвакуации»;</w:t>
      </w:r>
    </w:p>
    <w:p w:rsidR="00900FFE" w:rsidRPr="00C27A0F" w:rsidRDefault="00900FFE" w:rsidP="006A44A7">
      <w:pPr>
        <w:numPr>
          <w:ilvl w:val="0"/>
          <w:numId w:val="43"/>
        </w:numPr>
        <w:tabs>
          <w:tab w:val="left" w:pos="1134"/>
        </w:tabs>
        <w:suppressAutoHyphens/>
        <w:spacing w:after="0" w:line="240" w:lineRule="auto"/>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 «Развитие службы крови»;</w:t>
      </w:r>
    </w:p>
    <w:p w:rsidR="00900FFE" w:rsidRPr="00C27A0F" w:rsidRDefault="00900FFE" w:rsidP="006A44A7">
      <w:pPr>
        <w:numPr>
          <w:ilvl w:val="0"/>
          <w:numId w:val="43"/>
        </w:numPr>
        <w:tabs>
          <w:tab w:val="left" w:pos="1134"/>
        </w:tabs>
        <w:suppressAutoHyphens/>
        <w:spacing w:after="0" w:line="240" w:lineRule="auto"/>
        <w:ind w:left="0"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«Предоставление субсидий местным бюджетам на обеспечение среднесуточного набора питания детям, страдающим туберкулезом и/или наблюдающимся в связи с туберкулезом».</w:t>
      </w:r>
    </w:p>
    <w:p w:rsidR="00900FFE" w:rsidRPr="00C27A0F" w:rsidRDefault="00900FFE" w:rsidP="006A44A7">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2018 году продолжили реализацию планы по снижению смертности (далее – Планы) от основных причин: ишемической болезни сердца (далее – ИБС), цереброваскулярных болезней (далее – ЦВБ), онкологии, органов дыхания, органов пищеварения, туберкулёза, дорожно-транспортных происшествий, младенческой смертности. Все Планы согласованы с профильными главными внештатными специалистами Министерства здравоохранения Российской Федерации и утверждены заместителем Председателя Правительства Иркутской области В.Ф. Вобликовой.</w:t>
      </w:r>
    </w:p>
    <w:p w:rsidR="00900FFE" w:rsidRPr="00C27A0F" w:rsidRDefault="00900FFE" w:rsidP="006A44A7">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Планы мероприятий включают комплекс мер, направленных на повышение информированности населения, совершенствование профилактики заболеваний, эффективности диагностики и лечения, обучение медицинского персонала, оснащения медицинской техникой, улучшения доступности оказания медицинской помощи. Организован мониторинг показателей смертности и летальности. Ежемесячно проводится анализ выполнения мероприятий, запланированных показателей с обсуждением на видеоселекторных совещаниях, семинарах, научно-практических конференциях, коллегиях с руководителями и сотрудниками медицинских организаций и принятием дополнительных мер.</w:t>
      </w:r>
    </w:p>
    <w:p w:rsidR="00900FFE" w:rsidRPr="00C27A0F" w:rsidRDefault="00900FFE" w:rsidP="006A44A7">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 xml:space="preserve">Численность населения Иркутской области на 1 января 2018 года составила 2404,2 тыс. человек, </w:t>
      </w:r>
      <w:r w:rsidRPr="00C27A0F">
        <w:rPr>
          <w:rFonts w:ascii="Times New Roman" w:eastAsia="Times New Roman" w:hAnsi="Times New Roman" w:cs="Times New Roman"/>
          <w:sz w:val="28"/>
          <w:szCs w:val="28"/>
        </w:rPr>
        <w:t>что на 4,7 тыс. человек меньше численности населения на 1 января 2017 года</w:t>
      </w:r>
      <w:r w:rsidRPr="00C27A0F">
        <w:rPr>
          <w:rFonts w:ascii="Times New Roman" w:eastAsia="Calibri" w:hAnsi="Times New Roman" w:cs="Times New Roman"/>
          <w:sz w:val="28"/>
          <w:szCs w:val="28"/>
          <w:lang w:eastAsia="en-US"/>
        </w:rPr>
        <w:t>. Плотность населения низкая: 3,1 человека на 1 кв. км, что в 2,7 раза меньше, чем по Российской Федерации (далее - РФ) (8,3 на 1 кв. км).</w:t>
      </w:r>
    </w:p>
    <w:p w:rsidR="00900FFE" w:rsidRPr="00C27A0F" w:rsidRDefault="00900FFE" w:rsidP="006A44A7">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lastRenderedPageBreak/>
        <w:t>Продолжительность жизни населения Иркутской области по итогам 2017 года составила 69,19 года. Прирост показателя относительно 2016 года - 1,5% (2016 год - 68,2 года). Показатель смертности населения в 2017 году составил 12,9 на 1 000 населения, по сравнению с 2016 годом отмечается снижение показателя на 3,1%. (в 2016 году - 13,3). Данные за 2018 год будут опубликованы Территориальным органом Федеральной службы государственной статистики по Иркутской области не ранее 1 июня 2019 года.</w:t>
      </w:r>
    </w:p>
    <w:p w:rsidR="00900FFE" w:rsidRPr="00C27A0F" w:rsidRDefault="00900FFE" w:rsidP="006A44A7">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В целом в Иркутской области лидирующие позиции в структуре причин смертности занимают болезни системы кровообращения, от которых в 2018 году умерло 14 585 человек (47,9% умерших). На втором месте новообразования, доля умерших от которых составила 16,4%. Несчастные случаи, травмы и отравления явились причиной смерти в 11,0%. Потери населения по данным классам составляют 75,3% всех случаев.</w:t>
      </w:r>
    </w:p>
    <w:p w:rsidR="00900FFE" w:rsidRPr="00C27A0F" w:rsidRDefault="00900FFE" w:rsidP="006A44A7">
      <w:pPr>
        <w:tabs>
          <w:tab w:val="left" w:pos="709"/>
        </w:tabs>
        <w:suppressAutoHyphens/>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 xml:space="preserve">Целевой показатель «Младенческая смертность» в 2018 году удалось достичь за счет выполнения порядков и стандартов оказания медицинской помощи, своевременной маршрутизацией при оказании помощи по профилям «акушерство и гинекология», «педиатрия», «неонатология». Значение показателя «Младенческая смертность» в 2017 году и в 2018 году составляет 7 случаев на 1 000 родившихся живыми. </w:t>
      </w:r>
    </w:p>
    <w:p w:rsidR="00900FFE" w:rsidRPr="00C27A0F" w:rsidRDefault="00900FFE" w:rsidP="006A44A7">
      <w:pPr>
        <w:tabs>
          <w:tab w:val="left" w:pos="709"/>
        </w:tabs>
        <w:suppressAutoHyphens/>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 xml:space="preserve">Целевой показатель «Смертность от болезней системы кровообращения» достигнут в 2018 году и составляет 619,8 случаев на 100 000 населения, что ненамного превышает значение 2017 года (в 2017 году – 614,2 случаев на 100 000 населения). </w:t>
      </w:r>
    </w:p>
    <w:p w:rsidR="00900FFE" w:rsidRPr="00C27A0F" w:rsidRDefault="00900FFE" w:rsidP="006A44A7">
      <w:pPr>
        <w:tabs>
          <w:tab w:val="left" w:pos="709"/>
        </w:tabs>
        <w:suppressAutoHyphens/>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В сравнении с 2015-2016 годами имеет место снижение фактического показателя смертности от всех причин (2015 г. – 13,6, 2016 г. – 13,4). В 2017 году снижение показателя составило 12,9. Недостижение значения целевого показателя в 2018 году связано с высоким уровнем смертности от онкозаболеваний и ВИЧ-инфекции.</w:t>
      </w:r>
    </w:p>
    <w:p w:rsidR="00900FFE" w:rsidRPr="00C27A0F" w:rsidRDefault="00900FFE" w:rsidP="006A44A7">
      <w:pPr>
        <w:tabs>
          <w:tab w:val="left" w:pos="709"/>
        </w:tabs>
        <w:suppressAutoHyphens/>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Несмотря на принимаемые меры за 2018 год показатель смертности при ДТП превышает плановое значение. По сравнению с 2017 годом наблюдается снижение смертности при ДТП (в 2017 году – 12,3). Анализ показал, что увеличилось количество погибших и пострадавших в одном ДТП, возросла тяжесть полученных травм в результате ДТП по сравнению с 2017 годом.</w:t>
      </w:r>
    </w:p>
    <w:p w:rsidR="00900FFE" w:rsidRPr="00C27A0F" w:rsidRDefault="00900FFE" w:rsidP="006A44A7">
      <w:pPr>
        <w:tabs>
          <w:tab w:val="left" w:pos="709"/>
        </w:tabs>
        <w:suppressAutoHyphens/>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Несмотря на положительную динамику относительно 2017 года (2018 год – 213,7 случаев на 100 000 населения; 2017 год – 217,6 случаев на 100 000 населения) целевой показатель «Смертность от новообразований (в том числе от злокачественных)» не достигнут в 2018 году. В 2018 году выявлено и поставлено на учет больше случаев злокачественных новообразований, а также увеличилось число случаев, выявленных в III-IV стадии заболевания за счет опухолей легких, печени, поджелудочной железы и головного мозга, выживаемость которых составила несколько месяцев.</w:t>
      </w:r>
    </w:p>
    <w:p w:rsidR="00900FFE" w:rsidRPr="00C27A0F" w:rsidRDefault="00900FFE" w:rsidP="006A44A7">
      <w:pPr>
        <w:tabs>
          <w:tab w:val="left" w:pos="709"/>
        </w:tabs>
        <w:suppressAutoHyphens/>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Выполнение целевого показателя «Смертность от туберкулёза» связано с профилактическими мероприятиями, повышением эффективности работы врачей-фтизиатров, более широким охватом хирургического лечения больных туберкулезом, (в 2018 году – 13,1 случаев на 100 000 населения, в 2017 году –16,7 случаев на 100 000 населения).</w:t>
      </w:r>
    </w:p>
    <w:p w:rsidR="00900FFE" w:rsidRPr="00C27A0F" w:rsidRDefault="00900FFE" w:rsidP="006A44A7">
      <w:pPr>
        <w:tabs>
          <w:tab w:val="left" w:pos="709"/>
        </w:tabs>
        <w:suppressAutoHyphens/>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lastRenderedPageBreak/>
        <w:t>В 2018 году высокотехнологичная медицинская помощь оказана 3 728 пациентам за счет средств федерального и областного бюджета на условиях софинансирования в рамках заключенного соглашения в медицинских организациях, подведомственных министерству здравоохранения Иркутской области.</w:t>
      </w:r>
    </w:p>
    <w:p w:rsidR="00900FFE" w:rsidRPr="00C27A0F" w:rsidRDefault="00900FFE" w:rsidP="006A44A7">
      <w:pPr>
        <w:tabs>
          <w:tab w:val="left" w:pos="709"/>
        </w:tabs>
        <w:suppressAutoHyphens/>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Оказание экстренной консультативной медицинской помощи населению Иркутской области осуществляет государственное бюджетное учреждение здравоохранения «Иркутский областной центр медицины катастроф» (ГБУЗ «ИОЦМК»).</w:t>
      </w:r>
    </w:p>
    <w:p w:rsidR="00900FFE" w:rsidRPr="00C27A0F" w:rsidRDefault="00900FFE" w:rsidP="006A44A7">
      <w:pPr>
        <w:tabs>
          <w:tab w:val="left" w:pos="709"/>
        </w:tabs>
        <w:suppressAutoHyphens/>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В Иркутской области санитарно-авиационная эвакуация реализуется в соответствии с требованиями приказа Министерства здравоохранения Российской Федерации от 20 июня 2013 года № 388н «Об утверждении Порядка оказания скорой, в том числе скорой специализированной, медицинской помощи».</w:t>
      </w:r>
    </w:p>
    <w:p w:rsidR="00900FFE" w:rsidRPr="00C27A0F" w:rsidRDefault="00900FFE" w:rsidP="006A44A7">
      <w:pPr>
        <w:tabs>
          <w:tab w:val="left" w:pos="709"/>
        </w:tabs>
        <w:suppressAutoHyphens/>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 xml:space="preserve">Доля лиц, госпитализированных по экстренным показаниям в течение первых суток, в общей численности госпитализированных по экстренным показаниям в 2018 году составила 92,2 %, что превышает плановый целевой показатель. </w:t>
      </w:r>
    </w:p>
    <w:p w:rsidR="00900FFE" w:rsidRPr="00C27A0F" w:rsidRDefault="00900FFE" w:rsidP="006A44A7">
      <w:pPr>
        <w:tabs>
          <w:tab w:val="left" w:pos="709"/>
        </w:tabs>
        <w:suppressAutoHyphens/>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Заготовка, переработка, хранение, выдача в медицинские организации, а также безопасность донорской крови и ее компонентов обеспечивается государственным бюджетным учреждением здравоохранения «Иркутская областная станция переливания крови» (далее - ИОСПК)</w:t>
      </w:r>
      <w:r w:rsidR="0092145D" w:rsidRPr="00C27A0F">
        <w:rPr>
          <w:rFonts w:ascii="Times New Roman" w:eastAsia="Calibri" w:hAnsi="Times New Roman" w:cs="Times New Roman"/>
          <w:sz w:val="28"/>
          <w:szCs w:val="28"/>
          <w:lang w:eastAsia="en-US"/>
        </w:rPr>
        <w:t>.</w:t>
      </w:r>
    </w:p>
    <w:p w:rsidR="00900FFE" w:rsidRPr="00C27A0F" w:rsidRDefault="00900FFE" w:rsidP="006A44A7">
      <w:pPr>
        <w:tabs>
          <w:tab w:val="left" w:pos="709"/>
        </w:tabs>
        <w:suppressAutoHyphens/>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Показатель «Доля образцов донорской крови, тестированной на маркеры гемотрансмиссивных инфекций с помощью молекулярно-биологических исследований, проводимых дополнительно к обязательным иммунологическим исследованиям на маркеры вирусов иммунодефицита человека и гепатитов B и C» достигнут и составляет 100%.</w:t>
      </w:r>
    </w:p>
    <w:p w:rsidR="00900FFE" w:rsidRPr="00C27A0F" w:rsidRDefault="00900FFE" w:rsidP="006A44A7">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C27A0F">
        <w:rPr>
          <w:rFonts w:ascii="Times New Roman" w:eastAsia="Calibri" w:hAnsi="Times New Roman" w:cs="Times New Roman"/>
          <w:sz w:val="28"/>
          <w:szCs w:val="28"/>
          <w:lang w:eastAsia="en-US"/>
        </w:rPr>
        <w:t>Благодаря реализации основного мероприятия «Предоставление субсидий местным бюджетам на обеспечение среднесуточного набора питания детям, страдающим туберкулезом и/или наблюдающимся в связи с туберкулезом» 100% детей обеспечены среднесуточным набором питания от числа нуждающихся.</w:t>
      </w:r>
    </w:p>
    <w:p w:rsidR="001078BC" w:rsidRPr="00C27A0F" w:rsidRDefault="001078BC" w:rsidP="006A44A7">
      <w:pPr>
        <w:tabs>
          <w:tab w:val="left" w:pos="709"/>
        </w:tabs>
        <w:suppressAutoHyphens/>
        <w:spacing w:after="0" w:line="240" w:lineRule="auto"/>
        <w:ind w:firstLine="708"/>
        <w:jc w:val="both"/>
        <w:rPr>
          <w:rFonts w:ascii="Times New Roman" w:eastAsia="Times New Roman" w:hAnsi="Times New Roman" w:cs="Times New Roman"/>
          <w:b/>
          <w:sz w:val="28"/>
          <w:szCs w:val="28"/>
        </w:rPr>
      </w:pPr>
      <w:r w:rsidRPr="00C27A0F">
        <w:rPr>
          <w:rFonts w:ascii="Times New Roman" w:eastAsia="Times New Roman" w:hAnsi="Times New Roman" w:cs="Times New Roman"/>
          <w:b/>
          <w:sz w:val="28"/>
          <w:szCs w:val="28"/>
        </w:rPr>
        <w:t>3. Подпрограмма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b/>
          <w:sz w:val="28"/>
          <w:szCs w:val="28"/>
        </w:rPr>
        <w:t>«Развитие оказания скорой специализированной медицинской помощи в экстренной форме гражданам, проживающим в труднодоступных районах Иркутской области, с применением воздушных судов» на 2017 - 2019 годы</w:t>
      </w:r>
    </w:p>
    <w:p w:rsidR="001078BC" w:rsidRPr="00C27A0F" w:rsidRDefault="001078BC" w:rsidP="006A44A7">
      <w:pPr>
        <w:tabs>
          <w:tab w:val="left" w:pos="709"/>
        </w:tabs>
        <w:suppressAutoHyphens/>
        <w:spacing w:after="0" w:line="240" w:lineRule="auto"/>
        <w:ind w:firstLine="708"/>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На реализацию подпрограммы в 2018 году предусмотрено финансирование в объеме 177 260,7 тыс. руб., в том числе: областной бюджет – 37 224,8 тыс. руб., федеральный бюджет – 140 035,9 тыс. руб.</w:t>
      </w:r>
    </w:p>
    <w:p w:rsidR="001078BC" w:rsidRPr="00C27A0F" w:rsidRDefault="001078BC" w:rsidP="006A44A7">
      <w:pPr>
        <w:tabs>
          <w:tab w:val="left" w:pos="709"/>
        </w:tabs>
        <w:suppressAutoHyphens/>
        <w:spacing w:after="0" w:line="240" w:lineRule="auto"/>
        <w:ind w:firstLine="708"/>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Фактическое исполнение составило 177 260,4 тыс. руб. (100%), в том числе: областной бюджет – 37 224,7 тыс. руб. (100%), федеральный бюджет – 140 035,7 тыс. руб. (100%).</w:t>
      </w:r>
    </w:p>
    <w:p w:rsidR="001078BC" w:rsidRPr="00C27A0F" w:rsidRDefault="001078BC"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В 2018 году Иркутская область продолжила участие в приоритетном проекте «Обеспечение своевременности оказания экстренной медицинской помощи гражданам, проживающим в труднодоступных районах Российской Федерации» и получила субсидию из средств федерального бюджета в размере </w:t>
      </w:r>
      <w:r w:rsidRPr="00C27A0F">
        <w:rPr>
          <w:rFonts w:ascii="Times New Roman" w:eastAsia="Times New Roman" w:hAnsi="Times New Roman" w:cs="Times New Roman"/>
          <w:sz w:val="28"/>
          <w:szCs w:val="28"/>
        </w:rPr>
        <w:lastRenderedPageBreak/>
        <w:t>140 035,9 тыс. руб. на закупку авиационной услуги у авиакомпании, которая в рамках проекта приобрела новый вертолет Ми-8АМТ, оснащенный медицинским модулем. Субсидия освоена в полном объеме.</w:t>
      </w:r>
    </w:p>
    <w:p w:rsidR="001078BC" w:rsidRPr="00C27A0F" w:rsidRDefault="001078BC"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За 2018 год на новом вертолете эвакуировано 312 пациентов, в том числе 136 детей, из которых 87 – в возрасте до 1 года.</w:t>
      </w:r>
    </w:p>
    <w:p w:rsidR="001078BC" w:rsidRPr="00C27A0F" w:rsidRDefault="001078BC"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Ожидаемые результаты реализации проекта – поэтапное увеличение доли лиц, госпитализированных по экстренным показаниям в течение первых суток в медицинские организации 2 и 3 уровня и снижение показателей смертности населения от основных причин, прежде всего от сердечно-сосудистых заболеваний (инсультов, инфарктов), травм, показателей младенческой и детской смертности, а также обеспечение своевременного оказания медицинской помощи жителям отдаленных районов области. В результате реализации подпрограммы в 2018 году целевые показатели достигнуты в полном объеме.</w:t>
      </w:r>
    </w:p>
    <w:p w:rsidR="001078BC" w:rsidRPr="00C27A0F" w:rsidRDefault="001078BC" w:rsidP="006A44A7">
      <w:pPr>
        <w:tabs>
          <w:tab w:val="left" w:pos="709"/>
        </w:tabs>
        <w:spacing w:after="0" w:line="240" w:lineRule="auto"/>
        <w:ind w:firstLine="709"/>
        <w:jc w:val="both"/>
        <w:rPr>
          <w:rFonts w:ascii="Times New Roman" w:eastAsia="Times New Roman" w:hAnsi="Times New Roman" w:cs="Times New Roman"/>
          <w:b/>
          <w:sz w:val="28"/>
          <w:szCs w:val="28"/>
        </w:rPr>
      </w:pPr>
      <w:r w:rsidRPr="00C27A0F">
        <w:rPr>
          <w:rFonts w:ascii="Times New Roman" w:eastAsia="Times New Roman" w:hAnsi="Times New Roman" w:cs="Times New Roman"/>
          <w:b/>
          <w:sz w:val="28"/>
          <w:szCs w:val="28"/>
        </w:rPr>
        <w:t>4. Подпрограмма «</w:t>
      </w:r>
      <w:r w:rsidRPr="00C27A0F">
        <w:rPr>
          <w:rFonts w:ascii="Times New Roman" w:eastAsia="Times New Roman" w:hAnsi="Times New Roman" w:cs="Times New Roman"/>
          <w:b/>
          <w:color w:val="000000"/>
          <w:sz w:val="28"/>
          <w:szCs w:val="20"/>
        </w:rPr>
        <w:t>Развитие государственно-частного партнерства</w:t>
      </w:r>
      <w:r w:rsidRPr="00C27A0F">
        <w:rPr>
          <w:rFonts w:ascii="Times New Roman" w:eastAsia="Times New Roman" w:hAnsi="Times New Roman" w:cs="Times New Roman"/>
          <w:b/>
          <w:sz w:val="28"/>
          <w:szCs w:val="28"/>
        </w:rPr>
        <w:t>» на 2014 - 2020 годы</w:t>
      </w:r>
    </w:p>
    <w:p w:rsidR="001078BC" w:rsidRPr="00C27A0F" w:rsidRDefault="001078BC" w:rsidP="006A44A7">
      <w:pPr>
        <w:tabs>
          <w:tab w:val="left" w:pos="709"/>
        </w:tabs>
        <w:suppressAutoHyphens/>
        <w:spacing w:after="0" w:line="240" w:lineRule="auto"/>
        <w:ind w:firstLine="708"/>
        <w:jc w:val="both"/>
        <w:rPr>
          <w:rFonts w:ascii="Times New Roman" w:eastAsia="Times New Roman" w:hAnsi="Times New Roman" w:cs="Times New Roman"/>
          <w:b/>
          <w:sz w:val="28"/>
          <w:szCs w:val="28"/>
        </w:rPr>
      </w:pPr>
      <w:r w:rsidRPr="00C27A0F">
        <w:rPr>
          <w:rFonts w:ascii="Times New Roman" w:eastAsia="Times New Roman" w:hAnsi="Times New Roman" w:cs="Times New Roman"/>
          <w:color w:val="000000"/>
          <w:sz w:val="28"/>
          <w:szCs w:val="28"/>
        </w:rPr>
        <w:t>На реализацию подпрограммы в 2018 году предусмотрено финансирование за счет средств областного бюджета в объеме 233 886,2 тыс. руб., фактическое исполнение составило 30 887,9 тыс. руб. (13,2%).</w:t>
      </w:r>
    </w:p>
    <w:p w:rsidR="001078BC" w:rsidRPr="00C27A0F" w:rsidRDefault="001078BC"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С января 2010 года благодаря сотрудничеству с ОАО «Российские железные дороги» по реализации проекта «Передвижной консультативно-диагностический центр «Академик Федор Углов» осуществляет регулярные поездки по области. Реализация данного проекта способствует обеспечению доступности специализированной медицинской помощи для жителей отдаленных территорий области квалифицированными специалистами. </w:t>
      </w:r>
    </w:p>
    <w:p w:rsidR="001078BC" w:rsidRPr="00C27A0F" w:rsidRDefault="001078BC" w:rsidP="006A44A7">
      <w:pPr>
        <w:tabs>
          <w:tab w:val="left" w:pos="709"/>
        </w:tabs>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Между Правительством Иркутской области и Акционерным обществом «РУСАТОМ ХЭЛСКЕА» 13 июня 2018 года заключено Концессионное соглашение № 05-52-7/18 в отношении создания и эксплуатации здания радиологического корпуса Восточно-Сибирского онкологического центра в г. Иркутске.</w:t>
      </w:r>
    </w:p>
    <w:p w:rsidR="00ED78A8" w:rsidRPr="00C27A0F" w:rsidRDefault="001078BC" w:rsidP="006A44A7">
      <w:pPr>
        <w:tabs>
          <w:tab w:val="left" w:pos="709"/>
        </w:tabs>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Здание радиологического корпуса с центром позитронно-эмиссионной томографии Восточно-Сибирского онкологического центра в г. Иркутске предназначено для проведения лечения онкологических больных широким спектром ионизирующих излучений (рентгеновское, фотонное, электронное) на современных радиотерапевтических установках. Для диагностики, прогнозирования лечения и контроля результатов лечения планируется использование различных средств визуализации и планирующих систем, в том числе: рентген, УЗИ, РКТ, МРТ, ОФЭКТ, ПЭТ.</w:t>
      </w:r>
    </w:p>
    <w:p w:rsidR="00ED78A8" w:rsidRPr="00C27A0F" w:rsidRDefault="00ED78A8" w:rsidP="006A44A7">
      <w:pPr>
        <w:tabs>
          <w:tab w:val="left" w:pos="709"/>
        </w:tabs>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2018 году начата реализация Концессионного соглашения, представлен пакет документов в Главгосэкспертизу. Получены замечания, которые до настоящего времени не устранены, в связи с актуализацией проектной документации. Проведена оплата за фактически выполненные работы: демонтаж (снос) старого корпуса, устройство ограждения и вынос инженерных сетей участка строительства.</w:t>
      </w:r>
    </w:p>
    <w:p w:rsidR="00ED78A8" w:rsidRPr="00C27A0F" w:rsidRDefault="00ED78A8" w:rsidP="006A44A7">
      <w:pPr>
        <w:tabs>
          <w:tab w:val="left" w:pos="709"/>
        </w:tabs>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Реализация Концессионного соглашения позволит в дальнейшем осуществить высокотехнологичное радиотерапевтическое лечение, ПЭТ-</w:t>
      </w:r>
      <w:r w:rsidRPr="00C27A0F">
        <w:rPr>
          <w:rFonts w:ascii="Times New Roman" w:eastAsia="Times New Roman" w:hAnsi="Times New Roman" w:cs="Times New Roman"/>
          <w:sz w:val="28"/>
          <w:szCs w:val="28"/>
        </w:rPr>
        <w:lastRenderedPageBreak/>
        <w:t>диагностику с использованием самых современных методов, что гарантирует повышение доступности, своевременности и качества оказания онкологической помощи населению Иркутской области.</w:t>
      </w:r>
    </w:p>
    <w:p w:rsidR="001078BC" w:rsidRPr="00C27A0F" w:rsidRDefault="001078BC"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Целевой показатель подпрограммы «Доля лиц, получивших амбулаторный диализ, от числа нуждающихся» достигнут на 100%, целевой показатель «Количество поездок ПКДЦ «Академик Федор Углов» в отдаленные населенные пункты» достигнут не в полном объеме в связи с тем, что запланированные две поездки в конце года были </w:t>
      </w:r>
      <w:r w:rsidR="0000287D" w:rsidRPr="00C27A0F">
        <w:rPr>
          <w:rFonts w:ascii="Times New Roman" w:eastAsia="Times New Roman" w:hAnsi="Times New Roman" w:cs="Times New Roman"/>
          <w:sz w:val="28"/>
          <w:szCs w:val="28"/>
        </w:rPr>
        <w:t>объеди</w:t>
      </w:r>
      <w:r w:rsidRPr="00C27A0F">
        <w:rPr>
          <w:rFonts w:ascii="Times New Roman" w:eastAsia="Times New Roman" w:hAnsi="Times New Roman" w:cs="Times New Roman"/>
          <w:sz w:val="28"/>
          <w:szCs w:val="28"/>
        </w:rPr>
        <w:t>нены в одну с охватом всех запланированных территорий.</w:t>
      </w:r>
    </w:p>
    <w:p w:rsidR="00262E9F" w:rsidRPr="00C27A0F" w:rsidRDefault="00262E9F" w:rsidP="006A44A7">
      <w:pPr>
        <w:tabs>
          <w:tab w:val="left" w:pos="709"/>
        </w:tabs>
        <w:spacing w:after="0" w:line="240" w:lineRule="auto"/>
        <w:ind w:firstLine="709"/>
        <w:jc w:val="both"/>
        <w:rPr>
          <w:rFonts w:ascii="Times New Roman" w:eastAsia="Times New Roman" w:hAnsi="Times New Roman" w:cs="Times New Roman"/>
          <w:b/>
          <w:sz w:val="28"/>
          <w:szCs w:val="28"/>
        </w:rPr>
      </w:pPr>
      <w:r w:rsidRPr="00C27A0F">
        <w:rPr>
          <w:rFonts w:ascii="Times New Roman" w:eastAsia="Times New Roman" w:hAnsi="Times New Roman" w:cs="Times New Roman"/>
          <w:b/>
          <w:sz w:val="28"/>
          <w:szCs w:val="28"/>
        </w:rPr>
        <w:t>5. Подпрограмма «</w:t>
      </w:r>
      <w:r w:rsidRPr="00C27A0F">
        <w:rPr>
          <w:rFonts w:ascii="Times New Roman" w:eastAsia="Times New Roman" w:hAnsi="Times New Roman" w:cs="Times New Roman"/>
          <w:b/>
          <w:color w:val="000000"/>
          <w:sz w:val="28"/>
          <w:szCs w:val="20"/>
        </w:rPr>
        <w:t>Охрана здоровья матери и ребенка</w:t>
      </w:r>
      <w:r w:rsidRPr="00C27A0F">
        <w:rPr>
          <w:rFonts w:ascii="Times New Roman" w:eastAsia="Times New Roman" w:hAnsi="Times New Roman" w:cs="Times New Roman"/>
          <w:b/>
          <w:sz w:val="28"/>
          <w:szCs w:val="28"/>
        </w:rPr>
        <w:t>» на 2014 - 2020 годы</w:t>
      </w:r>
    </w:p>
    <w:p w:rsidR="00262E9F" w:rsidRPr="00C27A0F" w:rsidRDefault="00262E9F" w:rsidP="006A44A7">
      <w:pPr>
        <w:tabs>
          <w:tab w:val="left" w:pos="709"/>
        </w:tabs>
        <w:suppressAutoHyphens/>
        <w:spacing w:after="0" w:line="240" w:lineRule="auto"/>
        <w:ind w:firstLine="708"/>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На реализацию подпрограммы в 2018 году предусмотрено финансирование в объеме 772 155,8 тыс. руб., в том числе: областной бюджет – 574 946,2 тыс. руб., федеральный бюджет – 197 209,6 тыс. руб.</w:t>
      </w:r>
    </w:p>
    <w:p w:rsidR="00262E9F" w:rsidRPr="00C27A0F" w:rsidRDefault="00262E9F" w:rsidP="006A44A7">
      <w:pPr>
        <w:tabs>
          <w:tab w:val="left" w:pos="709"/>
        </w:tabs>
        <w:suppressAutoHyphens/>
        <w:spacing w:after="0" w:line="240" w:lineRule="auto"/>
        <w:ind w:firstLine="708"/>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Фактическое исполнение составило 771 601,8 тыс. руб. (99,9%), в том числе: областной бюджет – 574 445,1 тыс. руб. (99,9%), федеральный бюджет – 197 156,7 тыс. руб. (100%).</w:t>
      </w:r>
    </w:p>
    <w:p w:rsidR="00262E9F" w:rsidRPr="00C27A0F" w:rsidRDefault="00262E9F"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2018 году родилось 30 938 детей, что на 1 315 детей меньше, чем в 2017 году. Показатель младенческой смертности в Иркутской области за 2018 год по предварительным данным Росстата составил 7,0 на 1 000 живорожденных (в 2017 году – 7,1). За 12 мес. 2018 года умерло на 10 детей меньше, чем в 2017 году (222 и 232 ребенка соответственно). Показатель младенческой смертности соответствует целевому показателю, установленному Министерством здравоохранения Российской Федерации для Иркутской области на 2018 год (7,0 на 1 000).</w:t>
      </w:r>
    </w:p>
    <w:p w:rsidR="00262E9F" w:rsidRPr="00C27A0F" w:rsidRDefault="00262E9F"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Показатель ранней неонатальной смертности в 2018 году снизился на 13% и составил 2,0 на 1 000 живорожденных (за 2017 год показатель – 2,3 на 1 000). </w:t>
      </w:r>
    </w:p>
    <w:p w:rsidR="00262E9F" w:rsidRPr="00C27A0F" w:rsidRDefault="00262E9F"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2018 году отмечено снижение показателей:</w:t>
      </w:r>
    </w:p>
    <w:p w:rsidR="00262E9F" w:rsidRPr="00C27A0F" w:rsidRDefault="00262E9F"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неонатальной смертности – на 21,6% (показатель – 2,9, в 2017 г. – 3,7);</w:t>
      </w:r>
    </w:p>
    <w:p w:rsidR="00262E9F" w:rsidRPr="00C27A0F" w:rsidRDefault="00262E9F"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перинатальной смертности – на 6% (показатель – 6,3, в 2017 г.</w:t>
      </w:r>
      <w:r w:rsidRPr="00C27A0F">
        <w:rPr>
          <w:rFonts w:ascii="Calibri" w:eastAsia="Times New Roman" w:hAnsi="Calibri" w:cs="Times New Roman"/>
        </w:rPr>
        <w:t xml:space="preserve"> </w:t>
      </w:r>
      <w:r w:rsidRPr="00C27A0F">
        <w:rPr>
          <w:rFonts w:ascii="Times New Roman" w:eastAsia="Times New Roman" w:hAnsi="Times New Roman" w:cs="Times New Roman"/>
          <w:sz w:val="28"/>
          <w:szCs w:val="28"/>
        </w:rPr>
        <w:t>– 6,7);</w:t>
      </w:r>
    </w:p>
    <w:p w:rsidR="00262E9F" w:rsidRPr="00C27A0F" w:rsidRDefault="00262E9F"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мертворождаемости – на 2,3% (показатель – 4,3, в 2017 г. – 4,4).</w:t>
      </w:r>
    </w:p>
    <w:p w:rsidR="00262E9F" w:rsidRPr="00C27A0F" w:rsidRDefault="00262E9F"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Показатель постнеонатальной смертности составил 4,2 на 1 000 (в 2017 г. – 3,5). Доля умерших вне медицинских организаций – 23,4% (в 2017 г. – 23,7%).</w:t>
      </w:r>
    </w:p>
    <w:p w:rsidR="00262E9F" w:rsidRPr="00C27A0F" w:rsidRDefault="00262E9F"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Структура причин младенческой смертности в Иркутской области соответствует структуре по Российской Федерации:</w:t>
      </w:r>
    </w:p>
    <w:p w:rsidR="00262E9F" w:rsidRPr="00C27A0F" w:rsidRDefault="00262E9F"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на первом месте – перинатальные причины смерти; в 2018 году показатель снизился на 7,8% в сравнении с 2017 годом и составил 31,7 на 10 000; умерло на 13 детей меньше, чем в 2017 году;</w:t>
      </w:r>
    </w:p>
    <w:p w:rsidR="00262E9F" w:rsidRPr="00C27A0F" w:rsidRDefault="00262E9F"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на втором месте – врожденные пороки развития (далее – ВПР); в 2018 году отмечен рост смертности на 20,8% в сравнении с 2017 годом (показатель 13,9 на 10 000), умерло на 7 детей больше; 53,5% среди детей с ВПР - дети с врожденными пороками сердца;</w:t>
      </w:r>
    </w:p>
    <w:p w:rsidR="00262E9F" w:rsidRPr="00C27A0F" w:rsidRDefault="00262E9F"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 на третьем месте – несчастные случаи (механическая асфиксия, отравление алкоголем, кататравма вследствие выпадения из окон, ожоги, другие несчастные случаи); в 2018 году отмечено снижение показателя на </w:t>
      </w:r>
      <w:r w:rsidRPr="00C27A0F">
        <w:rPr>
          <w:rFonts w:ascii="Times New Roman" w:eastAsia="Times New Roman" w:hAnsi="Times New Roman" w:cs="Times New Roman"/>
          <w:sz w:val="28"/>
          <w:szCs w:val="28"/>
        </w:rPr>
        <w:lastRenderedPageBreak/>
        <w:t>29,5% в сравнении с 2017 годом (показатели – 7,4 и 10,5 на 10 000 соответственно); в 2018 году погибло на 11 детей меньше.</w:t>
      </w:r>
    </w:p>
    <w:p w:rsidR="00262E9F" w:rsidRPr="00C27A0F" w:rsidRDefault="00262E9F"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Кроме того, в 2018 году по предварительным данным отмечено снижение смертности от заболеваний органов дыхания – на 21,6%, болезней нервной системы – на 27,3%. </w:t>
      </w:r>
    </w:p>
    <w:p w:rsidR="00262E9F" w:rsidRPr="00C27A0F" w:rsidRDefault="00262E9F"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целях профилактики и снижения показателя младенческой смертности в 2018 году со всеми руководителями медицинских организаций, оказывающих медицинскую помощь женщинам во время беременности и родов, новорожденным и детям проведено 24 видеоселекторных совещаний с разбором случаев младенческой и детской смертности. Разработан и реализовывался план первоочередных мероприятий, направленных на снижение младенческой смертности в Иркутской области на период до 31.12.2018 года и на 2019 год.</w:t>
      </w:r>
    </w:p>
    <w:p w:rsidR="00262E9F" w:rsidRPr="00C27A0F" w:rsidRDefault="00262E9F" w:rsidP="006A44A7">
      <w:pPr>
        <w:suppressAutoHyphens/>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Проводилась работа консультативного дистанционного центра при Областном перинатальном центре и отделения плановой и неотложной медицинской помощи при ГБУЗ Иркутской государственной областной детской клинической больнице.</w:t>
      </w:r>
    </w:p>
    <w:p w:rsidR="00262E9F" w:rsidRPr="00C27A0F" w:rsidRDefault="00262E9F" w:rsidP="006A44A7">
      <w:pPr>
        <w:suppressAutoHyphens/>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За январь-декабрь 2018 года специалистами дистанционно-консультативного центра ГБУЗ «Областного перинатального центра» проведено 2 345 консультаций по лечению беременных и новорожденных, в том числе по лечению детей – 258. На учет было взято 465 детей, в том числе 32 ребенка, родившегося с экстремально низкой массой тела. Осуществлено 385 выездов бригад в медицинские организации по месту нахождения детей на лечении. Медицинская эвакуация осуществлена в отношении 283 детей.</w:t>
      </w:r>
    </w:p>
    <w:p w:rsidR="00262E9F" w:rsidRPr="00C27A0F" w:rsidRDefault="00262E9F" w:rsidP="006A44A7">
      <w:pPr>
        <w:suppressAutoHyphens/>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Количество консультаций женщин по вопросам наблюдения по беременности, маршрутизации и родовспоможению – 1 158. Взято за 2018 год на учет 652 женщины, осуществлена транспортировка 400 пациенток, проведено 34 консультаций на месте.</w:t>
      </w:r>
    </w:p>
    <w:p w:rsidR="00262E9F" w:rsidRPr="00C27A0F" w:rsidRDefault="00262E9F" w:rsidP="006A44A7">
      <w:pPr>
        <w:suppressAutoHyphens/>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В отделении плановой и экстренной консультативной помощи ГБУЗ «Иркутская государственная областная детская клиническая больница» всего зарегистрировано 906 обращений по оказанию детям консультативной и лечебно-диагностической помощи, в том числе проведено 600 телефонных консультации. Поступило 306 заявок на оказание специализированной (санитарно-авиационной) медицинской помощи (все выполнены). Медицинская эвакуация осуществлена в отношении 223 детей, в том числе 90 – вертолетом «МИ-8», 39 – самолетом (в т.ч. 8 – спецрейсами). На месте оказания медицинской помощи детям в медицинских организациях врачами-специалистами проведено 7 оперативных вмешательств: 1 – врачом-эндоскопистом, 6 – врачом-нейрохирургом. Сняты с мониторинга в связи с улучшением состояния – 679 детей (97,7%) пациента. Умерло 16 детей (2,3%).</w:t>
      </w:r>
    </w:p>
    <w:p w:rsidR="00262E9F" w:rsidRPr="00C27A0F" w:rsidRDefault="00262E9F" w:rsidP="006A44A7">
      <w:pPr>
        <w:suppressAutoHyphens/>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 xml:space="preserve">Проводится работа по пренатальной диагностике врожденных пороков развития у плода в 20 межмуниципальных кабинетах пренатальной диагностики на основании приказа министерства здравоохранения Иркутской области от 27 июля 2012 года № 149-мпр «О проведении пренатальной (дородовой) диагностики нарушений развития ребенка в Иркутской области». </w:t>
      </w:r>
      <w:r w:rsidRPr="00C27A0F">
        <w:rPr>
          <w:rFonts w:ascii="Times New Roman" w:eastAsia="Calibri" w:hAnsi="Times New Roman" w:cs="Times New Roman"/>
          <w:sz w:val="28"/>
          <w:szCs w:val="28"/>
          <w:lang w:eastAsia="en-US"/>
        </w:rPr>
        <w:lastRenderedPageBreak/>
        <w:t>Охват диагностикой женщин, вставших на учет в ранние сроки беременности за 2018 год составил 91,6%.</w:t>
      </w:r>
    </w:p>
    <w:p w:rsidR="00262E9F" w:rsidRPr="00C27A0F" w:rsidRDefault="00262E9F" w:rsidP="006A44A7">
      <w:pPr>
        <w:suppressAutoHyphens/>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 xml:space="preserve">Проводился ежедневный мониторинг всех детей, находящихся на лечении в отделениях анестезиологии и реанимации государственных медицинских организаций Иркутской области с динамической оценкой состояния детей. </w:t>
      </w:r>
    </w:p>
    <w:p w:rsidR="00262E9F" w:rsidRPr="00C27A0F" w:rsidRDefault="00262E9F"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Реализовывались меры социальной поддержки семей, имеющих детей:</w:t>
      </w:r>
    </w:p>
    <w:p w:rsidR="00262E9F" w:rsidRPr="00C27A0F" w:rsidRDefault="00262E9F"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обеспечение по медицинским показаниям сухими адаптированными молочными смесями беременных женщин, кормящих матерей, а также детей в возрасте до трех лет в соответствии с Законом Иркутской области от 17 декабря 2008 года № 118-оз; данной мерой социальной поддержки воспользовались 7 125 чел., за 2018 год выписано 16 991 рецепт;</w:t>
      </w:r>
    </w:p>
    <w:p w:rsidR="00262E9F" w:rsidRPr="00C27A0F" w:rsidRDefault="00262E9F"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обеспечение по социальным показаниям сухими адаптированными молочными смесями детей первого - второго года жизни в соответствии с Постановлением Правительства Иркутской области от 25 января 2013 года № 12-пп; данной мерой социальной поддержки воспользовались 9 305 чел., выписано 29 620 рецептов;</w:t>
      </w:r>
    </w:p>
    <w:p w:rsidR="00262E9F" w:rsidRPr="00C27A0F" w:rsidRDefault="00262E9F"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бесплатное лекарственное обеспечение для амбулаторного лечения детей в возрасте до 6 лет из многодетных семей, а также детей первых 3-х лет жизни из малоимущих семей и семей одиноких родителей в рамках реализации Закона Иркутской области от 23 октября 2006 года № 63-оз «О социальной поддержке в Иркутской области семей, имеющих детей».</w:t>
      </w:r>
    </w:p>
    <w:p w:rsidR="00262E9F" w:rsidRPr="00C27A0F" w:rsidRDefault="00262E9F"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летний период на базе оздоровительных организаций в Иркутской области оздоровлено 136775 детей (в 2017 – 131 691 чел.), из них по индивидуальным программам реабилитации – 38 785 детей (в 2017 – 28 659 чел.).</w:t>
      </w:r>
    </w:p>
    <w:p w:rsidR="00262E9F" w:rsidRPr="00C27A0F" w:rsidRDefault="00262E9F"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Дополнительно на базе медицинских организаций (поликлиники, дневные стационары, детские отделения) прошли оздоровление и медицинскую реабилитацию 27298 детей (в 2017 – 30 027 чел.), из них 1 876 из категории «дети-сироты и дети, оставшиеся без попечения родителей» (в 2017 – 2 333 чел.).</w:t>
      </w:r>
    </w:p>
    <w:p w:rsidR="00262E9F" w:rsidRPr="00C27A0F" w:rsidRDefault="00262E9F" w:rsidP="006A44A7">
      <w:pPr>
        <w:widowControl w:val="0"/>
        <w:autoSpaceDE w:val="0"/>
        <w:autoSpaceDN w:val="0"/>
        <w:adjustRightInd w:val="0"/>
        <w:spacing w:after="0" w:line="240" w:lineRule="auto"/>
        <w:ind w:firstLine="720"/>
        <w:jc w:val="both"/>
        <w:rPr>
          <w:rFonts w:ascii="Times New Roman" w:eastAsia="Times New Roman" w:hAnsi="Times New Roman" w:cs="Times New Roman"/>
          <w:b/>
          <w:sz w:val="28"/>
          <w:szCs w:val="28"/>
        </w:rPr>
      </w:pPr>
      <w:r w:rsidRPr="00C27A0F">
        <w:rPr>
          <w:rFonts w:ascii="Times New Roman" w:eastAsia="Times New Roman" w:hAnsi="Times New Roman" w:cs="Times New Roman"/>
          <w:sz w:val="28"/>
          <w:szCs w:val="28"/>
        </w:rPr>
        <w:t>В 2018 году продолжена работа отделений (кабинетов) медико-социальной помощи детям и подросткам. За 2018 год медицинско-социальная помощь оказана 11 272 подросткам в возрасте до 18 лет, из них получили консультации психолога – 8 647 чел., социального работника – 2 471 чел., юриста – 154 чел. В течение учебного года с обучающимися организуют профилактическую работу по пропаганде здорового образа жизни, охране репродуктивного здоровья, профилактике рискованного поведения, ИППП и ВИЧ, наркомании, алкогольной зависимости, табакокурения. Проведено более 5 000 индивидуальных и групповых консультаций несовершеннолетних. Ежегодно в образовательных организациях при участии медицинских работников проводятся различные мероприятия по теме охраны репродуктивного здоровья подростков в форме тренингов, акций, КВНов, видеолекториев, конкурсов, городских акций, флешмобов, межведомственных конференций старшеклассников.</w:t>
      </w:r>
    </w:p>
    <w:p w:rsidR="00262E9F" w:rsidRPr="00C27A0F" w:rsidRDefault="00262E9F"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lastRenderedPageBreak/>
        <w:t>Охват диспансеризацией пребывающих в стационарных учреждениях детей-сирот и детей, находящихся в трудной жизненной ситуации в 2018 году составил 101,5% (осмотрено 3 111 детей), диспансеризацией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 99,3% (14 154 ребенка).</w:t>
      </w:r>
    </w:p>
    <w:p w:rsidR="008E4E3C" w:rsidRPr="00C27A0F" w:rsidRDefault="008E4E3C" w:rsidP="006A44A7">
      <w:pPr>
        <w:tabs>
          <w:tab w:val="left" w:pos="709"/>
        </w:tabs>
        <w:spacing w:after="0" w:line="240" w:lineRule="auto"/>
        <w:ind w:firstLine="709"/>
        <w:jc w:val="both"/>
        <w:rPr>
          <w:rFonts w:ascii="Times New Roman" w:eastAsia="Times New Roman" w:hAnsi="Times New Roman" w:cs="Times New Roman"/>
          <w:b/>
          <w:sz w:val="28"/>
          <w:szCs w:val="28"/>
        </w:rPr>
      </w:pPr>
      <w:r w:rsidRPr="00C27A0F">
        <w:rPr>
          <w:rFonts w:ascii="Times New Roman" w:eastAsia="Times New Roman" w:hAnsi="Times New Roman" w:cs="Times New Roman"/>
          <w:b/>
          <w:sz w:val="28"/>
          <w:szCs w:val="28"/>
        </w:rPr>
        <w:t>6. Подпрограмма «</w:t>
      </w:r>
      <w:r w:rsidRPr="00C27A0F">
        <w:rPr>
          <w:rFonts w:ascii="Times New Roman" w:eastAsia="Times New Roman" w:hAnsi="Times New Roman" w:cs="Times New Roman"/>
          <w:b/>
          <w:color w:val="000000"/>
          <w:sz w:val="28"/>
        </w:rPr>
        <w:t>Развитие медицинской реабилитации и санаторно-курортного лечения</w:t>
      </w:r>
      <w:r w:rsidRPr="00C27A0F">
        <w:rPr>
          <w:rFonts w:ascii="Times New Roman" w:eastAsia="Times New Roman" w:hAnsi="Times New Roman" w:cs="Times New Roman"/>
          <w:b/>
          <w:sz w:val="28"/>
          <w:szCs w:val="28"/>
        </w:rPr>
        <w:t>» на 2014 - 2020 годы</w:t>
      </w:r>
    </w:p>
    <w:p w:rsidR="008E4E3C" w:rsidRPr="00C27A0F" w:rsidRDefault="008E4E3C" w:rsidP="006A44A7">
      <w:pPr>
        <w:tabs>
          <w:tab w:val="left" w:pos="709"/>
        </w:tabs>
        <w:suppressAutoHyphens/>
        <w:spacing w:after="0" w:line="240" w:lineRule="auto"/>
        <w:ind w:firstLine="708"/>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На реализацию подпрограммы в 2018 году предусмотрено финансирование за счет средств областного бюджета в объеме 48 441,8 тыс. руб., фактическое исполнение составило 48 441,8 тыс. руб. (100%).</w:t>
      </w:r>
    </w:p>
    <w:p w:rsidR="008E4E3C" w:rsidRPr="00C27A0F" w:rsidRDefault="008E4E3C" w:rsidP="006A44A7">
      <w:pPr>
        <w:tabs>
          <w:tab w:val="left" w:pos="709"/>
        </w:tabs>
        <w:suppressAutoHyphens/>
        <w:spacing w:after="0" w:line="240" w:lineRule="auto"/>
        <w:ind w:firstLine="708"/>
        <w:jc w:val="both"/>
        <w:rPr>
          <w:rFonts w:ascii="Times New Roman" w:eastAsia="Times New Roman" w:hAnsi="Times New Roman" w:cs="Times New Roman"/>
          <w:iCs/>
          <w:sz w:val="28"/>
          <w:szCs w:val="28"/>
        </w:rPr>
      </w:pPr>
      <w:r w:rsidRPr="00C27A0F">
        <w:rPr>
          <w:rFonts w:ascii="Times New Roman" w:eastAsia="Times New Roman" w:hAnsi="Times New Roman" w:cs="Times New Roman"/>
          <w:iCs/>
          <w:sz w:val="28"/>
          <w:szCs w:val="28"/>
        </w:rPr>
        <w:tab/>
        <w:t>Граждане Иркутской области направлялись на реабилитационный этап лечения в санаторно-курортные организации после перенесенного острого инфаркта миокарда, операций на сердце и магистральных сосудах, пролеченные после нестабильной стенокардии, острого нарушения мозгового кровообращения, непосредственно после стационарного лечения за счет средств обязательного медицинского страхования. Число пролеченных больных в условиях санатория – 377 человек.</w:t>
      </w:r>
    </w:p>
    <w:p w:rsidR="008E4E3C" w:rsidRPr="00C27A0F" w:rsidRDefault="008E4E3C" w:rsidP="006A44A7">
      <w:pPr>
        <w:tabs>
          <w:tab w:val="left" w:pos="709"/>
        </w:tabs>
        <w:suppressAutoHyphens/>
        <w:spacing w:after="0" w:line="240" w:lineRule="auto"/>
        <w:ind w:firstLine="708"/>
        <w:jc w:val="both"/>
        <w:rPr>
          <w:rFonts w:ascii="Times New Roman" w:eastAsia="Times New Roman" w:hAnsi="Times New Roman" w:cs="Times New Roman"/>
          <w:iCs/>
          <w:sz w:val="28"/>
          <w:szCs w:val="28"/>
        </w:rPr>
      </w:pPr>
      <w:r w:rsidRPr="00C27A0F">
        <w:rPr>
          <w:rFonts w:ascii="Times New Roman" w:eastAsia="Times New Roman" w:hAnsi="Times New Roman" w:cs="Times New Roman"/>
          <w:iCs/>
          <w:sz w:val="28"/>
          <w:szCs w:val="28"/>
        </w:rPr>
        <w:t>В результате реализации подпрограммы в 2018 году целевые показатели достигнуты в полном объеме.</w:t>
      </w:r>
    </w:p>
    <w:p w:rsidR="00615AE8" w:rsidRPr="00C27A0F" w:rsidRDefault="00615AE8" w:rsidP="006A44A7">
      <w:pPr>
        <w:tabs>
          <w:tab w:val="left" w:pos="709"/>
        </w:tabs>
        <w:spacing w:after="0" w:line="240" w:lineRule="auto"/>
        <w:ind w:firstLine="709"/>
        <w:jc w:val="both"/>
        <w:rPr>
          <w:rFonts w:ascii="Times New Roman" w:eastAsia="Times New Roman" w:hAnsi="Times New Roman" w:cs="Times New Roman"/>
          <w:b/>
          <w:sz w:val="28"/>
          <w:szCs w:val="28"/>
        </w:rPr>
      </w:pPr>
      <w:r w:rsidRPr="00C27A0F">
        <w:rPr>
          <w:rFonts w:ascii="Times New Roman" w:eastAsia="Times New Roman" w:hAnsi="Times New Roman" w:cs="Times New Roman"/>
          <w:b/>
          <w:sz w:val="28"/>
          <w:szCs w:val="28"/>
        </w:rPr>
        <w:t>7. Подпрограмма «</w:t>
      </w:r>
      <w:r w:rsidRPr="00C27A0F">
        <w:rPr>
          <w:rFonts w:ascii="Times New Roman" w:eastAsia="Times New Roman" w:hAnsi="Times New Roman" w:cs="Times New Roman"/>
          <w:b/>
          <w:color w:val="000000"/>
          <w:sz w:val="28"/>
          <w:szCs w:val="20"/>
        </w:rPr>
        <w:t>Оказание паллиативной помощи</w:t>
      </w:r>
      <w:r w:rsidRPr="00C27A0F">
        <w:rPr>
          <w:rFonts w:ascii="Times New Roman" w:eastAsia="Times New Roman" w:hAnsi="Times New Roman" w:cs="Times New Roman"/>
          <w:b/>
          <w:sz w:val="28"/>
          <w:szCs w:val="28"/>
        </w:rPr>
        <w:t>» на 2014 - 2020 годы</w:t>
      </w:r>
    </w:p>
    <w:p w:rsidR="00615AE8" w:rsidRPr="00C27A0F" w:rsidRDefault="00615AE8" w:rsidP="006A44A7">
      <w:pPr>
        <w:tabs>
          <w:tab w:val="left" w:pos="709"/>
        </w:tabs>
        <w:suppressAutoHyphens/>
        <w:spacing w:after="0" w:line="240" w:lineRule="auto"/>
        <w:ind w:firstLine="708"/>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На реализацию подпрограммы в 2018 году предусмотрено финансирование в объеме 341 084,9 тыс. руб., в том числе: областной бюджет – 263 651,2 тыс. руб., федеральный бюджет – 77 433,7 тыс. руб.</w:t>
      </w:r>
    </w:p>
    <w:p w:rsidR="00615AE8" w:rsidRPr="00C27A0F" w:rsidRDefault="00615AE8" w:rsidP="006A44A7">
      <w:pPr>
        <w:tabs>
          <w:tab w:val="left" w:pos="709"/>
        </w:tabs>
        <w:suppressAutoHyphens/>
        <w:spacing w:after="0" w:line="240" w:lineRule="auto"/>
        <w:ind w:firstLine="708"/>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Фактическое исполнение составило 339 515,0 тыс. руб. (99,5%), в том числе: областной бюджет – 263 651,2 тыс. руб. (100%), федеральный бюджет – 75 863,8 тыс. руб. (98,0%).</w:t>
      </w:r>
    </w:p>
    <w:p w:rsidR="00615AE8" w:rsidRPr="00C27A0F" w:rsidRDefault="00615AE8" w:rsidP="006A44A7">
      <w:pPr>
        <w:widowControl w:val="0"/>
        <w:autoSpaceDE w:val="0"/>
        <w:autoSpaceDN w:val="0"/>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Иркутской области в 2018 году специализированная паллиативная медицинская помощь взрослому населению в амбулаторных условиях оказывалась в 3-х лечебных учреждениях: ОГБУЗ «Иркутская городская больница № 7», ОГАУЗ «Ангарская городская больница № 1» (в форме выездных бригад и кабинетов) и на базе ГБУЗ «Областной онкологический диспансер». Данными структурными подразделениями в 2018 году была оказана паллиативная медицинская помощь 5 921 пациенту.</w:t>
      </w:r>
    </w:p>
    <w:p w:rsidR="00615AE8" w:rsidRPr="00C27A0F" w:rsidRDefault="00615AE8" w:rsidP="006A44A7">
      <w:pPr>
        <w:tabs>
          <w:tab w:val="left" w:pos="709"/>
        </w:tabs>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Стационарная специализированная паллиативная медицинская помощь взрослому населению до 2019 года оказывалась в 13 лечебных учреждениях Иркутской области на паллиативных койках и койках сестринского ухода. Общее количество коек в 2018 году составляло 291, из них 179 коек - паллиативных и 112 коек - сестринского ухода. Стационарная паллиативная медицинская помощь в 2018 году была оказана 4 073 пациентам.</w:t>
      </w:r>
    </w:p>
    <w:p w:rsidR="00615AE8" w:rsidRPr="00C27A0F" w:rsidRDefault="00615AE8" w:rsidP="006A44A7">
      <w:pPr>
        <w:tabs>
          <w:tab w:val="left" w:pos="709"/>
        </w:tabs>
        <w:spacing w:after="0" w:line="240" w:lineRule="auto"/>
        <w:ind w:firstLine="709"/>
        <w:jc w:val="both"/>
        <w:rPr>
          <w:rFonts w:ascii="Times New Roman" w:eastAsia="Times New Roman" w:hAnsi="Times New Roman" w:cs="Times New Roman"/>
          <w:sz w:val="28"/>
          <w:szCs w:val="28"/>
        </w:rPr>
      </w:pPr>
      <w:r w:rsidRPr="00C27A0F">
        <w:rPr>
          <w:rFonts w:ascii="Times New Roman" w:eastAsia="Calibri" w:hAnsi="Times New Roman" w:cs="Times New Roman"/>
          <w:sz w:val="28"/>
          <w:szCs w:val="28"/>
          <w:lang w:eastAsia="en-US"/>
        </w:rPr>
        <w:t xml:space="preserve">В целях увеличения доступности паллиативной помощи, обеспеченности паллиативными койками жителей Иркутской области министерством здравоохранения Иркутской области утвержден План мероприятий («Дорожная карта») по развитию паллиативной медицинской помощи взрослому населению в медицинских организациях, подведомственных министерству </w:t>
      </w:r>
      <w:r w:rsidRPr="00C27A0F">
        <w:rPr>
          <w:rFonts w:ascii="Times New Roman" w:eastAsia="Calibri" w:hAnsi="Times New Roman" w:cs="Times New Roman"/>
          <w:sz w:val="28"/>
          <w:szCs w:val="28"/>
          <w:lang w:eastAsia="en-US"/>
        </w:rPr>
        <w:lastRenderedPageBreak/>
        <w:t>здравоохранения Иркутской области, на 2018-2020 гг. (далее – План мероприятий). В рамках реализации Плана мероприятий в 2018-2020 годах будет увеличено количество коек для оказания паллиативной медицинской помощи взрослому и детскому населению области, осуществлено открытие кабинетов паллиативной медицинской помощи, проводится подготовка медицинских кадров по оказанию паллиативной медицинской помощи, ведомственный контроль качества и безопасности медицинской деятельности в части обеспечения пациентов обезболивающими препаратами и эффективности назначаемой противоболевой терапии, информирование населения по вопросам доступности обезболивания.</w:t>
      </w:r>
    </w:p>
    <w:p w:rsidR="00615AE8" w:rsidRPr="00C27A0F" w:rsidRDefault="00615AE8" w:rsidP="006A44A7">
      <w:pPr>
        <w:tabs>
          <w:tab w:val="left" w:pos="709"/>
        </w:tabs>
        <w:spacing w:after="0" w:line="240" w:lineRule="auto"/>
        <w:ind w:firstLine="709"/>
        <w:jc w:val="both"/>
        <w:rPr>
          <w:rFonts w:ascii="Times New Roman" w:eastAsia="Times New Roman" w:hAnsi="Times New Roman" w:cs="Times New Roman"/>
          <w:b/>
          <w:sz w:val="28"/>
          <w:szCs w:val="28"/>
        </w:rPr>
      </w:pPr>
      <w:r w:rsidRPr="00C27A0F">
        <w:rPr>
          <w:rFonts w:ascii="Times New Roman" w:eastAsia="Times New Roman" w:hAnsi="Times New Roman" w:cs="Times New Roman"/>
          <w:b/>
          <w:sz w:val="28"/>
          <w:szCs w:val="28"/>
        </w:rPr>
        <w:t>8. Подпрограмма «Кадровое обеспечение системы здравоохранения» на 2014 - 2020 годы</w:t>
      </w:r>
    </w:p>
    <w:p w:rsidR="00615AE8" w:rsidRPr="00C27A0F" w:rsidRDefault="00615AE8" w:rsidP="006A44A7">
      <w:pPr>
        <w:tabs>
          <w:tab w:val="left" w:pos="709"/>
        </w:tabs>
        <w:suppressAutoHyphens/>
        <w:spacing w:after="0" w:line="240" w:lineRule="auto"/>
        <w:ind w:firstLine="708"/>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На реализацию подпрограммы в 2018 году предусмотрено финансирование в объеме 93 659,7 тыс. руб., в том числе: областной бюджет – 49 029,7 тыс. руб., федеральный бюджет – 44 630,0 тыс. руб.</w:t>
      </w:r>
    </w:p>
    <w:p w:rsidR="00615AE8" w:rsidRPr="00C27A0F" w:rsidRDefault="00615AE8" w:rsidP="006A44A7">
      <w:pPr>
        <w:tabs>
          <w:tab w:val="left" w:pos="709"/>
        </w:tabs>
        <w:suppressAutoHyphens/>
        <w:spacing w:after="0" w:line="240" w:lineRule="auto"/>
        <w:ind w:firstLine="708"/>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Фактическое исполнение составило 93 659,3 тыс. руб. (100%), в том числе: областной бюджет – 49 029,3 тыс. руб. (100%), федеральный бюджет – 44 630,0 тыс. руб. (100%).</w:t>
      </w:r>
    </w:p>
    <w:p w:rsidR="00615AE8" w:rsidRPr="00C27A0F" w:rsidRDefault="00615AE8" w:rsidP="006A44A7">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Осуществление единовременных компенсационных выплат </w:t>
      </w:r>
      <w:r w:rsidRPr="00C27A0F">
        <w:rPr>
          <w:rFonts w:ascii="Times New Roman" w:eastAsia="Calibri" w:hAnsi="Times New Roman" w:cs="Times New Roman"/>
          <w:sz w:val="28"/>
          <w:szCs w:val="28"/>
          <w:lang w:eastAsia="en-US"/>
        </w:rPr>
        <w:t>медицинским работникам в возрасте до 50 лет, прибывшим (переехавшим) в 2018 году на работу в сельские населенные пункты, либо рабочие поселки, либо поселки городского типа, либо города с населением до 50 тыс. человек</w:t>
      </w:r>
      <w:r w:rsidRPr="00C27A0F">
        <w:rPr>
          <w:rFonts w:ascii="Times New Roman" w:eastAsia="Times New Roman" w:hAnsi="Times New Roman" w:cs="Times New Roman"/>
          <w:sz w:val="28"/>
          <w:szCs w:val="28"/>
        </w:rPr>
        <w:t>, из другого населенного пункта и заключившим с уполномоченным органом исполнительной власти субъекта Российской Федерации договор в размере 1 млн. руб. на одного указанного медицинского работника: в 2018 году заключено 80 договоров о предоставлении единовременных компенсационных выплат медицинским работникам.</w:t>
      </w:r>
    </w:p>
    <w:p w:rsidR="00615AE8" w:rsidRPr="00C27A0F" w:rsidRDefault="00615AE8" w:rsidP="006A44A7">
      <w:pPr>
        <w:tabs>
          <w:tab w:val="left" w:pos="709"/>
        </w:tabs>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Финансовое обеспечение единовременных компенсационных выплат медицинским работникам в 2018 году осуществлялось за счет межбюджетных трансфертов, предоставляемых федеральным бюджетом и областным в соотношении 60 и 40 процентов. Так, в 2018 году из областного бюджета было выделено 35 370 тыс. руб., из федерального бюджета 44 630 тыс. руб.</w:t>
      </w:r>
    </w:p>
    <w:p w:rsidR="00615AE8" w:rsidRPr="00C27A0F" w:rsidRDefault="00615AE8" w:rsidP="006A44A7">
      <w:pPr>
        <w:tabs>
          <w:tab w:val="left" w:pos="709"/>
        </w:tabs>
        <w:spacing w:after="0" w:line="240" w:lineRule="auto"/>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2018 году на профессиональную переподготовку и повышение квалификации специалистов выделено из областного бюджета было выделено 9375,7 тыс. руб. Число медицинских работников, прошедших обучение по программам повышения квалификации и дополнительного профессионального образования составило 3 923 медицинских работника, из них дополнительное профессиональное образование в государственных организациях высшего образования получили 2 929 медицинских работника.</w:t>
      </w:r>
    </w:p>
    <w:p w:rsidR="00615AE8" w:rsidRPr="00C27A0F" w:rsidRDefault="00615AE8" w:rsidP="006A44A7">
      <w:pPr>
        <w:tabs>
          <w:tab w:val="left" w:pos="709"/>
        </w:tabs>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На основании Закона Иркутской области от 6 октября 2017 года № 61-ОЗ «О ежемесячной денежной выплате отдельным категориям студентов в целях привлечения их для дальнейшей работы в медицинских организациях, расположенных на территории Иркутской области» в 2018 году было произведено 337 денежных выплат.</w:t>
      </w:r>
    </w:p>
    <w:p w:rsidR="006A44A7" w:rsidRPr="00C27A0F" w:rsidRDefault="006A44A7" w:rsidP="006A44A7">
      <w:pPr>
        <w:tabs>
          <w:tab w:val="left" w:pos="709"/>
        </w:tabs>
        <w:spacing w:after="0" w:line="240" w:lineRule="auto"/>
        <w:ind w:firstLine="709"/>
        <w:jc w:val="both"/>
        <w:rPr>
          <w:rFonts w:ascii="Times New Roman" w:eastAsia="Times New Roman" w:hAnsi="Times New Roman" w:cs="Times New Roman"/>
          <w:b/>
          <w:sz w:val="28"/>
          <w:szCs w:val="28"/>
        </w:rPr>
      </w:pPr>
    </w:p>
    <w:p w:rsidR="00615AE8" w:rsidRPr="00C27A0F" w:rsidRDefault="00615AE8" w:rsidP="006A44A7">
      <w:pPr>
        <w:tabs>
          <w:tab w:val="left" w:pos="709"/>
        </w:tabs>
        <w:spacing w:after="0" w:line="240" w:lineRule="auto"/>
        <w:ind w:firstLine="709"/>
        <w:jc w:val="both"/>
        <w:rPr>
          <w:rFonts w:ascii="Times New Roman" w:eastAsia="Times New Roman" w:hAnsi="Times New Roman" w:cs="Times New Roman"/>
          <w:b/>
          <w:sz w:val="28"/>
          <w:szCs w:val="28"/>
        </w:rPr>
      </w:pPr>
      <w:r w:rsidRPr="00C27A0F">
        <w:rPr>
          <w:rFonts w:ascii="Times New Roman" w:eastAsia="Times New Roman" w:hAnsi="Times New Roman" w:cs="Times New Roman"/>
          <w:b/>
          <w:sz w:val="28"/>
          <w:szCs w:val="28"/>
        </w:rPr>
        <w:lastRenderedPageBreak/>
        <w:t>9. Подпрограмма «</w:t>
      </w:r>
      <w:r w:rsidRPr="00C27A0F">
        <w:rPr>
          <w:rFonts w:ascii="Times New Roman" w:eastAsia="Times New Roman" w:hAnsi="Times New Roman" w:cs="Times New Roman"/>
          <w:b/>
          <w:color w:val="000000"/>
          <w:sz w:val="28"/>
          <w:szCs w:val="20"/>
        </w:rPr>
        <w:t>Совершенствование системы лекарственного обеспечения, в том числе в амбулаторных условиях</w:t>
      </w:r>
      <w:r w:rsidRPr="00C27A0F">
        <w:rPr>
          <w:rFonts w:ascii="Times New Roman" w:eastAsia="Times New Roman" w:hAnsi="Times New Roman" w:cs="Times New Roman"/>
          <w:b/>
          <w:sz w:val="28"/>
          <w:szCs w:val="28"/>
        </w:rPr>
        <w:t>» на 2014 - 2020 годы</w:t>
      </w:r>
    </w:p>
    <w:p w:rsidR="00615AE8" w:rsidRPr="00C27A0F" w:rsidRDefault="00615AE8" w:rsidP="006A44A7">
      <w:pPr>
        <w:tabs>
          <w:tab w:val="left" w:pos="709"/>
        </w:tabs>
        <w:suppressAutoHyphens/>
        <w:spacing w:after="0" w:line="240" w:lineRule="auto"/>
        <w:ind w:firstLine="708"/>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На реализацию подпрограммы в 2018 году предусмотрено финансирование в объеме 1 986 145,9 тыс. руб., в том числе: областной бюджет – 950 536,7 тыс. руб., федеральный бюджет – 1 035 609,2 тыс. руб.</w:t>
      </w:r>
    </w:p>
    <w:p w:rsidR="00615AE8" w:rsidRPr="00C27A0F" w:rsidRDefault="00615AE8" w:rsidP="006A44A7">
      <w:pPr>
        <w:tabs>
          <w:tab w:val="left" w:pos="709"/>
        </w:tabs>
        <w:suppressAutoHyphens/>
        <w:spacing w:after="0" w:line="240" w:lineRule="auto"/>
        <w:ind w:firstLine="708"/>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Фактическое исполнение составило 1 937 975,2 тыс. руб. (97,6%), в том числе: областной бюджет – 946 601,8 тыс. руб. (99,6%), федеральный бюджет – 991 373,4 тыс. руб. (95,7%).</w:t>
      </w:r>
    </w:p>
    <w:p w:rsidR="00615AE8" w:rsidRPr="00C27A0F" w:rsidRDefault="00615AE8"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В рамках реализации Территориальной программы государственных гарантий бесплатного оказания гражданам медицинской помощи в Иркутской области обеспечение льготными лекарственными препаратами пациентов осуществляется за счет средств федерального бюджета в соответствии с Федеральным законом от 17 июля 1999 года № 178-ФЗ «О государственной социальной помощи» (далее – Федеральный закон № 178-ФЗ) и за счет средств областного бюджета в соответствии с Законом Иркутской области от 17 декабря 2008 года № 106-оз «О социальной поддержке отдельных групп населения в оказании медицинской помощи в Иркутской области» (далее - Закон Иркутской области № 106-оз). </w:t>
      </w:r>
    </w:p>
    <w:p w:rsidR="00615AE8" w:rsidRPr="00C27A0F" w:rsidRDefault="00615AE8"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Постановлением Правительства Российской Федерации от 15 ноября 2017 года № 1380 утверждены особенности описания лекарственных препаратов для медицинского применения, являющихся объектом закупки для обеспечения государственных и муниципальных нужд, а также приказом Министерства здравоохранения Российской Федерации от 26 октября 2017 года № 871н утвержден порядок определения начальной (максимальной) цены контракта, цены контракта, заключаемого с единственным поставщиком (подрядчиком, исполнителем), при осуществлении закупок лекарственных препаратов для медицинского применения.</w:t>
      </w:r>
    </w:p>
    <w:p w:rsidR="00615AE8" w:rsidRPr="00C27A0F" w:rsidRDefault="00615AE8"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Министерством здравоохранения Иркутской области в 2018 году был осуществлен закуп лекарственных препаратов для обеспечения 133 больных,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w:t>
      </w:r>
    </w:p>
    <w:p w:rsidR="00615AE8" w:rsidRPr="00C27A0F" w:rsidRDefault="00615AE8"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Закуп лекарственных препаратов в 2018 году министерством здравоохранения Иркутской области осуществлялся с учетом новых требований законодательства Российской Федерации.</w:t>
      </w:r>
    </w:p>
    <w:p w:rsidR="00615AE8" w:rsidRPr="00C27A0F" w:rsidRDefault="00615AE8" w:rsidP="006A44A7">
      <w:pPr>
        <w:tabs>
          <w:tab w:val="left" w:pos="709"/>
        </w:tabs>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результате реализации подпрограммы в 2018 году целевые показатели достигнуты в полном объеме.</w:t>
      </w:r>
    </w:p>
    <w:p w:rsidR="003C4183" w:rsidRPr="00C27A0F" w:rsidRDefault="003C4183" w:rsidP="006A44A7">
      <w:pPr>
        <w:tabs>
          <w:tab w:val="left" w:pos="709"/>
        </w:tabs>
        <w:spacing w:after="0" w:line="240" w:lineRule="auto"/>
        <w:ind w:firstLine="709"/>
        <w:jc w:val="both"/>
        <w:rPr>
          <w:rFonts w:ascii="Times New Roman" w:eastAsia="Calibri" w:hAnsi="Times New Roman" w:cs="Times New Roman"/>
          <w:b/>
          <w:sz w:val="28"/>
          <w:lang w:eastAsia="en-US"/>
        </w:rPr>
      </w:pPr>
      <w:r w:rsidRPr="00C27A0F">
        <w:rPr>
          <w:rFonts w:ascii="Times New Roman" w:eastAsia="Times New Roman" w:hAnsi="Times New Roman" w:cs="Times New Roman"/>
          <w:b/>
          <w:sz w:val="28"/>
          <w:szCs w:val="28"/>
        </w:rPr>
        <w:t>10.</w:t>
      </w:r>
      <w:r w:rsidRPr="00C27A0F">
        <w:rPr>
          <w:rFonts w:ascii="Times New Roman" w:eastAsia="Calibri" w:hAnsi="Times New Roman" w:cs="Times New Roman"/>
          <w:b/>
          <w:sz w:val="28"/>
          <w:lang w:eastAsia="en-US"/>
        </w:rPr>
        <w:t xml:space="preserve"> Подпрограмма «Развитие информатизации в здравоохранении» на 2014 - 2020 годы</w:t>
      </w:r>
    </w:p>
    <w:p w:rsidR="003C4183" w:rsidRPr="00C27A0F" w:rsidRDefault="003C4183" w:rsidP="006A44A7">
      <w:pPr>
        <w:tabs>
          <w:tab w:val="left" w:pos="709"/>
        </w:tabs>
        <w:suppressAutoHyphens/>
        <w:spacing w:after="0" w:line="240" w:lineRule="auto"/>
        <w:ind w:firstLine="709"/>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На реализацию подпрограммы в 2018 году предусмотрено финансирование в объеме 76 850,8 тыс. руб., в том числе: областной бюджет – 48 850,8 тыс. руб., федеральный бюджет – 28 000,0 тыс. руб.</w:t>
      </w:r>
    </w:p>
    <w:p w:rsidR="003C4183" w:rsidRPr="00C27A0F" w:rsidRDefault="003C4183" w:rsidP="006A44A7">
      <w:pPr>
        <w:tabs>
          <w:tab w:val="left" w:pos="709"/>
        </w:tabs>
        <w:suppressAutoHyphens/>
        <w:spacing w:after="0" w:line="240" w:lineRule="auto"/>
        <w:ind w:firstLine="709"/>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Фактическое исполнение составило 76 850,8 тыс. руб. (100%), в том числе: областной бюджет – 48 850,8 тыс. руб. (100%), федеральный бюджет – 28 000,0 тыс. руб. (100%).</w:t>
      </w:r>
    </w:p>
    <w:p w:rsidR="003C4183" w:rsidRPr="00C27A0F" w:rsidRDefault="003C4183" w:rsidP="006A44A7">
      <w:pPr>
        <w:tabs>
          <w:tab w:val="left" w:pos="709"/>
        </w:tabs>
        <w:spacing w:after="0" w:line="240" w:lineRule="auto"/>
        <w:ind w:firstLine="709"/>
        <w:jc w:val="both"/>
        <w:rPr>
          <w:rFonts w:ascii="Times New Roman" w:eastAsia="Calibri" w:hAnsi="Times New Roman" w:cs="Times New Roman"/>
          <w:sz w:val="28"/>
          <w:lang w:eastAsia="en-US"/>
        </w:rPr>
      </w:pPr>
      <w:r w:rsidRPr="00C27A0F">
        <w:rPr>
          <w:rFonts w:ascii="Times New Roman" w:eastAsia="Calibri" w:hAnsi="Times New Roman" w:cs="Times New Roman"/>
          <w:sz w:val="28"/>
          <w:lang w:eastAsia="en-US"/>
        </w:rPr>
        <w:lastRenderedPageBreak/>
        <w:t>В рамках реализации подпрограммы в 2018 году были достигнуты плановые показатели объема для ОГБУЗ «МИАЦИО» (количество информационных ресурсов и баз данных – 10 ед.; количество пользователей – 13 828 чел).</w:t>
      </w:r>
    </w:p>
    <w:p w:rsidR="003C4183" w:rsidRPr="00C27A0F" w:rsidRDefault="003C4183" w:rsidP="006A44A7">
      <w:pPr>
        <w:spacing w:after="0" w:line="240" w:lineRule="auto"/>
        <w:ind w:firstLine="709"/>
        <w:jc w:val="both"/>
        <w:rPr>
          <w:rFonts w:ascii="Times New Roman" w:eastAsia="Calibri" w:hAnsi="Times New Roman" w:cs="Times New Roman"/>
          <w:sz w:val="28"/>
          <w:lang w:eastAsia="en-US"/>
        </w:rPr>
      </w:pPr>
      <w:r w:rsidRPr="00C27A0F">
        <w:rPr>
          <w:rFonts w:ascii="Times New Roman" w:eastAsia="Calibri" w:hAnsi="Times New Roman" w:cs="Times New Roman"/>
          <w:sz w:val="28"/>
          <w:lang w:eastAsia="en-US"/>
        </w:rPr>
        <w:t xml:space="preserve">В 2018 году обучено </w:t>
      </w:r>
      <w:r w:rsidRPr="00C27A0F">
        <w:rPr>
          <w:rFonts w:ascii="Times New Roman" w:eastAsia="Times New Roman" w:hAnsi="Times New Roman" w:cs="Times New Roman"/>
          <w:sz w:val="28"/>
          <w:szCs w:val="28"/>
        </w:rPr>
        <w:t>832</w:t>
      </w:r>
      <w:r w:rsidRPr="00C27A0F">
        <w:rPr>
          <w:rFonts w:ascii="Times New Roman" w:eastAsia="Calibri" w:hAnsi="Times New Roman" w:cs="Times New Roman"/>
          <w:sz w:val="28"/>
          <w:lang w:eastAsia="en-US"/>
        </w:rPr>
        <w:t xml:space="preserve"> специалиста из медицинских организаций, подведомственных министерству здравоохранения Иркутской области, навыкам работы в региональной медицинской информационной системе.</w:t>
      </w:r>
    </w:p>
    <w:p w:rsidR="003C4183" w:rsidRPr="00C27A0F" w:rsidRDefault="003C4183"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Во исполнение распоряжения Правительства Российской Федерации № 659-р от 12 апреля 2018 года проведен инструктаж по работе в Региональной медицинской информационной системе для 1 365 пользователей.</w:t>
      </w:r>
    </w:p>
    <w:p w:rsidR="00FB7BB3" w:rsidRPr="00C27A0F" w:rsidRDefault="003C4183"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С целью исполнения поручения министерства здравоохранения Иркутской области от 16.10.2018г. № 06-54-752-18 о подключении медицинских организаций Иркутской области к модулю «Вакцинопрофилактика», в 2018 году подключены 42 медицинских организации.</w:t>
      </w:r>
    </w:p>
    <w:p w:rsidR="003C4183" w:rsidRPr="00C27A0F" w:rsidRDefault="003C4183"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Выполнены работы по оптимизации модуля «Электронный листок нетрудоспособности». В 74 медицинских организациях Иркутской области выдаются ЭЛН из РМИС, за 2018 год количество ЭЛН выданных из РМИС – 44 387.</w:t>
      </w:r>
    </w:p>
    <w:p w:rsidR="003C4183" w:rsidRPr="00C27A0F" w:rsidRDefault="003C4183"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Calibri" w:hAnsi="Times New Roman" w:cs="Times New Roman"/>
          <w:sz w:val="28"/>
          <w:lang w:eastAsia="en-US"/>
        </w:rPr>
        <w:t xml:space="preserve">С целью реализации приоритетного проекта «Совершенствование процессов организации медицинской помощи на основе внедрения информационных технологий» («Электронное здравоохранение»), а также Федерального закона «О внесении изменений в отдельные законодательные акты Российской Федерации по вопросам применения информационных технологий в сфере охраны здоровья» от 29 июля 2017 № 242-ФЗ, медицинскими организациями Иркутской области, подведомственными министерству здравоохранения Иркутской области, </w:t>
      </w:r>
      <w:r w:rsidRPr="00C27A0F">
        <w:rPr>
          <w:rFonts w:ascii="Times New Roman" w:eastAsia="Times New Roman" w:hAnsi="Times New Roman" w:cs="Times New Roman"/>
          <w:sz w:val="28"/>
          <w:szCs w:val="28"/>
        </w:rPr>
        <w:t xml:space="preserve">проведено и отправлено диагностических исследований в модуль </w:t>
      </w:r>
      <w:r w:rsidRPr="00C27A0F">
        <w:rPr>
          <w:rFonts w:ascii="Times New Roman" w:eastAsia="Calibri" w:hAnsi="Times New Roman" w:cs="Times New Roman"/>
          <w:sz w:val="28"/>
          <w:lang w:eastAsia="en-US"/>
        </w:rPr>
        <w:t xml:space="preserve">«ЦАМИ. Телерадиология» </w:t>
      </w:r>
      <w:r w:rsidRPr="00C27A0F">
        <w:rPr>
          <w:rFonts w:ascii="Times New Roman" w:eastAsia="Times New Roman" w:hAnsi="Times New Roman" w:cs="Times New Roman"/>
          <w:sz w:val="28"/>
          <w:szCs w:val="28"/>
        </w:rPr>
        <w:t>4 318.</w:t>
      </w:r>
    </w:p>
    <w:p w:rsidR="003C4183" w:rsidRPr="00C27A0F" w:rsidRDefault="003C4183"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За счет средств резервного фонда Правительства Российской Федерации в 2018 году в 81 медицинской организации государственной и муниципальной системы здравоохранения, оказывающих первичную медико-санитарную помощь была внедрена медицинская информационная система.</w:t>
      </w:r>
    </w:p>
    <w:p w:rsidR="0091742F" w:rsidRPr="00C27A0F" w:rsidRDefault="003C4183"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результате реализации подпрограммы в 2018 году целевые показатели достигнуты в полном объеме.</w:t>
      </w:r>
    </w:p>
    <w:p w:rsidR="0091742F" w:rsidRPr="00C27A0F" w:rsidRDefault="0091742F" w:rsidP="006A44A7">
      <w:pPr>
        <w:spacing w:after="0" w:line="240" w:lineRule="auto"/>
        <w:ind w:firstLine="709"/>
        <w:jc w:val="both"/>
        <w:rPr>
          <w:rFonts w:ascii="Times New Roman" w:eastAsia="Times New Roman" w:hAnsi="Times New Roman" w:cs="Times New Roman"/>
          <w:b/>
          <w:sz w:val="28"/>
          <w:szCs w:val="28"/>
        </w:rPr>
      </w:pPr>
      <w:r w:rsidRPr="00C27A0F">
        <w:rPr>
          <w:rFonts w:ascii="Times New Roman" w:eastAsia="Times New Roman" w:hAnsi="Times New Roman" w:cs="Times New Roman"/>
          <w:b/>
          <w:spacing w:val="-6"/>
          <w:sz w:val="28"/>
          <w:szCs w:val="28"/>
        </w:rPr>
        <w:t>11. П</w:t>
      </w:r>
      <w:r w:rsidRPr="00C27A0F">
        <w:rPr>
          <w:rFonts w:ascii="Times New Roman" w:eastAsia="Times New Roman" w:hAnsi="Times New Roman" w:cs="Times New Roman"/>
          <w:b/>
          <w:sz w:val="28"/>
          <w:szCs w:val="28"/>
        </w:rPr>
        <w:t xml:space="preserve">одпрограмма «Повышение эффективности функционирования системы здравоохранения на 2014-2020 годы </w:t>
      </w:r>
    </w:p>
    <w:p w:rsidR="0091742F" w:rsidRPr="00C27A0F" w:rsidRDefault="0091742F" w:rsidP="006A44A7">
      <w:pPr>
        <w:tabs>
          <w:tab w:val="left" w:pos="709"/>
        </w:tabs>
        <w:suppressAutoHyphens/>
        <w:spacing w:after="0" w:line="240" w:lineRule="auto"/>
        <w:ind w:firstLine="708"/>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На реализацию подпрограммы в 2018 году предусмотрено финансирование в объеме 2 817 676,1 тыс. руб., в том числе: областной бюджет – 2 742 557,0 тыс. руб., федеральный бюджет – 75 119,1 тыс. руб.</w:t>
      </w:r>
    </w:p>
    <w:p w:rsidR="0091742F" w:rsidRPr="00C27A0F" w:rsidRDefault="0091742F" w:rsidP="006A44A7">
      <w:pPr>
        <w:tabs>
          <w:tab w:val="left" w:pos="709"/>
        </w:tabs>
        <w:suppressAutoHyphens/>
        <w:spacing w:after="0" w:line="240" w:lineRule="auto"/>
        <w:ind w:firstLine="708"/>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Фактическое исполнение составило 2 744 558,0 тыс. руб. (97,4%), в том числе: областной бюджет – 2 669 449,0 тыс. руб. (97,3%), федеральный бюджет – 75 109,0 тыс. руб. (100%).</w:t>
      </w:r>
    </w:p>
    <w:p w:rsidR="0091742F" w:rsidRPr="00C27A0F" w:rsidRDefault="0091742F" w:rsidP="006A44A7">
      <w:pPr>
        <w:tabs>
          <w:tab w:val="left" w:pos="709"/>
        </w:tabs>
        <w:suppressAutoHyphens/>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рамках подпрограммы были выделены средства областного бюджета на 15 мероприятий по строительству (реконструкции), проектированию и капитальному ремонту объектов здравоохранения и на проведение капитального ремонта 64 медицинских организации.</w:t>
      </w:r>
    </w:p>
    <w:p w:rsidR="0091742F" w:rsidRPr="00C27A0F" w:rsidRDefault="0091742F" w:rsidP="006A44A7">
      <w:pPr>
        <w:tabs>
          <w:tab w:val="left" w:pos="709"/>
        </w:tabs>
        <w:spacing w:after="0" w:line="240" w:lineRule="auto"/>
        <w:ind w:firstLine="567"/>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lastRenderedPageBreak/>
        <w:t>1. В 2018 году, после завершения работ по реконструкции и строительству, начат прием пациентов в 2 –х вновь введенных зданиях:</w:t>
      </w:r>
    </w:p>
    <w:p w:rsidR="0091742F" w:rsidRPr="00C27A0F" w:rsidRDefault="0091742F" w:rsidP="006A44A7">
      <w:pPr>
        <w:tabs>
          <w:tab w:val="left" w:pos="709"/>
        </w:tabs>
        <w:spacing w:after="0" w:line="240" w:lineRule="auto"/>
        <w:ind w:firstLine="567"/>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Реконструкция административного корпуса в п. Мегет под Мегетское поликлиническое отделение на 150 посещений в смену. В феврале 2018 года получена лицензия на осуществление медицинской деятельности и начат прием пациентов.</w:t>
      </w:r>
    </w:p>
    <w:p w:rsidR="0091742F" w:rsidRPr="00C27A0F" w:rsidRDefault="0091742F" w:rsidP="006A44A7">
      <w:pPr>
        <w:tabs>
          <w:tab w:val="left" w:pos="709"/>
        </w:tabs>
        <w:spacing w:after="0" w:line="240" w:lineRule="auto"/>
        <w:ind w:firstLine="567"/>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Строительство стационара на 155 коек объекта «Центральная районная больница на 155 коек с поликлиникой на 200 посещений в смену в п. Кутулик Аларского района». Получена лицензия на осуществление медицинской деятельности и начат прием пациентов в сентябре 2018 года.</w:t>
      </w:r>
    </w:p>
    <w:p w:rsidR="0091742F" w:rsidRPr="00C27A0F" w:rsidRDefault="0091742F" w:rsidP="006A44A7">
      <w:pPr>
        <w:tabs>
          <w:tab w:val="left" w:pos="709"/>
        </w:tabs>
        <w:spacing w:after="0" w:line="240" w:lineRule="auto"/>
        <w:ind w:firstLine="567"/>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2. Завершено строительство объекта «ЦРБ на 155 коек с поликлиникой на 200 посещений в смену в п. Бохан». Получено разрешение на ввод объекта в эксплуатацию от 26.12.2018 № 38-104-58-2017. Планируется открытие во втором полугодии 2019 года.</w:t>
      </w:r>
    </w:p>
    <w:p w:rsidR="0091742F" w:rsidRPr="00C27A0F" w:rsidRDefault="0091742F" w:rsidP="006A44A7">
      <w:pPr>
        <w:tabs>
          <w:tab w:val="left" w:pos="709"/>
        </w:tabs>
        <w:spacing w:after="0" w:line="240" w:lineRule="auto"/>
        <w:ind w:firstLine="567"/>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3. В рамках основного мероприятия «Капитальный ремонт объектов здравоохранения, по которым государственным заказчиком на проведение работ определено областное государственное казенное учреждение «Управление капитального строительства Иркутской области» было предусмотрено финансирование на объект «Капитальный ремонт корпуса «Б» здания областного перинатального центра ГБУЗ Иркутской ордена «Знак Почета» областной клинической больницы в г. Иркутске, м/р Юбилейный, 100» в сумме 5 000,0 тыс. руб., освоено 5 000,0 тыс. руб. (100%).</w:t>
      </w:r>
    </w:p>
    <w:p w:rsidR="0091742F" w:rsidRPr="00C27A0F" w:rsidRDefault="0091742F" w:rsidP="006A44A7">
      <w:pPr>
        <w:tabs>
          <w:tab w:val="left" w:pos="709"/>
        </w:tabs>
        <w:spacing w:after="0" w:line="240" w:lineRule="auto"/>
        <w:ind w:firstLine="567"/>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Ввиду выявления в процессе капремонта объекта дополнительных работ, не учтенных проектом, работы приостановлены, внесены изменения в проектную документацию, которая проходит экспертизу. Возобновление работ планируется в 2019 году.</w:t>
      </w:r>
    </w:p>
    <w:p w:rsidR="0091742F" w:rsidRPr="00C27A0F" w:rsidRDefault="0091742F" w:rsidP="006A44A7">
      <w:pPr>
        <w:tabs>
          <w:tab w:val="left" w:pos="709"/>
        </w:tabs>
        <w:spacing w:after="0" w:line="240" w:lineRule="auto"/>
        <w:ind w:firstLine="567"/>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4. Продолжено строительство 2 –х объектов:</w:t>
      </w:r>
    </w:p>
    <w:p w:rsidR="0091742F" w:rsidRPr="00C27A0F" w:rsidRDefault="0091742F" w:rsidP="006A44A7">
      <w:pPr>
        <w:tabs>
          <w:tab w:val="left" w:pos="709"/>
        </w:tabs>
        <w:spacing w:after="0" w:line="240" w:lineRule="auto"/>
        <w:ind w:firstLine="567"/>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 «Детская поликлиника на 350 посещений ОГАУЗ «Иркутская городская клиническая больница № 8» в Ленинском районе г. Иркутска. </w:t>
      </w:r>
    </w:p>
    <w:p w:rsidR="0091742F" w:rsidRPr="00C27A0F" w:rsidRDefault="0091742F" w:rsidP="006A44A7">
      <w:pPr>
        <w:tabs>
          <w:tab w:val="left" w:pos="709"/>
        </w:tabs>
        <w:spacing w:after="0" w:line="240" w:lineRule="auto"/>
        <w:ind w:firstLine="567"/>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Детская поликлиника ОГАУЗ «Иркутская городская клиническая больница № 9» по ул. Радищева, 5 в г. Иркутске. </w:t>
      </w:r>
    </w:p>
    <w:p w:rsidR="0091742F" w:rsidRPr="00C27A0F" w:rsidRDefault="0091742F" w:rsidP="006A44A7">
      <w:pPr>
        <w:tabs>
          <w:tab w:val="left" w:pos="709"/>
        </w:tabs>
        <w:spacing w:after="0" w:line="240" w:lineRule="auto"/>
        <w:ind w:firstLine="567"/>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5. Осуществлялись работы по проектированию 12 объектов здравоохранения,</w:t>
      </w:r>
      <w:r w:rsidRPr="00C27A0F">
        <w:rPr>
          <w:rFonts w:ascii="Calibri" w:eastAsia="Times New Roman" w:hAnsi="Calibri" w:cs="Times New Roman"/>
        </w:rPr>
        <w:t xml:space="preserve"> </w:t>
      </w:r>
      <w:r w:rsidRPr="00C27A0F">
        <w:rPr>
          <w:rFonts w:ascii="Times New Roman" w:eastAsia="Times New Roman" w:hAnsi="Times New Roman" w:cs="Times New Roman"/>
          <w:sz w:val="28"/>
          <w:szCs w:val="28"/>
        </w:rPr>
        <w:t>в том числе ФАПов.</w:t>
      </w:r>
    </w:p>
    <w:p w:rsidR="0091742F" w:rsidRPr="00C27A0F" w:rsidRDefault="0091742F" w:rsidP="006A44A7">
      <w:pPr>
        <w:tabs>
          <w:tab w:val="left" w:pos="709"/>
        </w:tabs>
        <w:spacing w:after="0" w:line="240" w:lineRule="auto"/>
        <w:ind w:firstLine="567"/>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6. За счет средств федерального бюджета приобретено 16 модульных конструкций ФАПов.</w:t>
      </w:r>
    </w:p>
    <w:p w:rsidR="0091742F" w:rsidRPr="00C27A0F" w:rsidRDefault="0091742F" w:rsidP="006A44A7">
      <w:pPr>
        <w:tabs>
          <w:tab w:val="left" w:pos="709"/>
        </w:tabs>
        <w:spacing w:after="0" w:line="240" w:lineRule="auto"/>
        <w:ind w:firstLine="567"/>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7. В рамках мероприятия «Укрепление материально-технической базы медицинских организаций» в 2018 году в государственную собственность Иркутской области приобретено 2 объекта недвижимости:</w:t>
      </w:r>
    </w:p>
    <w:p w:rsidR="0091742F" w:rsidRPr="00C27A0F" w:rsidRDefault="0091742F" w:rsidP="006A44A7">
      <w:pPr>
        <w:tabs>
          <w:tab w:val="left" w:pos="709"/>
        </w:tabs>
        <w:spacing w:after="0" w:line="240" w:lineRule="auto"/>
        <w:ind w:firstLine="567"/>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1) Здание, расположенное по адресу: п. Молодежный, 6 «А» и земельный участок, расположенный по адресу: п. Молодежный, 5 «А»;</w:t>
      </w:r>
    </w:p>
    <w:p w:rsidR="0091742F" w:rsidRPr="00C27A0F" w:rsidRDefault="0091742F" w:rsidP="006A44A7">
      <w:pPr>
        <w:tabs>
          <w:tab w:val="left" w:pos="709"/>
        </w:tabs>
        <w:spacing w:after="0" w:line="240" w:lineRule="auto"/>
        <w:ind w:firstLine="567"/>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2) Здание для ОГБПОУ «Тулунский медицинский колледж».</w:t>
      </w:r>
    </w:p>
    <w:p w:rsidR="00E20E9E" w:rsidRPr="00C27A0F" w:rsidRDefault="00E20E9E" w:rsidP="006A44A7">
      <w:pPr>
        <w:tabs>
          <w:tab w:val="left" w:pos="709"/>
        </w:tabs>
        <w:spacing w:after="0" w:line="240" w:lineRule="auto"/>
        <w:ind w:firstLine="567"/>
        <w:jc w:val="both"/>
        <w:rPr>
          <w:rFonts w:ascii="Times New Roman" w:eastAsia="Times New Roman" w:hAnsi="Times New Roman" w:cs="Times New Roman"/>
          <w:b/>
          <w:sz w:val="28"/>
          <w:szCs w:val="28"/>
        </w:rPr>
      </w:pPr>
      <w:r w:rsidRPr="00C27A0F">
        <w:rPr>
          <w:rFonts w:ascii="Times New Roman" w:eastAsia="Times New Roman" w:hAnsi="Times New Roman" w:cs="Times New Roman"/>
          <w:b/>
          <w:sz w:val="28"/>
          <w:szCs w:val="28"/>
        </w:rPr>
        <w:t>12. Подпрограмма «Осуществление обязательного медицинского страхования в Иркутской области» на 2018 - 2020 годы</w:t>
      </w:r>
    </w:p>
    <w:p w:rsidR="00E20E9E" w:rsidRPr="00C27A0F" w:rsidRDefault="00E20E9E" w:rsidP="006A44A7">
      <w:pPr>
        <w:tabs>
          <w:tab w:val="left" w:pos="709"/>
        </w:tabs>
        <w:spacing w:after="0" w:line="240" w:lineRule="auto"/>
        <w:ind w:firstLine="567"/>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Размер страхового взноса на обязательное медицинское страхование неработающего населения был определен в соответствии с порядком, установленным Федеральным законом от 30 ноября 2011 года № 354-ФЗ «О </w:t>
      </w:r>
      <w:r w:rsidRPr="00C27A0F">
        <w:rPr>
          <w:rFonts w:ascii="Times New Roman" w:eastAsia="Times New Roman" w:hAnsi="Times New Roman" w:cs="Times New Roman"/>
          <w:sz w:val="28"/>
          <w:szCs w:val="28"/>
        </w:rPr>
        <w:lastRenderedPageBreak/>
        <w:t>размере и порядке расчета тарифа страхового взноса на обязательное медицинское страхование неработающего населения», и численностью неработающих застрахованных лиц на 1 апреля года, предшествующего очередному (1 579 036 человек). В 2018 года уплата взносов производилась своевременно.</w:t>
      </w:r>
    </w:p>
    <w:p w:rsidR="00E20E9E" w:rsidRPr="00C27A0F" w:rsidRDefault="00E20E9E" w:rsidP="006A44A7">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На территории Иркутской области в 2018 году реализована Территориальная программа обязательного медицинского страхования, которая является частью территориальной программы государственных гарантий бесплатного оказания гражданам медицинской помощи в Иркутской области на 2018 год и на плановый период 2019 и 2020 годов.</w:t>
      </w:r>
    </w:p>
    <w:p w:rsidR="00AC7A89" w:rsidRPr="00C27A0F" w:rsidRDefault="00E20E9E" w:rsidP="006A44A7">
      <w:pPr>
        <w:autoSpaceDE w:val="0"/>
        <w:autoSpaceDN w:val="0"/>
        <w:adjustRightInd w:val="0"/>
        <w:spacing w:after="0" w:line="240" w:lineRule="auto"/>
        <w:ind w:firstLine="540"/>
        <w:jc w:val="both"/>
        <w:rPr>
          <w:rFonts w:ascii="Times New Roman" w:hAnsi="Times New Roman" w:cs="Times New Roman"/>
          <w:b/>
          <w:sz w:val="28"/>
          <w:szCs w:val="28"/>
        </w:rPr>
      </w:pPr>
      <w:r w:rsidRPr="00C27A0F">
        <w:rPr>
          <w:rFonts w:ascii="Times New Roman" w:eastAsia="Times New Roman" w:hAnsi="Times New Roman" w:cs="Times New Roman"/>
          <w:sz w:val="28"/>
          <w:szCs w:val="28"/>
        </w:rPr>
        <w:t>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осуществлялось за счет средств нормированного страхового запаса территориального фонда обязательного медицинского страхования в соответствии с правилами и условиями, определенными постановлением Правительства Российской Федерации от 21 апреля 2016 года №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825636" w:rsidRPr="00C27A0F" w:rsidRDefault="00825636" w:rsidP="006A44A7">
      <w:pPr>
        <w:spacing w:after="0" w:line="240" w:lineRule="auto"/>
        <w:ind w:firstLine="709"/>
        <w:rPr>
          <w:rFonts w:ascii="Times New Roman" w:hAnsi="Times New Roman" w:cs="Times New Roman"/>
          <w:b/>
          <w:sz w:val="28"/>
          <w:szCs w:val="28"/>
        </w:rPr>
      </w:pPr>
      <w:r w:rsidRPr="00C27A0F">
        <w:rPr>
          <w:rFonts w:ascii="Times New Roman" w:hAnsi="Times New Roman" w:cs="Times New Roman"/>
          <w:b/>
          <w:sz w:val="28"/>
          <w:szCs w:val="28"/>
        </w:rPr>
        <w:br w:type="page"/>
      </w:r>
    </w:p>
    <w:p w:rsidR="00334D4A" w:rsidRPr="00C27A0F" w:rsidRDefault="00F957E0" w:rsidP="006A44A7">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sidRPr="00C27A0F">
        <w:rPr>
          <w:rFonts w:ascii="Times New Roman" w:hAnsi="Times New Roman" w:cs="Times New Roman"/>
          <w:b/>
          <w:sz w:val="28"/>
          <w:szCs w:val="28"/>
        </w:rPr>
        <w:lastRenderedPageBreak/>
        <w:t>1.</w:t>
      </w:r>
      <w:r w:rsidR="00F365F0" w:rsidRPr="00C27A0F">
        <w:rPr>
          <w:rFonts w:ascii="Times New Roman" w:hAnsi="Times New Roman" w:cs="Times New Roman"/>
          <w:b/>
          <w:sz w:val="28"/>
          <w:szCs w:val="28"/>
        </w:rPr>
        <w:t xml:space="preserve">3. </w:t>
      </w:r>
      <w:r w:rsidR="00334D4A" w:rsidRPr="00C27A0F">
        <w:rPr>
          <w:rFonts w:ascii="Times New Roman" w:hAnsi="Times New Roman" w:cs="Times New Roman"/>
          <w:b/>
          <w:sz w:val="28"/>
          <w:szCs w:val="28"/>
        </w:rPr>
        <w:t>Государственная программа «Социальная поддержка населения» на 2014-20</w:t>
      </w:r>
      <w:r w:rsidR="008D331D" w:rsidRPr="00C27A0F">
        <w:rPr>
          <w:rFonts w:ascii="Times New Roman" w:hAnsi="Times New Roman" w:cs="Times New Roman"/>
          <w:b/>
          <w:sz w:val="28"/>
          <w:szCs w:val="28"/>
        </w:rPr>
        <w:t xml:space="preserve">20 </w:t>
      </w:r>
      <w:r w:rsidR="00334D4A" w:rsidRPr="00C27A0F">
        <w:rPr>
          <w:rFonts w:ascii="Times New Roman" w:hAnsi="Times New Roman" w:cs="Times New Roman"/>
          <w:b/>
          <w:sz w:val="28"/>
          <w:szCs w:val="28"/>
        </w:rPr>
        <w:t>годы</w:t>
      </w:r>
    </w:p>
    <w:p w:rsidR="008D331D" w:rsidRPr="00C27A0F" w:rsidRDefault="008D331D" w:rsidP="006A44A7">
      <w:pPr>
        <w:autoSpaceDE w:val="0"/>
        <w:autoSpaceDN w:val="0"/>
        <w:adjustRightInd w:val="0"/>
        <w:spacing w:after="0" w:line="240" w:lineRule="auto"/>
        <w:ind w:firstLine="709"/>
        <w:jc w:val="both"/>
        <w:rPr>
          <w:rFonts w:ascii="Times New Roman" w:eastAsia="Times New Roman" w:hAnsi="Times New Roman" w:cs="Times New Roman"/>
          <w:b/>
          <w:sz w:val="16"/>
          <w:szCs w:val="16"/>
        </w:rPr>
      </w:pPr>
    </w:p>
    <w:p w:rsidR="009526E5" w:rsidRPr="00C27A0F" w:rsidRDefault="009526E5"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b/>
          <w:sz w:val="28"/>
          <w:szCs w:val="28"/>
        </w:rPr>
        <w:t>Целью</w:t>
      </w:r>
      <w:r w:rsidRPr="00C27A0F">
        <w:rPr>
          <w:rFonts w:ascii="Times New Roman" w:eastAsia="Times New Roman" w:hAnsi="Times New Roman" w:cs="Times New Roman"/>
          <w:sz w:val="28"/>
          <w:szCs w:val="28"/>
        </w:rPr>
        <w:t xml:space="preserve"> государственной программы является повышение эффективности и усиление адресной направленности мер по социальной защите населения и граждан, оказавшихся в трудной жизненной ситуации.</w:t>
      </w:r>
    </w:p>
    <w:p w:rsidR="009526E5" w:rsidRPr="00C27A0F" w:rsidRDefault="009526E5"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Для достижения цели государственной программы предусмотрено решение </w:t>
      </w:r>
      <w:r w:rsidRPr="00C27A0F">
        <w:rPr>
          <w:rFonts w:ascii="Times New Roman" w:eastAsia="Times New Roman" w:hAnsi="Times New Roman" w:cs="Times New Roman"/>
          <w:b/>
          <w:sz w:val="28"/>
          <w:szCs w:val="28"/>
        </w:rPr>
        <w:t>8 задач</w:t>
      </w:r>
      <w:r w:rsidRPr="00C27A0F">
        <w:rPr>
          <w:rFonts w:ascii="Times New Roman" w:eastAsia="Times New Roman" w:hAnsi="Times New Roman" w:cs="Times New Roman"/>
          <w:sz w:val="28"/>
          <w:szCs w:val="28"/>
        </w:rPr>
        <w:t>, таких как:</w:t>
      </w:r>
    </w:p>
    <w:p w:rsidR="009526E5" w:rsidRPr="00C27A0F" w:rsidRDefault="009526E5"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1) повышение качества и доступности социального обслуживания граждан в Иркутской области;</w:t>
      </w:r>
    </w:p>
    <w:p w:rsidR="009526E5" w:rsidRPr="00C27A0F" w:rsidRDefault="009526E5"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2) обеспечение условий деятельности в сфере социального развития, опеки и попечительства Иркутской области;</w:t>
      </w:r>
    </w:p>
    <w:p w:rsidR="009526E5" w:rsidRPr="00C27A0F" w:rsidRDefault="009526E5"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3) предоставление мер социальной поддержки и социальных услуг отдельным категориям граждан;</w:t>
      </w:r>
    </w:p>
    <w:p w:rsidR="009526E5" w:rsidRPr="00C27A0F" w:rsidRDefault="009526E5"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4) создание условий для сохранения здоровья и развития детей;</w:t>
      </w:r>
    </w:p>
    <w:p w:rsidR="009526E5" w:rsidRPr="00C27A0F" w:rsidRDefault="009526E5"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5) повышение качества жизни семей с детьми, создание комплексных условий для благополучия детей и подростков, обеспечение дружественных семье и детству общественных отношений и инфраструктуры жизнедеятельности;</w:t>
      </w:r>
    </w:p>
    <w:p w:rsidR="009526E5" w:rsidRPr="00C27A0F" w:rsidRDefault="009526E5"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6) повышение эффективности мер по улучшению положения и качества жизни граждан пожилого возраста;</w:t>
      </w:r>
    </w:p>
    <w:p w:rsidR="009526E5" w:rsidRPr="00C27A0F" w:rsidRDefault="009526E5"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7) поддержка и стимулирование деятельности социально ориентированных некоммерческих организаций в Иркутской области для решения и профилактики социально-экономических проблем региона, развития и укрепления гражданского общества.</w:t>
      </w:r>
    </w:p>
    <w:p w:rsidR="009526E5" w:rsidRPr="00C27A0F" w:rsidRDefault="009526E5" w:rsidP="006A44A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heme="minorHAnsi" w:hAnsi="Times New Roman" w:cs="Times New Roman"/>
          <w:sz w:val="28"/>
          <w:szCs w:val="28"/>
          <w:lang w:eastAsia="en-US"/>
        </w:rPr>
        <w:t>8) обеспечение доступности приоритетных объектов и услуг в приоритетных сферах жизнедеятельности инвалидов и других маломобильных групп населения в Иркутской области, преодоление социальной разобщенности в обществе.</w:t>
      </w:r>
      <w:r w:rsidRPr="00C27A0F">
        <w:rPr>
          <w:rFonts w:ascii="Times New Roman" w:eastAsia="Times New Roman" w:hAnsi="Times New Roman" w:cs="Times New Roman"/>
          <w:sz w:val="28"/>
          <w:szCs w:val="28"/>
        </w:rPr>
        <w:t xml:space="preserve"> </w:t>
      </w:r>
    </w:p>
    <w:p w:rsidR="009526E5" w:rsidRPr="00C27A0F" w:rsidRDefault="009526E5"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Государственная программа включает 8 подпрограмм, реализация мероприятий которых в комплексе призвана обеспечить достижение цели государственной программы и решение программных задач. Подпрограммы государственной программы реализуются за счет входящих в их состав ведомственной целевой программы и основных мероприятий. </w:t>
      </w:r>
    </w:p>
    <w:p w:rsidR="009526E5" w:rsidRPr="00C27A0F" w:rsidRDefault="009526E5"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На реализацию мероприятий государственной программы в 2018 году предусмотрено финансирование в объеме 24 446 887,4 тыс. руб., в том числе: областной бюджет – 20 767 216,1 тыс. руб., федеральный бюджет – 3 652 363,1 тыс. руб., местный бюджет – 22 802,8 тыс. руб., иные источники – 4 505,4 тыс. руб. </w:t>
      </w:r>
    </w:p>
    <w:p w:rsidR="009526E5" w:rsidRPr="00C27A0F" w:rsidRDefault="009526E5"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Фактическое исполнение – 24 141 338,6 тыс. руб. (98,8%), в том числе: областной бюджет – 20 534 159,9 тыс. руб. (98,9%), федеральный бюджет – 3 579 894,4 тыс. руб. (98,0%), местный бюджет – 22 797,6 тыс. руб. (100,0%), иные источники – 4 486,7 тыс. руб. (99,6%).</w:t>
      </w:r>
    </w:p>
    <w:p w:rsidR="009526E5" w:rsidRPr="00C27A0F" w:rsidRDefault="009526E5" w:rsidP="006A44A7">
      <w:pPr>
        <w:pStyle w:val="ConsPlusNormal"/>
        <w:ind w:firstLine="709"/>
        <w:jc w:val="both"/>
        <w:rPr>
          <w:rFonts w:ascii="Times New Roman" w:eastAsia="Times New Roman" w:hAnsi="Times New Roman" w:cs="Times New Roman"/>
          <w:sz w:val="28"/>
          <w:szCs w:val="28"/>
          <w:lang w:eastAsia="en-US"/>
        </w:rPr>
      </w:pPr>
      <w:r w:rsidRPr="00C27A0F">
        <w:rPr>
          <w:rFonts w:ascii="Times New Roman" w:eastAsia="Times New Roman" w:hAnsi="Times New Roman" w:cs="Times New Roman"/>
          <w:sz w:val="28"/>
          <w:szCs w:val="28"/>
          <w:lang w:eastAsia="en-US"/>
        </w:rPr>
        <w:t>Сведения о результатах наиболее значимых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rsidR="009526E5" w:rsidRPr="00C27A0F" w:rsidRDefault="009526E5" w:rsidP="006A44A7">
      <w:pPr>
        <w:widowControl w:val="0"/>
        <w:autoSpaceDE w:val="0"/>
        <w:autoSpaceDN w:val="0"/>
        <w:spacing w:after="0" w:line="240" w:lineRule="auto"/>
        <w:ind w:firstLine="709"/>
        <w:jc w:val="both"/>
        <w:rPr>
          <w:rFonts w:ascii="Times New Roman" w:eastAsia="Times New Roman" w:hAnsi="Times New Roman" w:cs="Times New Roman"/>
          <w:b/>
          <w:sz w:val="28"/>
          <w:szCs w:val="28"/>
        </w:rPr>
      </w:pPr>
      <w:r w:rsidRPr="00C27A0F">
        <w:rPr>
          <w:rFonts w:ascii="Times New Roman" w:eastAsia="Times New Roman" w:hAnsi="Times New Roman" w:cs="Times New Roman"/>
          <w:b/>
          <w:sz w:val="28"/>
          <w:szCs w:val="28"/>
        </w:rPr>
        <w:lastRenderedPageBreak/>
        <w:t>Подпрограмма 1 «Социальное обслуживание населения» на 2014-2020 годы</w:t>
      </w:r>
    </w:p>
    <w:p w:rsidR="009526E5" w:rsidRPr="00C27A0F" w:rsidRDefault="009526E5"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Исполнение по подпрограмме 99,7%.</w:t>
      </w:r>
    </w:p>
    <w:p w:rsidR="009526E5" w:rsidRPr="00C27A0F" w:rsidRDefault="009526E5" w:rsidP="006A44A7">
      <w:pPr>
        <w:widowControl w:val="0"/>
        <w:autoSpaceDE w:val="0"/>
        <w:autoSpaceDN w:val="0"/>
        <w:spacing w:after="0" w:line="240" w:lineRule="auto"/>
        <w:ind w:firstLine="709"/>
        <w:jc w:val="both"/>
        <w:rPr>
          <w:rFonts w:ascii="Times New Roman" w:eastAsia="Times New Roman" w:hAnsi="Times New Roman" w:cs="Times New Roman"/>
          <w:b/>
          <w:i/>
          <w:sz w:val="28"/>
          <w:szCs w:val="28"/>
        </w:rPr>
      </w:pPr>
      <w:r w:rsidRPr="00C27A0F">
        <w:rPr>
          <w:rFonts w:ascii="Times New Roman" w:eastAsia="Times New Roman" w:hAnsi="Times New Roman" w:cs="Times New Roman"/>
          <w:b/>
          <w:i/>
          <w:sz w:val="28"/>
          <w:szCs w:val="28"/>
        </w:rPr>
        <w:t>ВЦП «Социальное обслуживание населения Иркутской области» на 2014-2020 годы</w:t>
      </w:r>
    </w:p>
    <w:p w:rsidR="009526E5" w:rsidRPr="00C27A0F" w:rsidRDefault="009526E5" w:rsidP="006A44A7">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Количество запланированных на 2018 год мероприятий – 7, выполненных мероприятий по состоянию на 1 января 2019 года – 7.</w:t>
      </w:r>
    </w:p>
    <w:p w:rsidR="009526E5" w:rsidRPr="00C27A0F" w:rsidRDefault="009526E5" w:rsidP="006A44A7">
      <w:pPr>
        <w:tabs>
          <w:tab w:val="left" w:pos="-100"/>
          <w:tab w:val="left" w:pos="400"/>
          <w:tab w:val="left" w:pos="9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Основные результаты реализации мероприятий ВЦП в 2018 году, с указанием количественных результатов их выполнения: </w:t>
      </w:r>
    </w:p>
    <w:p w:rsidR="009526E5" w:rsidRPr="00C27A0F" w:rsidRDefault="009526E5"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i/>
          <w:sz w:val="28"/>
          <w:szCs w:val="28"/>
        </w:rPr>
        <w:t>Мероприятие «Осуществление деятельности по предоставлению социальных услуг гражданам организациями социального обслуживания Иркутской области»</w:t>
      </w:r>
      <w:r w:rsidRPr="00C27A0F">
        <w:rPr>
          <w:rFonts w:ascii="Times New Roman" w:eastAsia="Times New Roman" w:hAnsi="Times New Roman" w:cs="Times New Roman"/>
          <w:sz w:val="28"/>
          <w:szCs w:val="28"/>
        </w:rPr>
        <w:t>. Исполнение по мероприятию 100%. В результате социальные услуги получили 148 910 человек.</w:t>
      </w:r>
    </w:p>
    <w:p w:rsidR="009526E5" w:rsidRPr="00C27A0F" w:rsidRDefault="009526E5"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i/>
          <w:sz w:val="28"/>
          <w:szCs w:val="28"/>
        </w:rPr>
        <w:t>Мероприятие «Осуществление деятельности и оказание услуг организациями для детей-сирот и детей, оставшихся без попечения родителей»</w:t>
      </w:r>
      <w:r w:rsidRPr="00C27A0F">
        <w:rPr>
          <w:rFonts w:ascii="Times New Roman" w:eastAsia="Times New Roman" w:hAnsi="Times New Roman" w:cs="Times New Roman"/>
          <w:sz w:val="28"/>
          <w:szCs w:val="28"/>
        </w:rPr>
        <w:t>. Исполнение по мероприятию 100%. В результате социальные услуги получили 54 503 человека.</w:t>
      </w:r>
    </w:p>
    <w:p w:rsidR="009526E5" w:rsidRPr="00C27A0F" w:rsidRDefault="009526E5"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i/>
          <w:sz w:val="28"/>
          <w:szCs w:val="28"/>
        </w:rPr>
        <w:t>Мероприятие «Предоставление компенсации, выплачиваемой поставщику или поставщикам социальных услуг, включенным в реестр поставщиков социальных услуг Иркутской области, но не участвующим в выполнении государственного задания (заказа) и предоставляющим гражданину социальные услуги, предусмотренные индивидуальной программой предоставления социальных услуг».</w:t>
      </w:r>
      <w:r w:rsidRPr="00C27A0F">
        <w:rPr>
          <w:rFonts w:ascii="Times New Roman" w:eastAsia="Times New Roman" w:hAnsi="Times New Roman" w:cs="Times New Roman"/>
          <w:sz w:val="28"/>
          <w:szCs w:val="28"/>
        </w:rPr>
        <w:t xml:space="preserve"> Исполнение по мероприятию 100%. Получателем денежных средств является благотворительный фонд «Оберег». </w:t>
      </w:r>
    </w:p>
    <w:p w:rsidR="009526E5" w:rsidRPr="00C27A0F" w:rsidRDefault="009526E5"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i/>
          <w:sz w:val="28"/>
          <w:szCs w:val="28"/>
        </w:rPr>
        <w:t xml:space="preserve">Мероприятие «Проведение противопожарных мероприятий». </w:t>
      </w:r>
      <w:r w:rsidRPr="00C27A0F">
        <w:rPr>
          <w:rFonts w:ascii="Times New Roman" w:eastAsia="Times New Roman" w:hAnsi="Times New Roman" w:cs="Times New Roman"/>
          <w:sz w:val="28"/>
          <w:szCs w:val="28"/>
        </w:rPr>
        <w:t xml:space="preserve">Исполнение по мероприятию 100%. Противопожарные мероприятия проведены в 3 организациях социального обслуживания. </w:t>
      </w:r>
    </w:p>
    <w:p w:rsidR="009526E5" w:rsidRPr="00C27A0F" w:rsidRDefault="009526E5"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i/>
          <w:sz w:val="28"/>
          <w:szCs w:val="28"/>
        </w:rPr>
        <w:t>Мероприятие «Проведение проектно-изыскательских работ, разработка и утверждение проектно-сметной документации, проведение капитального и текущего ремонта государственных организаций социального обслуживания Иркутской области».</w:t>
      </w:r>
      <w:r w:rsidRPr="00C27A0F">
        <w:rPr>
          <w:rFonts w:ascii="Times New Roman" w:eastAsia="Times New Roman" w:hAnsi="Times New Roman" w:cs="Times New Roman"/>
          <w:sz w:val="28"/>
          <w:szCs w:val="28"/>
        </w:rPr>
        <w:t xml:space="preserve"> Исполнение по мероприятию 100%. В 25 организациях социального обслуживания проведена разработка проектно-сметной документации, проведен капитальный и текущий ремонт.</w:t>
      </w:r>
    </w:p>
    <w:p w:rsidR="009526E5" w:rsidRPr="00C27A0F" w:rsidRDefault="009526E5"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i/>
          <w:sz w:val="28"/>
          <w:szCs w:val="28"/>
        </w:rPr>
        <w:t>Мероприятие «Компенсация расходов на оплату стоимости проезда и провоза багажа к месту использования отпуска и обратно, компенсация расходов, связанных с переездом из районов Крайнего Севера и приравненных к ним местностей в связи с расторжением трудового договора».</w:t>
      </w:r>
      <w:r w:rsidRPr="00C27A0F">
        <w:rPr>
          <w:rFonts w:ascii="Times New Roman" w:eastAsia="Times New Roman" w:hAnsi="Times New Roman" w:cs="Times New Roman"/>
          <w:sz w:val="28"/>
          <w:szCs w:val="28"/>
        </w:rPr>
        <w:t xml:space="preserve"> Исполнение по мероприятию 100%. Поддержку получили 750 человек. </w:t>
      </w:r>
    </w:p>
    <w:p w:rsidR="009526E5" w:rsidRPr="00C27A0F" w:rsidRDefault="009526E5"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i/>
          <w:sz w:val="28"/>
          <w:szCs w:val="28"/>
        </w:rPr>
        <w:t>Мероприятие «Укрепление материально-технической базы государственных организаций социального обслуживания Иркутской области».</w:t>
      </w:r>
      <w:r w:rsidRPr="00C27A0F">
        <w:rPr>
          <w:rFonts w:ascii="Times New Roman" w:eastAsia="Times New Roman" w:hAnsi="Times New Roman" w:cs="Times New Roman"/>
          <w:sz w:val="28"/>
          <w:szCs w:val="28"/>
        </w:rPr>
        <w:t xml:space="preserve"> Исполнение по мероприятию 100%. Приобретено 4 единицы основных средств.</w:t>
      </w:r>
    </w:p>
    <w:p w:rsidR="009526E5" w:rsidRPr="00C27A0F" w:rsidRDefault="009526E5" w:rsidP="006A44A7">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b/>
          <w:i/>
          <w:sz w:val="28"/>
          <w:szCs w:val="28"/>
        </w:rPr>
        <w:t>Основное мероприятие «Повышение квалификации для специалистов системы социальной защиты населения»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b/>
          <w:i/>
          <w:sz w:val="28"/>
          <w:szCs w:val="28"/>
        </w:rPr>
        <w:t>на 2014-2020 годы</w:t>
      </w:r>
      <w:r w:rsidRPr="00C27A0F">
        <w:rPr>
          <w:rFonts w:ascii="Times New Roman" w:eastAsia="Times New Roman" w:hAnsi="Times New Roman" w:cs="Times New Roman"/>
          <w:sz w:val="28"/>
          <w:szCs w:val="28"/>
        </w:rPr>
        <w:t xml:space="preserve"> исполнено на 100%. Обучение по программам повышения квалификации прошли 700 человек. </w:t>
      </w:r>
    </w:p>
    <w:p w:rsidR="009526E5" w:rsidRPr="00C27A0F" w:rsidRDefault="009526E5" w:rsidP="006A44A7">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i/>
          <w:sz w:val="28"/>
          <w:szCs w:val="28"/>
        </w:rPr>
      </w:pPr>
      <w:r w:rsidRPr="00C27A0F">
        <w:rPr>
          <w:rFonts w:ascii="Times New Roman" w:eastAsia="Times New Roman" w:hAnsi="Times New Roman" w:cs="Times New Roman"/>
          <w:b/>
          <w:i/>
          <w:sz w:val="28"/>
          <w:szCs w:val="28"/>
        </w:rPr>
        <w:lastRenderedPageBreak/>
        <w:t xml:space="preserve">Основное мероприятие «Осуществление бюджетных инвестиций в форме капитальных вложений в объекты государственной собственности Иркутской области в сфере социального обслуживания населения» на 2015-2018 годы </w:t>
      </w:r>
      <w:r w:rsidRPr="00C27A0F">
        <w:rPr>
          <w:rFonts w:ascii="Times New Roman" w:eastAsia="Times New Roman" w:hAnsi="Times New Roman" w:cs="Times New Roman"/>
          <w:sz w:val="28"/>
          <w:szCs w:val="28"/>
        </w:rPr>
        <w:t>исполнено на 67,9%.</w:t>
      </w:r>
    </w:p>
    <w:p w:rsidR="009526E5" w:rsidRPr="00C27A0F" w:rsidRDefault="009526E5" w:rsidP="006A44A7">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рамках основного мероприятия в 2018 году осуществлялись работы по следующим объектам.</w:t>
      </w:r>
    </w:p>
    <w:p w:rsidR="009526E5" w:rsidRPr="00C27A0F" w:rsidRDefault="009526E5" w:rsidP="006A44A7">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 «Реконструкция здания и приспособление его под «Блок для постоянного проживания больных общежитейского типа», расположенного по адресу: Иркутская область, г. Ангарск, 17А микрорайон, строение 9/6, для нужд областного государственного автономного учреждения социального обслуживания «Ангарский психоневрологический интернат». Предусмотрено финансирование в сумме – 38 181,0 тыс. руб., фактически освоено – 32 573,7 тыс. руб. Экономия образовалась в результате неиспользования увеличения цены на 10%, предусмотренной условиями контракта по выполнению реконструкции. Работы завершены - объект введен в эксплуатацию.</w:t>
      </w:r>
    </w:p>
    <w:p w:rsidR="009526E5" w:rsidRPr="00C27A0F" w:rsidRDefault="009526E5"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Административно-бытовой корпус (2 этап) ОГБУ СО «Социально-реабилитационный центр для несовершеннолетних Заларинского района», расположенный по адресу: Иркутская область, Заларинский район, д.Тунгуй, ул. Лесная, 10. Предусмотрено финансирование в сумме – 10 859,2 тыс. руб., фактически освоено – 5 154,2 тыс. руб. Экономия сложилась по результатам конкурентных процедур, проведенных при определении исполнителя работ. Работы завершены - объект введен в эксплуатацию.</w:t>
      </w:r>
    </w:p>
    <w:p w:rsidR="009526E5" w:rsidRPr="00C27A0F" w:rsidRDefault="009526E5"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Реконструкция типового жилого дома (устройство туалета в помещении веранды, устройство выгребной ямы) ОГБУ СО «Социально-реабилитационный центр для несовершеннолетних Заларинского района», расположенный по адресу: Иркутская область, Заларинский район, д. Тунгуй, СВК Молодежный. Предусмотрено финансирование в сумме – 847,7 тыс. руб., фактически освоено – 740,2 тыс. руб. Экономия сложилась по результатам конкурентных процедур, проведенных при определении исполнителя работ. Работы завершены - объект введен в эксплуатацию.</w:t>
      </w:r>
    </w:p>
    <w:p w:rsidR="009526E5" w:rsidRPr="00C27A0F" w:rsidRDefault="009526E5"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Реконструкция, с элементами технического перевооружения очистных сооружений ОГБУСО «Реабилитационный центр для детей и подростков с ограниченными возможностями «Сосновая горка» с. Самара Зиминского района Иркутской области с целью доведения степени очистки сточных вод до нормативных показателей в соответствии с приказом Министерства сельского хозяйства Российской Федерации от 13 января 2016 года № 552. Предусмотрено финансирование в сумме – 1 391,3 тыс. руб., фактически освоено – 1295,0 тыс. руб. Экономия средств образовалась по результатам корректировки цены контракта.</w:t>
      </w:r>
    </w:p>
    <w:p w:rsidR="009526E5" w:rsidRPr="00C27A0F" w:rsidRDefault="009526E5"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Строительство крытого манежа на территории ОГБУСО «Реабилитационный центр для детей и подростков с ограниченными возможностями «Сосновая горка», по адресу: Иркутская область, Зиминский район, с. Самара. Предусмотрено финансирование в сумме – 7 265,7 тыс. руб., фактически освоено – 0,0 тыс. руб. Неосвоение предусмотренных на 2018 год средств областного бюджета объясняется тем, что в связи с недостатком доведенных ассигнований на 2018-2019 годы для регистрации заявки в системе </w:t>
      </w:r>
      <w:r w:rsidRPr="00C27A0F">
        <w:rPr>
          <w:rFonts w:ascii="Times New Roman" w:eastAsia="Times New Roman" w:hAnsi="Times New Roman" w:cs="Times New Roman"/>
          <w:sz w:val="28"/>
          <w:szCs w:val="28"/>
        </w:rPr>
        <w:lastRenderedPageBreak/>
        <w:t xml:space="preserve">АЦК – Госзаказ (средства доведены в ноябре 2018 года), учитывая временные промежутки для проведения конкурсных процедур, определить подрядную организацию в 2018 году не представилось возможным. </w:t>
      </w:r>
    </w:p>
    <w:p w:rsidR="009526E5" w:rsidRPr="00C27A0F" w:rsidRDefault="009526E5" w:rsidP="006A44A7">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i/>
          <w:sz w:val="28"/>
          <w:szCs w:val="28"/>
        </w:rPr>
      </w:pPr>
      <w:r w:rsidRPr="00C27A0F">
        <w:rPr>
          <w:rFonts w:ascii="Times New Roman" w:eastAsia="Times New Roman" w:hAnsi="Times New Roman" w:cs="Times New Roman"/>
          <w:b/>
          <w:i/>
          <w:sz w:val="28"/>
          <w:szCs w:val="28"/>
        </w:rPr>
        <w:t xml:space="preserve">Основное мероприятие «Информационно-аналитическая и экспертная деятельность в сфере социального обслуживания» на 2017-2020 годы </w:t>
      </w:r>
      <w:r w:rsidRPr="00C27A0F">
        <w:rPr>
          <w:rFonts w:ascii="Times New Roman" w:eastAsia="Times New Roman" w:hAnsi="Times New Roman" w:cs="Times New Roman"/>
          <w:sz w:val="28"/>
          <w:szCs w:val="28"/>
        </w:rPr>
        <w:t>исполнено на 100%.</w:t>
      </w:r>
    </w:p>
    <w:p w:rsidR="009526E5" w:rsidRPr="00C27A0F" w:rsidRDefault="009526E5" w:rsidP="006A44A7">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Апробировано и внедрено 4 инновационных технологии в сфере социального обслуживания.</w:t>
      </w:r>
    </w:p>
    <w:p w:rsidR="009526E5" w:rsidRPr="00C27A0F" w:rsidRDefault="009526E5" w:rsidP="006A44A7">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В отношении 53 организаций социального обслуживания проведена независимая оценка качества оказания услуг. </w:t>
      </w:r>
    </w:p>
    <w:p w:rsidR="009526E5" w:rsidRPr="00C27A0F" w:rsidRDefault="009526E5"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Разработан комплекс мер по развитию системы подготовки к самостоятельной жизни воспитанников организаций для детей-сирот, оставшихся без попечения родителей, детей из замещающих семей, постинтернатного сопровождения и адаптации выпускников таких организаций.</w:t>
      </w:r>
    </w:p>
    <w:p w:rsidR="001045B4" w:rsidRPr="00C27A0F" w:rsidRDefault="001045B4"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b/>
          <w:sz w:val="28"/>
          <w:szCs w:val="28"/>
        </w:rPr>
        <w:t>Подпрограмма 2 «Обеспечение условий деятельности в сфере социального развития, опеки и попечительства Иркутской области» на 2014-2020 годы</w:t>
      </w:r>
    </w:p>
    <w:p w:rsidR="001045B4" w:rsidRPr="00C27A0F" w:rsidRDefault="001045B4"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Исполнение по подпрограмме 99,7%.</w:t>
      </w:r>
    </w:p>
    <w:p w:rsidR="001045B4" w:rsidRPr="00C27A0F" w:rsidRDefault="001045B4" w:rsidP="006A44A7">
      <w:pPr>
        <w:widowControl w:val="0"/>
        <w:autoSpaceDE w:val="0"/>
        <w:autoSpaceDN w:val="0"/>
        <w:spacing w:after="0" w:line="240" w:lineRule="auto"/>
        <w:ind w:firstLine="709"/>
        <w:jc w:val="both"/>
        <w:rPr>
          <w:rFonts w:ascii="Times New Roman" w:eastAsia="Times New Roman" w:hAnsi="Times New Roman" w:cs="Times New Roman"/>
          <w:b/>
          <w:i/>
          <w:sz w:val="28"/>
          <w:szCs w:val="28"/>
        </w:rPr>
      </w:pPr>
      <w:r w:rsidRPr="00C27A0F">
        <w:rPr>
          <w:rFonts w:ascii="Times New Roman" w:eastAsia="Times New Roman" w:hAnsi="Times New Roman" w:cs="Times New Roman"/>
          <w:b/>
          <w:i/>
          <w:sz w:val="28"/>
          <w:szCs w:val="28"/>
        </w:rPr>
        <w:t>Основное мероприятие «Обеспечение условий деятельности в сфере социального развития, опеки и попечительства Иркутской области» на 2014-2020 годы</w:t>
      </w:r>
    </w:p>
    <w:p w:rsidR="001045B4" w:rsidRPr="00C27A0F" w:rsidRDefault="001045B4" w:rsidP="006A44A7">
      <w:pPr>
        <w:widowControl w:val="0"/>
        <w:autoSpaceDE w:val="0"/>
        <w:autoSpaceDN w:val="0"/>
        <w:spacing w:after="0" w:line="240" w:lineRule="auto"/>
        <w:ind w:firstLine="709"/>
        <w:jc w:val="both"/>
        <w:rPr>
          <w:rFonts w:ascii="Times New Roman" w:eastAsia="Times New Roman" w:hAnsi="Times New Roman" w:cs="Times New Roman"/>
          <w:i/>
          <w:sz w:val="28"/>
          <w:szCs w:val="28"/>
        </w:rPr>
      </w:pPr>
      <w:r w:rsidRPr="00C27A0F">
        <w:rPr>
          <w:rFonts w:ascii="Times New Roman" w:eastAsia="Times New Roman" w:hAnsi="Times New Roman" w:cs="Times New Roman"/>
          <w:i/>
          <w:sz w:val="28"/>
          <w:szCs w:val="28"/>
        </w:rPr>
        <w:t>Мероприятие «Автоматизация процессов управления отраслью»</w:t>
      </w:r>
    </w:p>
    <w:p w:rsidR="001045B4" w:rsidRPr="00C27A0F" w:rsidRDefault="001045B4"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Исполнение по мероприятию 99,8%</w:t>
      </w:r>
    </w:p>
    <w:p w:rsidR="001045B4" w:rsidRPr="00C27A0F" w:rsidRDefault="001045B4"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результате реализации мероприятия организовано сопровождение и доработка автоматизированной информационной системы «Электронный социальный регистр населения Иркутской области» (далее – АИС ЭСРН ИО), сопровождение автоматизированных информационных систем «Семья» и «Семья-Управление», осуществлялась закупка вычислительной техники, закупались средства защиты информации. В рамках доработки и сопровождения АИС ЭСРН ИО осуществлялось сопроводительное обслуживание мер социальной поддержки населения (далее – МСП), внедрены новые МСП.</w:t>
      </w:r>
    </w:p>
    <w:p w:rsidR="001045B4" w:rsidRPr="00C27A0F" w:rsidRDefault="001045B4"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Экономия сложилась в результате проведения конкурсных процедур.</w:t>
      </w:r>
    </w:p>
    <w:p w:rsidR="001045B4" w:rsidRPr="00C27A0F" w:rsidRDefault="001045B4" w:rsidP="006A44A7">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результате реализации мероприятия в 2018 году плановые значения показателей достигнуты по двум позициям, по показателю «Количество внедренных мер социальной поддержки населения» отклонение фактического значения показателя от планового составило на 367%, в связи с тем, что в рамках доработки АИС ЭСРН ИО было внедрено МСП в 4,7 раза больше, чем запланировано.</w:t>
      </w:r>
    </w:p>
    <w:p w:rsidR="001045B4" w:rsidRPr="00C27A0F" w:rsidRDefault="001045B4" w:rsidP="006A44A7">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МСП, реализованные в АИС ЭСРН ИО, в связи с принятием в 2018 году новых нормативных правовых документов:</w:t>
      </w:r>
    </w:p>
    <w:p w:rsidR="001045B4" w:rsidRPr="00C27A0F" w:rsidRDefault="001045B4" w:rsidP="006A44A7">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ежемесячная выплата в связи с рождением (усыновлением) первого ребенка (</w:t>
      </w:r>
      <w:r w:rsidRPr="00C27A0F">
        <w:rPr>
          <w:rFonts w:ascii="Times New Roman" w:eastAsia="Times New Roman" w:hAnsi="Times New Roman" w:cs="Times New Roman"/>
          <w:sz w:val="28"/>
          <w:szCs w:val="28"/>
          <w:lang w:eastAsia="en-US"/>
        </w:rPr>
        <w:t xml:space="preserve">Федеральный закон от 28.12.2017 № 418-ФЗ </w:t>
      </w:r>
      <w:r w:rsidRPr="00C27A0F">
        <w:rPr>
          <w:rFonts w:ascii="Times New Roman" w:eastAsia="Times New Roman" w:hAnsi="Times New Roman" w:cs="Times New Roman"/>
          <w:sz w:val="28"/>
          <w:szCs w:val="28"/>
        </w:rPr>
        <w:t xml:space="preserve">«О ежемесячных выплатах семьям, имеющим детей»); </w:t>
      </w:r>
    </w:p>
    <w:p w:rsidR="001045B4" w:rsidRPr="00C27A0F" w:rsidRDefault="001045B4" w:rsidP="006A44A7">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lastRenderedPageBreak/>
        <w:t xml:space="preserve">- дополнительная мера социальной поддержки граждан, проживающих в поселках Брусово, Екунчет, селе Еланка и деревне Пойма Тайшетского района Иркутской области (Закон Иркутской области от 19.12.2017 </w:t>
      </w:r>
      <w:r w:rsidRPr="00C27A0F">
        <w:rPr>
          <w:rFonts w:ascii="Times New Roman" w:eastAsia="Times New Roman" w:hAnsi="Times New Roman" w:cs="Times New Roman"/>
          <w:sz w:val="28"/>
          <w:szCs w:val="28"/>
        </w:rPr>
        <w:br/>
        <w:t>№ 108-ОЗ «О дополнительной мере социальной поддержки граждан, проживающих в поселках Брусово, Екунчет, селе Еланка и деревне Пойма Тайшетского района Иркутской области»);</w:t>
      </w:r>
    </w:p>
    <w:p w:rsidR="001045B4" w:rsidRPr="00C27A0F" w:rsidRDefault="001045B4" w:rsidP="006A44A7">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дополнительная мера социальной поддержки граждан, проживающих в поселке Маракан Бодайбинского района Иркутской области (Закон Иркутской области от 30.05.2018 № 33-ОЗ «О дополнительной мере социальной поддержки граждан, проживающих в поселке Маракан Бодайбинского района Иркутской области»);</w:t>
      </w:r>
    </w:p>
    <w:p w:rsidR="001045B4" w:rsidRPr="00C27A0F" w:rsidRDefault="001045B4" w:rsidP="006A44A7">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дополнительная мера социальной поддержки граждан, проживающих в селе Чуя Мамско-Чуйского района Иркутской области (Закон Иркутской области от 30.05.2018 № 32-ОЗ «О дополнительной мере социальной поддержки граждан, проживающих в селе Чуя Мамско-Чуйского района Иркутской области);</w:t>
      </w:r>
    </w:p>
    <w:p w:rsidR="001045B4" w:rsidRPr="00C27A0F" w:rsidRDefault="001045B4" w:rsidP="006A44A7">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lang w:eastAsia="en-US"/>
        </w:rPr>
      </w:pPr>
      <w:r w:rsidRPr="00C27A0F">
        <w:rPr>
          <w:rFonts w:ascii="Times New Roman" w:eastAsia="Times New Roman" w:hAnsi="Times New Roman" w:cs="Times New Roman"/>
          <w:sz w:val="28"/>
          <w:szCs w:val="28"/>
        </w:rPr>
        <w:t>- присвоение звания «Ветерана труда Иркутской области» (Закон Иркутской области от 13.07.2018 № 72-ОЗ «О ветеранах труда Иркутской области</w:t>
      </w:r>
      <w:r w:rsidRPr="00C27A0F">
        <w:rPr>
          <w:rFonts w:ascii="Times New Roman" w:eastAsia="Times New Roman" w:hAnsi="Times New Roman" w:cs="Times New Roman"/>
          <w:sz w:val="28"/>
          <w:szCs w:val="28"/>
          <w:lang w:eastAsia="en-US"/>
        </w:rPr>
        <w:t>»);</w:t>
      </w:r>
    </w:p>
    <w:p w:rsidR="001045B4" w:rsidRPr="00C27A0F" w:rsidRDefault="001045B4" w:rsidP="006A44A7">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единовременная денежная выплата к юбилейным датам (Закон Иркутской области от 10.12.2018 № 115-ОЗ «О дополнительной мере социальной поддержки отдельных категорий граждан в Иркутской области в виде единовременной денежной выплаты к юбилейным датам со дня рождения»);</w:t>
      </w:r>
    </w:p>
    <w:p w:rsidR="001045B4" w:rsidRPr="00C27A0F" w:rsidRDefault="001045B4" w:rsidP="006A44A7">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lang w:eastAsia="en-US"/>
        </w:rPr>
      </w:pPr>
      <w:r w:rsidRPr="00C27A0F">
        <w:rPr>
          <w:rFonts w:ascii="Times New Roman" w:eastAsia="Times New Roman" w:hAnsi="Times New Roman" w:cs="Times New Roman"/>
          <w:sz w:val="28"/>
          <w:szCs w:val="28"/>
        </w:rPr>
        <w:t>- бесплатное обеспечение лекарственными препаратами для медицинского применения, отпускаемыми по рецептам на лекарственные препараты, при амбулаторном лечении для детей в возрасте до четырех лет из малоимущих семей (</w:t>
      </w:r>
      <w:r w:rsidRPr="00C27A0F">
        <w:rPr>
          <w:rFonts w:ascii="Times New Roman" w:eastAsia="Times New Roman" w:hAnsi="Times New Roman" w:cs="Times New Roman"/>
          <w:sz w:val="28"/>
          <w:szCs w:val="28"/>
          <w:lang w:eastAsia="en-US"/>
        </w:rPr>
        <w:t>Указ Губернатора Иркутской области от 14.11.2018 № 236-уг «О мерах по повышению уровня социальной защиты отдельных категорий граждан в Иркутской области»);</w:t>
      </w:r>
    </w:p>
    <w:p w:rsidR="001045B4" w:rsidRPr="00C27A0F" w:rsidRDefault="001045B4" w:rsidP="006A44A7">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lang w:eastAsia="en-US"/>
        </w:rPr>
      </w:pPr>
      <w:r w:rsidRPr="00C27A0F">
        <w:rPr>
          <w:rFonts w:ascii="Times New Roman" w:eastAsia="Times New Roman" w:hAnsi="Times New Roman" w:cs="Times New Roman"/>
          <w:sz w:val="28"/>
          <w:szCs w:val="28"/>
        </w:rPr>
        <w:t>- дополнительная мера социальной поддержки в Иркутской области отдельных категорий инвалидов I группы в виде компенсации расходов в размере 50 процентов платы за содержание жилого помещения (</w:t>
      </w:r>
      <w:r w:rsidRPr="00C27A0F">
        <w:rPr>
          <w:rFonts w:ascii="Times New Roman" w:eastAsia="Times New Roman" w:hAnsi="Times New Roman" w:cs="Times New Roman"/>
          <w:sz w:val="28"/>
          <w:szCs w:val="28"/>
          <w:lang w:eastAsia="en-US"/>
        </w:rPr>
        <w:t>Закон Иркутской области от 10.12.2018 № 112-ОЗ «О дополнительной мере социальной поддержки в Иркутской области отдельных категорий инвалидов I группы в виде компенсации расходов в размере 50 процентов платы за содержание жилого помещения»).</w:t>
      </w:r>
    </w:p>
    <w:p w:rsidR="001045B4" w:rsidRPr="00C27A0F" w:rsidRDefault="001045B4" w:rsidP="006A44A7">
      <w:pPr>
        <w:widowControl w:val="0"/>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lang w:eastAsia="en-US"/>
        </w:rPr>
      </w:pPr>
      <w:r w:rsidRPr="00C27A0F">
        <w:rPr>
          <w:rFonts w:ascii="Times New Roman" w:eastAsia="Times New Roman" w:hAnsi="Times New Roman" w:cs="Times New Roman"/>
          <w:sz w:val="28"/>
          <w:szCs w:val="28"/>
        </w:rPr>
        <w:t>МСП, реализованные в 2018 году, в связи с изменениями действующего законодательства:</w:t>
      </w:r>
    </w:p>
    <w:p w:rsidR="001045B4" w:rsidRPr="00C27A0F" w:rsidRDefault="001045B4" w:rsidP="006A44A7">
      <w:pPr>
        <w:numPr>
          <w:ilvl w:val="0"/>
          <w:numId w:val="40"/>
        </w:numPr>
        <w:tabs>
          <w:tab w:val="left" w:pos="-100"/>
          <w:tab w:val="left" w:pos="1100"/>
        </w:tabs>
        <w:autoSpaceDE w:val="0"/>
        <w:autoSpaceDN w:val="0"/>
        <w:spacing w:after="0" w:line="240" w:lineRule="auto"/>
        <w:ind w:left="0"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Бесплатный проезд проживающим на территории Иркутской области и нуждающимся в диагностике и (или) лечении детям-инвалидам, инвалидам, а также лицам, сопровождающим детей-инвалидов и инвалидов I группы, к месту диагностики и (или) лечения в отдельные медицинские организации государственной системы здравоохранения Иркутской области и обратно (Постановление Правительства Иркутской области от 31.03.2016 № 176-пп (ред. от 05.10.2018) «О предоставлении компенсации расходов на оплату </w:t>
      </w:r>
      <w:r w:rsidRPr="00C27A0F">
        <w:rPr>
          <w:rFonts w:ascii="Times New Roman" w:eastAsia="Times New Roman" w:hAnsi="Times New Roman" w:cs="Times New Roman"/>
          <w:sz w:val="28"/>
          <w:szCs w:val="28"/>
        </w:rPr>
        <w:lastRenderedPageBreak/>
        <w:t>стоимости проезда или бесплатного проезда к месту диагностики и (или) лечения отдельным категориям граждан, проживающим на территории Иркутской области и нуждающимся в диагностике и (или) лечении, и обратно»).</w:t>
      </w:r>
    </w:p>
    <w:p w:rsidR="001045B4" w:rsidRPr="00C27A0F" w:rsidRDefault="001045B4" w:rsidP="006A44A7">
      <w:pPr>
        <w:numPr>
          <w:ilvl w:val="0"/>
          <w:numId w:val="40"/>
        </w:numPr>
        <w:tabs>
          <w:tab w:val="left" w:pos="-100"/>
          <w:tab w:val="left" w:pos="1100"/>
        </w:tabs>
        <w:autoSpaceDE w:val="0"/>
        <w:autoSpaceDN w:val="0"/>
        <w:spacing w:after="0" w:line="240" w:lineRule="auto"/>
        <w:ind w:left="0" w:firstLine="709"/>
        <w:jc w:val="both"/>
        <w:rPr>
          <w:rFonts w:ascii="Times New Roman" w:eastAsia="Times New Roman" w:hAnsi="Times New Roman" w:cs="Times New Roman"/>
          <w:sz w:val="28"/>
          <w:szCs w:val="28"/>
          <w:lang w:eastAsia="en-US"/>
        </w:rPr>
      </w:pPr>
      <w:r w:rsidRPr="00C27A0F">
        <w:rPr>
          <w:rFonts w:ascii="Times New Roman" w:eastAsia="Times New Roman" w:hAnsi="Times New Roman" w:cs="Times New Roman"/>
          <w:sz w:val="28"/>
          <w:szCs w:val="28"/>
        </w:rPr>
        <w:t>Распоряжение средствами областного материнского (семейного) капитала на:</w:t>
      </w:r>
    </w:p>
    <w:p w:rsidR="001045B4" w:rsidRPr="00C27A0F" w:rsidRDefault="001045B4" w:rsidP="006A44A7">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lang w:eastAsia="en-US"/>
        </w:rPr>
      </w:pPr>
      <w:r w:rsidRPr="00C27A0F">
        <w:rPr>
          <w:rFonts w:ascii="Times New Roman" w:eastAsia="Times New Roman" w:hAnsi="Times New Roman" w:cs="Times New Roman"/>
          <w:sz w:val="28"/>
          <w:szCs w:val="28"/>
          <w:lang w:eastAsia="en-US"/>
        </w:rPr>
        <w:t xml:space="preserve">- </w:t>
      </w:r>
      <w:r w:rsidRPr="00C27A0F">
        <w:rPr>
          <w:rFonts w:ascii="Times New Roman" w:eastAsia="Times New Roman" w:hAnsi="Times New Roman" w:cs="Times New Roman"/>
          <w:sz w:val="28"/>
          <w:szCs w:val="28"/>
        </w:rPr>
        <w:t>оплату присмотра и ухода за детьми в дошкольных образовательных организациях</w:t>
      </w:r>
      <w:r w:rsidRPr="00C27A0F">
        <w:rPr>
          <w:rFonts w:ascii="Times New Roman" w:eastAsia="Times New Roman" w:hAnsi="Times New Roman" w:cs="Times New Roman"/>
          <w:sz w:val="28"/>
          <w:szCs w:val="28"/>
          <w:lang w:eastAsia="en-US"/>
        </w:rPr>
        <w:t>;</w:t>
      </w:r>
    </w:p>
    <w:p w:rsidR="001045B4" w:rsidRPr="00C27A0F" w:rsidRDefault="001045B4" w:rsidP="006A44A7">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lang w:eastAsia="en-US"/>
        </w:rPr>
      </w:pPr>
      <w:r w:rsidRPr="00C27A0F">
        <w:rPr>
          <w:rFonts w:ascii="Times New Roman" w:eastAsia="Times New Roman" w:hAnsi="Times New Roman" w:cs="Times New Roman"/>
          <w:sz w:val="28"/>
          <w:szCs w:val="28"/>
          <w:lang w:eastAsia="en-US"/>
        </w:rPr>
        <w:t xml:space="preserve">- </w:t>
      </w:r>
      <w:r w:rsidRPr="00C27A0F">
        <w:rPr>
          <w:rFonts w:ascii="Times New Roman" w:eastAsia="Times New Roman" w:hAnsi="Times New Roman" w:cs="Times New Roman"/>
          <w:sz w:val="28"/>
          <w:szCs w:val="28"/>
        </w:rPr>
        <w:t>получение ежегодной денежной выплаты (</w:t>
      </w:r>
      <w:r w:rsidRPr="00C27A0F">
        <w:rPr>
          <w:rFonts w:ascii="Times New Roman" w:eastAsia="Times New Roman" w:hAnsi="Times New Roman" w:cs="Times New Roman"/>
          <w:sz w:val="28"/>
          <w:szCs w:val="28"/>
          <w:lang w:eastAsia="en-US"/>
        </w:rPr>
        <w:t>Закон Иркутской области от 03.11.2011 № 101-ОЗ (ред. от 01.06.2018) «О дополнительной мере социальной поддержки семей, имеющих детей, в Иркутской области»).</w:t>
      </w:r>
    </w:p>
    <w:p w:rsidR="001045B4" w:rsidRPr="00C27A0F" w:rsidRDefault="001045B4" w:rsidP="006A44A7">
      <w:pPr>
        <w:numPr>
          <w:ilvl w:val="0"/>
          <w:numId w:val="40"/>
        </w:numPr>
        <w:tabs>
          <w:tab w:val="left" w:pos="-100"/>
          <w:tab w:val="left" w:pos="1100"/>
        </w:tabs>
        <w:autoSpaceDE w:val="0"/>
        <w:autoSpaceDN w:val="0"/>
        <w:spacing w:after="0" w:line="240" w:lineRule="auto"/>
        <w:ind w:left="0" w:firstLine="709"/>
        <w:jc w:val="both"/>
        <w:rPr>
          <w:rFonts w:ascii="Times New Roman" w:eastAsia="Times New Roman" w:hAnsi="Times New Roman" w:cs="Times New Roman"/>
          <w:sz w:val="28"/>
          <w:szCs w:val="28"/>
          <w:lang w:eastAsia="en-US"/>
        </w:rPr>
      </w:pPr>
      <w:r w:rsidRPr="00C27A0F">
        <w:rPr>
          <w:rFonts w:ascii="Times New Roman" w:eastAsia="Times New Roman" w:hAnsi="Times New Roman" w:cs="Times New Roman"/>
          <w:sz w:val="28"/>
          <w:szCs w:val="28"/>
        </w:rPr>
        <w:t>Социальная выплата победителям и участникам, занявшим поощрительные места, конкурса «Лучшая семейная усадьба» (</w:t>
      </w:r>
      <w:r w:rsidRPr="00C27A0F">
        <w:rPr>
          <w:rFonts w:ascii="Times New Roman" w:eastAsia="Times New Roman" w:hAnsi="Times New Roman" w:cs="Times New Roman"/>
          <w:sz w:val="28"/>
          <w:szCs w:val="28"/>
          <w:lang w:eastAsia="en-US"/>
        </w:rPr>
        <w:t>Приказ министерства социального развития, опеки и попечительства Иркутской области от 28.04.2014 № 75-мпр «Об утверждении Положения о порядке проведения конкурса по развитию личного подсобного хозяйства «Лучшая семейная усадьба» среди многодетных семей Иркутской области, воспитывающих пять и более детей»).</w:t>
      </w:r>
    </w:p>
    <w:p w:rsidR="001045B4" w:rsidRPr="00C27A0F" w:rsidRDefault="001045B4" w:rsidP="006A44A7">
      <w:pPr>
        <w:numPr>
          <w:ilvl w:val="0"/>
          <w:numId w:val="40"/>
        </w:numPr>
        <w:tabs>
          <w:tab w:val="left" w:pos="-100"/>
          <w:tab w:val="left" w:pos="1100"/>
        </w:tabs>
        <w:autoSpaceDE w:val="0"/>
        <w:autoSpaceDN w:val="0"/>
        <w:spacing w:after="0" w:line="240" w:lineRule="auto"/>
        <w:ind w:left="0" w:firstLine="709"/>
        <w:jc w:val="both"/>
        <w:rPr>
          <w:rFonts w:ascii="Times New Roman" w:eastAsia="Times New Roman" w:hAnsi="Times New Roman" w:cs="Times New Roman"/>
          <w:sz w:val="28"/>
          <w:szCs w:val="28"/>
          <w:lang w:eastAsia="en-US"/>
        </w:rPr>
      </w:pPr>
      <w:r w:rsidRPr="00C27A0F">
        <w:rPr>
          <w:rFonts w:ascii="Times New Roman" w:eastAsia="Times New Roman" w:hAnsi="Times New Roman" w:cs="Times New Roman"/>
          <w:sz w:val="28"/>
          <w:szCs w:val="28"/>
        </w:rPr>
        <w:t>Единовременное пособие гражданам, получившим в результате чрезвычайной ситуации вред здоровью (</w:t>
      </w:r>
      <w:r w:rsidRPr="00C27A0F">
        <w:rPr>
          <w:rFonts w:ascii="Times New Roman" w:eastAsia="Times New Roman" w:hAnsi="Times New Roman" w:cs="Times New Roman"/>
          <w:sz w:val="28"/>
          <w:szCs w:val="28"/>
          <w:lang w:eastAsia="en-US"/>
        </w:rPr>
        <w:t>Постановление Правительства РФ от 15.02.2014 № 110 (ред. от 30.05.2018) «О выделении бюджетных ассигнований из резервного фонда Правительства Российской Федерации по предупреждению и ликвидации чрезвычайных ситуаций и последствий стихийных бедствий»).</w:t>
      </w:r>
    </w:p>
    <w:p w:rsidR="001045B4" w:rsidRPr="00C27A0F" w:rsidRDefault="001045B4" w:rsidP="006A44A7">
      <w:pPr>
        <w:numPr>
          <w:ilvl w:val="0"/>
          <w:numId w:val="40"/>
        </w:numPr>
        <w:tabs>
          <w:tab w:val="left" w:pos="-100"/>
          <w:tab w:val="left" w:pos="1100"/>
        </w:tabs>
        <w:autoSpaceDE w:val="0"/>
        <w:autoSpaceDN w:val="0"/>
        <w:spacing w:after="0" w:line="240" w:lineRule="auto"/>
        <w:ind w:left="0" w:firstLine="709"/>
        <w:jc w:val="both"/>
        <w:rPr>
          <w:rFonts w:ascii="Times New Roman" w:eastAsia="Times New Roman" w:hAnsi="Times New Roman" w:cs="Times New Roman"/>
          <w:sz w:val="28"/>
          <w:szCs w:val="28"/>
          <w:lang w:eastAsia="en-US"/>
        </w:rPr>
      </w:pPr>
      <w:r w:rsidRPr="00C27A0F">
        <w:rPr>
          <w:rFonts w:ascii="Times New Roman" w:eastAsia="Times New Roman" w:hAnsi="Times New Roman" w:cs="Times New Roman"/>
          <w:sz w:val="28"/>
          <w:szCs w:val="28"/>
        </w:rPr>
        <w:t>Единовременная денежная выплата членам семьи погибшего (умершего) в результате чрезвычайной ситуации (</w:t>
      </w:r>
      <w:r w:rsidRPr="00C27A0F">
        <w:rPr>
          <w:rFonts w:ascii="Times New Roman" w:eastAsia="Times New Roman" w:hAnsi="Times New Roman" w:cs="Times New Roman"/>
          <w:sz w:val="28"/>
          <w:szCs w:val="28"/>
          <w:lang w:eastAsia="en-US"/>
        </w:rPr>
        <w:t>Постановление Администрации Иркутской области от 07.03.2008 № 46-па (ред. от 24.09.2018) «Об утверждении Положения о порядке использования бюджетных ассигнований резервного фонда Правительства Иркутской области»).</w:t>
      </w:r>
    </w:p>
    <w:p w:rsidR="001045B4" w:rsidRPr="00C27A0F" w:rsidRDefault="001045B4"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Исполнение по мероприятиям </w:t>
      </w:r>
      <w:r w:rsidRPr="00C27A0F">
        <w:rPr>
          <w:rFonts w:ascii="Times New Roman" w:eastAsia="Times New Roman" w:hAnsi="Times New Roman" w:cs="Times New Roman"/>
          <w:i/>
          <w:sz w:val="28"/>
          <w:szCs w:val="28"/>
        </w:rPr>
        <w:t>«Обеспечение условий деятельности министерства социального развития, опеки и попечительства Иркутской области», «Обеспечение условий деятельности территориальных управлений министерства социального развития, опеки и попечительства Иркутской области», «Обеспечение выполнения функций государственных учреждений министерства социального развития, опеки и попечительства Иркутской области»</w:t>
      </w:r>
      <w:r w:rsidRPr="00C27A0F">
        <w:rPr>
          <w:rFonts w:ascii="Times New Roman" w:eastAsia="Times New Roman" w:hAnsi="Times New Roman" w:cs="Times New Roman"/>
          <w:sz w:val="28"/>
          <w:szCs w:val="28"/>
        </w:rPr>
        <w:t xml:space="preserve"> составило 99,9%.</w:t>
      </w:r>
    </w:p>
    <w:p w:rsidR="001045B4" w:rsidRPr="00C27A0F" w:rsidRDefault="001045B4" w:rsidP="006A44A7">
      <w:pPr>
        <w:widowControl w:val="0"/>
        <w:autoSpaceDE w:val="0"/>
        <w:autoSpaceDN w:val="0"/>
        <w:spacing w:after="0" w:line="240" w:lineRule="auto"/>
        <w:ind w:firstLine="709"/>
        <w:jc w:val="both"/>
        <w:rPr>
          <w:rFonts w:ascii="Times New Roman" w:eastAsia="Times New Roman" w:hAnsi="Times New Roman" w:cs="Times New Roman"/>
          <w:i/>
          <w:sz w:val="28"/>
          <w:szCs w:val="28"/>
        </w:rPr>
      </w:pPr>
      <w:r w:rsidRPr="00C27A0F">
        <w:rPr>
          <w:rFonts w:ascii="Times New Roman" w:eastAsia="Times New Roman" w:hAnsi="Times New Roman" w:cs="Times New Roman"/>
          <w:i/>
          <w:sz w:val="28"/>
          <w:szCs w:val="28"/>
        </w:rPr>
        <w:t xml:space="preserve">Мероприятие «Организация обеспечения услуг общественного транспорта для отдельных категорий граждан». </w:t>
      </w:r>
      <w:r w:rsidRPr="00C27A0F">
        <w:rPr>
          <w:rFonts w:ascii="Times New Roman" w:eastAsia="Times New Roman" w:hAnsi="Times New Roman" w:cs="Times New Roman"/>
          <w:sz w:val="28"/>
          <w:szCs w:val="28"/>
        </w:rPr>
        <w:t>Исполнение по мероприятию составило 73,4%.</w:t>
      </w:r>
    </w:p>
    <w:p w:rsidR="00AC4C19" w:rsidRPr="00C27A0F" w:rsidRDefault="001045B4" w:rsidP="00AC4C19">
      <w:pPr>
        <w:autoSpaceDE w:val="0"/>
        <w:autoSpaceDN w:val="0"/>
        <w:adjustRightInd w:val="0"/>
        <w:spacing w:after="0" w:line="240" w:lineRule="auto"/>
        <w:ind w:firstLine="709"/>
        <w:jc w:val="both"/>
        <w:rPr>
          <w:rFonts w:ascii="Times New Roman" w:eastAsiaTheme="minorHAnsi" w:hAnsi="Times New Roman" w:cs="Times New Roman"/>
          <w:color w:val="000000"/>
          <w:sz w:val="28"/>
          <w:szCs w:val="28"/>
          <w:lang w:eastAsia="en-US"/>
        </w:rPr>
      </w:pPr>
      <w:r w:rsidRPr="00C27A0F">
        <w:rPr>
          <w:rFonts w:ascii="Times New Roman" w:eastAsiaTheme="minorHAnsi" w:hAnsi="Times New Roman" w:cs="Times New Roman"/>
          <w:color w:val="000000"/>
          <w:sz w:val="28"/>
          <w:szCs w:val="28"/>
          <w:lang w:eastAsia="en-US"/>
        </w:rPr>
        <w:t xml:space="preserve">В отчетном периоде израсходовано 6 980,1 тыс. руб., что составляет 73,4% от запланированного объема ресурсного обеспечения на 2018 год. </w:t>
      </w:r>
      <w:r w:rsidR="00AC4C19" w:rsidRPr="00C27A0F">
        <w:rPr>
          <w:rFonts w:ascii="Times New Roman" w:eastAsiaTheme="minorHAnsi" w:hAnsi="Times New Roman" w:cs="Times New Roman"/>
          <w:color w:val="000000"/>
          <w:sz w:val="28"/>
          <w:szCs w:val="28"/>
          <w:lang w:eastAsia="en-US"/>
        </w:rPr>
        <w:t xml:space="preserve">Уровень исполнения обусловлен планомерным переходом на проезд отдельных категорий граждан, оказание мер социальной поддержки которых относится к ведению Российской Федерации и Иркутской области, транспортом в городском сообщении путем приобретения гражданами электронного социального проездного билета, что повлекло уменьшение расходов на </w:t>
      </w:r>
      <w:r w:rsidR="00AC4C19" w:rsidRPr="00C27A0F">
        <w:rPr>
          <w:rFonts w:ascii="Times New Roman" w:eastAsiaTheme="minorHAnsi" w:hAnsi="Times New Roman" w:cs="Times New Roman"/>
          <w:color w:val="000000"/>
          <w:sz w:val="28"/>
          <w:szCs w:val="28"/>
          <w:lang w:eastAsia="en-US"/>
        </w:rPr>
        <w:lastRenderedPageBreak/>
        <w:t>реализацию и изготовление единых социальных проездных талонов в бумажной форме.</w:t>
      </w:r>
    </w:p>
    <w:p w:rsidR="001045B4" w:rsidRPr="00C27A0F" w:rsidRDefault="001045B4" w:rsidP="00AC4C19">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b/>
          <w:i/>
          <w:sz w:val="28"/>
          <w:szCs w:val="28"/>
        </w:rPr>
        <w:t xml:space="preserve">Основное мероприятие «Приобретение объектов недвижимого имущества в государственную собственность Иркутской области в рамках полномочий министерства социального развития, опеки и попечительства Иркутской области» на 2018 год </w:t>
      </w:r>
      <w:r w:rsidRPr="00C27A0F">
        <w:rPr>
          <w:rFonts w:ascii="Times New Roman" w:eastAsia="Times New Roman" w:hAnsi="Times New Roman" w:cs="Times New Roman"/>
          <w:sz w:val="28"/>
          <w:szCs w:val="28"/>
        </w:rPr>
        <w:t>исполнено на 100%.</w:t>
      </w:r>
    </w:p>
    <w:p w:rsidR="001045B4" w:rsidRPr="00C27A0F" w:rsidRDefault="001045B4"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i/>
          <w:sz w:val="28"/>
          <w:szCs w:val="28"/>
        </w:rPr>
        <w:t>Мероприятие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i/>
          <w:sz w:val="28"/>
          <w:szCs w:val="28"/>
        </w:rPr>
        <w:t xml:space="preserve">«Приобретение объекта недвижимого имущества в п. Бохан» </w:t>
      </w:r>
      <w:r w:rsidRPr="00C27A0F">
        <w:rPr>
          <w:rFonts w:ascii="Times New Roman" w:eastAsia="Times New Roman" w:hAnsi="Times New Roman" w:cs="Times New Roman"/>
          <w:sz w:val="28"/>
          <w:szCs w:val="28"/>
        </w:rPr>
        <w:t>исполнено на 100%.</w:t>
      </w:r>
    </w:p>
    <w:p w:rsidR="001045B4" w:rsidRPr="00C27A0F" w:rsidRDefault="001045B4" w:rsidP="006A44A7">
      <w:pPr>
        <w:pStyle w:val="ConsPlusNormal"/>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Приобретено помещение с целью организации работы ОГКУ «УСЗН по Боханскому району» по предоставлению государственных услуг и мер социальной поддержки гражданам, проживающим на территории Боханского района. Ранее учреждение располагалось в здании администрации муниципального образования «Бохан», в котором 13 сентября 2018 года произошел пожар.</w:t>
      </w:r>
    </w:p>
    <w:p w:rsidR="00E851AA" w:rsidRPr="00C27A0F" w:rsidRDefault="00E851AA"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b/>
          <w:sz w:val="28"/>
          <w:szCs w:val="28"/>
        </w:rPr>
        <w:t>Подпрограмма 3 «Социальная поддержка населения Иркутской области» на 2014-2020 годы</w:t>
      </w:r>
    </w:p>
    <w:p w:rsidR="00E851AA" w:rsidRPr="00C27A0F" w:rsidRDefault="00E851AA"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Исполнение по подпрограмме 97,9%.</w:t>
      </w:r>
    </w:p>
    <w:p w:rsidR="00E851AA" w:rsidRPr="00C27A0F" w:rsidRDefault="00E851AA" w:rsidP="006A44A7">
      <w:pPr>
        <w:widowControl w:val="0"/>
        <w:autoSpaceDE w:val="0"/>
        <w:autoSpaceDN w:val="0"/>
        <w:spacing w:after="0" w:line="240" w:lineRule="auto"/>
        <w:ind w:firstLine="709"/>
        <w:jc w:val="both"/>
        <w:rPr>
          <w:rFonts w:ascii="Times New Roman" w:eastAsia="Times New Roman" w:hAnsi="Times New Roman" w:cs="Times New Roman"/>
          <w:b/>
          <w:i/>
          <w:sz w:val="28"/>
          <w:szCs w:val="28"/>
        </w:rPr>
      </w:pPr>
      <w:r w:rsidRPr="00C27A0F">
        <w:rPr>
          <w:rFonts w:ascii="Times New Roman" w:eastAsia="Times New Roman" w:hAnsi="Times New Roman" w:cs="Times New Roman"/>
          <w:b/>
          <w:i/>
          <w:sz w:val="28"/>
          <w:szCs w:val="28"/>
        </w:rPr>
        <w:t xml:space="preserve">Основное мероприятие «Обеспечение предоставления мер социальной поддержки и социальных услуг отдельным категориям граждан в рамках полномочий министерства социального развития, опеки и попечительства Иркутской области» на 2014-2020 годы </w:t>
      </w:r>
      <w:r w:rsidRPr="00C27A0F">
        <w:rPr>
          <w:rFonts w:ascii="Times New Roman" w:eastAsia="Times New Roman" w:hAnsi="Times New Roman" w:cs="Times New Roman"/>
          <w:sz w:val="28"/>
          <w:szCs w:val="28"/>
        </w:rPr>
        <w:t>исполнено на 98,1%.</w:t>
      </w:r>
    </w:p>
    <w:p w:rsidR="00E851AA" w:rsidRPr="00C27A0F" w:rsidRDefault="00E851AA"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Наиболее значимые мероприятия:</w:t>
      </w:r>
    </w:p>
    <w:p w:rsidR="00E851AA" w:rsidRPr="00C27A0F" w:rsidRDefault="00E851AA" w:rsidP="006A44A7">
      <w:pPr>
        <w:spacing w:after="0" w:line="240" w:lineRule="auto"/>
        <w:ind w:firstLine="709"/>
        <w:jc w:val="both"/>
        <w:rPr>
          <w:rFonts w:ascii="Times New Roman" w:eastAsiaTheme="minorHAnsi" w:hAnsi="Times New Roman" w:cs="Times New Roman"/>
          <w:i/>
          <w:sz w:val="28"/>
          <w:szCs w:val="28"/>
          <w:lang w:eastAsia="en-US"/>
        </w:rPr>
      </w:pPr>
      <w:r w:rsidRPr="00C27A0F">
        <w:rPr>
          <w:rFonts w:ascii="Times New Roman" w:eastAsiaTheme="minorHAnsi" w:hAnsi="Times New Roman" w:cs="Times New Roman"/>
          <w:i/>
          <w:sz w:val="28"/>
          <w:szCs w:val="28"/>
          <w:lang w:eastAsia="en-US"/>
        </w:rPr>
        <w:t xml:space="preserve">Мероприятие «Предоставление единовременной социальной выплаты отдельным категориям граждан, проживающих на территории Иркутской области и нуждающихся в процедурах гемодиализа» </w:t>
      </w:r>
      <w:r w:rsidRPr="00C27A0F">
        <w:rPr>
          <w:rFonts w:ascii="Times New Roman" w:eastAsiaTheme="minorHAnsi" w:hAnsi="Times New Roman" w:cs="Times New Roman"/>
          <w:sz w:val="28"/>
          <w:szCs w:val="28"/>
          <w:lang w:eastAsia="en-US"/>
        </w:rPr>
        <w:t xml:space="preserve">исполнено на 98,6%. </w:t>
      </w:r>
    </w:p>
    <w:p w:rsidR="00E851AA" w:rsidRPr="00C27A0F" w:rsidRDefault="00E851AA"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Причиной отклонений фактических затрат от запланированных является физическая убыль граждан, нуждающихся в процедурах гемодиализа. </w:t>
      </w:r>
    </w:p>
    <w:p w:rsidR="00E851AA" w:rsidRPr="00C27A0F" w:rsidRDefault="00E851AA"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i/>
          <w:sz w:val="28"/>
          <w:szCs w:val="28"/>
          <w:lang w:eastAsia="en-US"/>
        </w:rPr>
        <w:t xml:space="preserve">Мероприятие «Предоставление ежегодной денежной выплаты лицам, награжденным нагрудным знаком «Почетный донор России» </w:t>
      </w:r>
      <w:r w:rsidRPr="00C27A0F">
        <w:rPr>
          <w:rFonts w:ascii="Times New Roman" w:eastAsiaTheme="minorHAnsi" w:hAnsi="Times New Roman" w:cs="Times New Roman"/>
          <w:sz w:val="28"/>
          <w:szCs w:val="28"/>
          <w:lang w:eastAsia="en-US"/>
        </w:rPr>
        <w:t>исполнено на 100%.</w:t>
      </w:r>
    </w:p>
    <w:p w:rsidR="00E851AA" w:rsidRPr="00C27A0F" w:rsidRDefault="00E851AA"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Получили данную выплату 7 397 человек на сумму 103 238,6 тыс.</w:t>
      </w:r>
      <w:r w:rsidR="00453B62" w:rsidRPr="00C27A0F">
        <w:rPr>
          <w:rFonts w:ascii="Times New Roman" w:eastAsiaTheme="minorHAnsi" w:hAnsi="Times New Roman" w:cs="Times New Roman"/>
          <w:sz w:val="28"/>
          <w:szCs w:val="28"/>
          <w:lang w:eastAsia="en-US"/>
        </w:rPr>
        <w:t xml:space="preserve"> </w:t>
      </w:r>
      <w:r w:rsidRPr="00C27A0F">
        <w:rPr>
          <w:rFonts w:ascii="Times New Roman" w:eastAsiaTheme="minorHAnsi" w:hAnsi="Times New Roman" w:cs="Times New Roman"/>
          <w:sz w:val="28"/>
          <w:szCs w:val="28"/>
          <w:lang w:eastAsia="en-US"/>
        </w:rPr>
        <w:t>руб.</w:t>
      </w:r>
    </w:p>
    <w:p w:rsidR="00E851AA" w:rsidRPr="00C27A0F" w:rsidRDefault="00E851AA" w:rsidP="006A44A7">
      <w:pPr>
        <w:spacing w:after="0" w:line="240" w:lineRule="auto"/>
        <w:ind w:firstLine="709"/>
        <w:jc w:val="both"/>
        <w:rPr>
          <w:rFonts w:ascii="Times New Roman" w:eastAsiaTheme="minorHAnsi" w:hAnsi="Times New Roman" w:cs="Times New Roman"/>
          <w:i/>
          <w:sz w:val="28"/>
          <w:szCs w:val="28"/>
          <w:lang w:eastAsia="en-US"/>
        </w:rPr>
      </w:pPr>
      <w:r w:rsidRPr="00C27A0F">
        <w:rPr>
          <w:rFonts w:ascii="Times New Roman" w:eastAsiaTheme="minorHAnsi" w:hAnsi="Times New Roman" w:cs="Times New Roman"/>
          <w:i/>
          <w:sz w:val="28"/>
          <w:szCs w:val="28"/>
          <w:lang w:eastAsia="en-US"/>
        </w:rPr>
        <w:t xml:space="preserve">Мероприятие «Субвенции на предоставление гражданам субсидий на оплату жилых помещений и коммунальных услуг» </w:t>
      </w:r>
      <w:r w:rsidRPr="00C27A0F">
        <w:rPr>
          <w:rFonts w:ascii="Times New Roman" w:eastAsiaTheme="minorHAnsi" w:hAnsi="Times New Roman" w:cs="Times New Roman"/>
          <w:sz w:val="28"/>
          <w:szCs w:val="28"/>
          <w:lang w:eastAsia="en-US"/>
        </w:rPr>
        <w:t>исполнено на 100%.</w:t>
      </w:r>
    </w:p>
    <w:p w:rsidR="00E851AA" w:rsidRPr="00C27A0F" w:rsidRDefault="00E851AA"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Количество семей, получивших поддержку 74 362 ед. на сумму </w:t>
      </w:r>
      <w:r w:rsidRPr="00C27A0F">
        <w:rPr>
          <w:rFonts w:ascii="Times New Roman" w:eastAsiaTheme="minorHAnsi" w:hAnsi="Times New Roman" w:cs="Times New Roman"/>
          <w:sz w:val="28"/>
          <w:szCs w:val="28"/>
          <w:lang w:eastAsia="en-US"/>
        </w:rPr>
        <w:br/>
        <w:t>1 182 340,5 тыс. руб.</w:t>
      </w:r>
    </w:p>
    <w:p w:rsidR="00E851AA" w:rsidRPr="00C27A0F" w:rsidRDefault="00E851AA" w:rsidP="006A44A7">
      <w:pPr>
        <w:spacing w:after="0" w:line="240" w:lineRule="auto"/>
        <w:ind w:firstLine="709"/>
        <w:jc w:val="both"/>
        <w:rPr>
          <w:rFonts w:ascii="Times New Roman" w:eastAsiaTheme="minorHAnsi" w:hAnsi="Times New Roman" w:cs="Times New Roman"/>
          <w:i/>
          <w:sz w:val="28"/>
          <w:szCs w:val="28"/>
          <w:lang w:eastAsia="en-US"/>
        </w:rPr>
      </w:pPr>
      <w:r w:rsidRPr="00C27A0F">
        <w:rPr>
          <w:rFonts w:ascii="Times New Roman" w:eastAsiaTheme="minorHAnsi" w:hAnsi="Times New Roman" w:cs="Times New Roman"/>
          <w:i/>
          <w:sz w:val="28"/>
          <w:szCs w:val="28"/>
          <w:lang w:eastAsia="en-US"/>
        </w:rPr>
        <w:t>Мероприятие «Предоставление компенсации расходов на оплату стоимости проезда или бесплатного проезда проживающим на территории Иркутской области детям-инвалидам и сопровождающим их лицам, инвалидам и лицам, сопровождающим инвалидов I группы, нуждающимся в диагностике и (или) лечения отдельных медицинских организациях государственной системы здравоохранения Иркутской области и обратно»</w:t>
      </w:r>
      <w:r w:rsidRPr="00C27A0F">
        <w:rPr>
          <w:rFonts w:ascii="Times New Roman" w:eastAsiaTheme="minorHAnsi" w:hAnsi="Times New Roman" w:cs="Times New Roman"/>
          <w:sz w:val="28"/>
          <w:szCs w:val="28"/>
          <w:lang w:eastAsia="en-US"/>
        </w:rPr>
        <w:t xml:space="preserve"> исполнено на 67,9%.</w:t>
      </w:r>
      <w:r w:rsidRPr="00C27A0F">
        <w:rPr>
          <w:rFonts w:ascii="Times New Roman" w:eastAsiaTheme="minorHAnsi" w:hAnsi="Times New Roman" w:cs="Times New Roman"/>
          <w:i/>
          <w:sz w:val="28"/>
          <w:szCs w:val="28"/>
          <w:lang w:eastAsia="en-US"/>
        </w:rPr>
        <w:t xml:space="preserve"> </w:t>
      </w:r>
    </w:p>
    <w:p w:rsidR="00E851AA" w:rsidRPr="00C27A0F" w:rsidRDefault="00E851AA" w:rsidP="006A44A7">
      <w:pPr>
        <w:spacing w:after="0" w:line="240" w:lineRule="auto"/>
        <w:ind w:firstLine="709"/>
        <w:jc w:val="both"/>
        <w:rPr>
          <w:rFonts w:ascii="Times New Roman" w:eastAsiaTheme="minorHAnsi" w:hAnsi="Times New Roman" w:cs="Times New Roman"/>
          <w:i/>
          <w:sz w:val="28"/>
          <w:szCs w:val="28"/>
          <w:lang w:eastAsia="en-US"/>
        </w:rPr>
      </w:pPr>
      <w:r w:rsidRPr="00C27A0F">
        <w:rPr>
          <w:rFonts w:ascii="Times New Roman" w:eastAsiaTheme="minorHAnsi" w:hAnsi="Times New Roman" w:cs="Times New Roman"/>
          <w:sz w:val="28"/>
          <w:szCs w:val="28"/>
          <w:lang w:eastAsia="en-US"/>
        </w:rPr>
        <w:t xml:space="preserve">Причиной отклонений фактических затрат от запланированных является то, что в связи с многочисленными обращениями мэра МО г. Бодайбо и района Е.Ю. Юмашева, Уполномоченного по правам ребенка С.Н. Семеновой, Председателя Законодательного Собрания Иркутской области С.Ф. Брилки по </w:t>
      </w:r>
      <w:r w:rsidRPr="00C27A0F">
        <w:rPr>
          <w:rFonts w:ascii="Times New Roman" w:eastAsiaTheme="minorHAnsi" w:hAnsi="Times New Roman" w:cs="Times New Roman"/>
          <w:sz w:val="28"/>
          <w:szCs w:val="28"/>
          <w:lang w:eastAsia="en-US"/>
        </w:rPr>
        <w:lastRenderedPageBreak/>
        <w:t>вопросу беспрепятственного доступа в медицинские организации и обратно, с 1</w:t>
      </w:r>
      <w:r w:rsidR="00AA073E" w:rsidRPr="00C27A0F">
        <w:rPr>
          <w:rFonts w:ascii="Times New Roman" w:eastAsiaTheme="minorHAnsi" w:hAnsi="Times New Roman" w:cs="Times New Roman"/>
          <w:sz w:val="28"/>
          <w:szCs w:val="28"/>
          <w:lang w:eastAsia="en-US"/>
        </w:rPr>
        <w:t> </w:t>
      </w:r>
      <w:r w:rsidRPr="00C27A0F">
        <w:rPr>
          <w:rFonts w:ascii="Times New Roman" w:eastAsiaTheme="minorHAnsi" w:hAnsi="Times New Roman" w:cs="Times New Roman"/>
          <w:sz w:val="28"/>
          <w:szCs w:val="28"/>
          <w:lang w:eastAsia="en-US"/>
        </w:rPr>
        <w:t>апреля 2018 года начала действовать мера по предоставлению бесплатного проезда, путем выдачи направлений на приобретение билетов. По факту мера оказалась менее востребованной чем компенсация стоимости проезда к месту диагностики или лечения и обратно, освободить средства не представлялось возможным, так как они были законтрактованы.</w:t>
      </w:r>
    </w:p>
    <w:p w:rsidR="00E851AA" w:rsidRPr="00C27A0F" w:rsidRDefault="00E851AA" w:rsidP="006A44A7">
      <w:pPr>
        <w:suppressAutoHyphens/>
        <w:spacing w:after="0" w:line="240" w:lineRule="auto"/>
        <w:ind w:firstLine="709"/>
        <w:jc w:val="both"/>
        <w:rPr>
          <w:rFonts w:ascii="Times New Roman" w:eastAsiaTheme="minorHAnsi" w:hAnsi="Times New Roman" w:cs="Times New Roman"/>
          <w:i/>
          <w:sz w:val="28"/>
          <w:szCs w:val="28"/>
        </w:rPr>
      </w:pPr>
      <w:r w:rsidRPr="00C27A0F">
        <w:rPr>
          <w:rFonts w:ascii="Times New Roman" w:eastAsiaTheme="minorHAnsi" w:hAnsi="Times New Roman" w:cs="Times New Roman"/>
          <w:i/>
          <w:sz w:val="28"/>
          <w:szCs w:val="28"/>
        </w:rPr>
        <w:t>Мероприятие</w:t>
      </w:r>
      <w:r w:rsidRPr="00C27A0F">
        <w:rPr>
          <w:rFonts w:ascii="Times New Roman" w:eastAsiaTheme="minorHAnsi" w:hAnsi="Times New Roman" w:cs="Times New Roman"/>
          <w:b/>
          <w:i/>
          <w:sz w:val="28"/>
          <w:szCs w:val="28"/>
        </w:rPr>
        <w:t xml:space="preserve"> </w:t>
      </w:r>
      <w:r w:rsidRPr="00C27A0F">
        <w:rPr>
          <w:rFonts w:ascii="Times New Roman" w:eastAsiaTheme="minorHAnsi" w:hAnsi="Times New Roman" w:cs="Times New Roman"/>
          <w:i/>
          <w:sz w:val="28"/>
          <w:szCs w:val="28"/>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№714 «Об обеспечении жильем ветеранов Великой Отечественной войны 1941-1945 годов»</w:t>
      </w:r>
      <w:r w:rsidRPr="00C27A0F">
        <w:rPr>
          <w:rFonts w:ascii="Times New Roman" w:eastAsiaTheme="minorHAnsi" w:hAnsi="Times New Roman" w:cs="Times New Roman"/>
          <w:sz w:val="28"/>
          <w:szCs w:val="28"/>
          <w:lang w:eastAsia="en-US"/>
        </w:rPr>
        <w:t xml:space="preserve"> исполнено на 98,0%.</w:t>
      </w:r>
    </w:p>
    <w:p w:rsidR="00E851AA" w:rsidRPr="00C27A0F" w:rsidRDefault="00E851AA" w:rsidP="006A44A7">
      <w:pPr>
        <w:tabs>
          <w:tab w:val="left" w:pos="0"/>
          <w:tab w:val="left" w:pos="567"/>
        </w:tabs>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В 2018 году реализовали право на обеспечение жильем 17 ветеранов </w:t>
      </w:r>
      <w:r w:rsidRPr="00C27A0F">
        <w:rPr>
          <w:rFonts w:ascii="Times New Roman" w:eastAsiaTheme="minorHAnsi" w:hAnsi="Times New Roman" w:cs="Times New Roman"/>
          <w:sz w:val="28"/>
          <w:szCs w:val="28"/>
          <w:lang w:eastAsia="en-US"/>
        </w:rPr>
        <w:br/>
        <w:t>(в т.ч. 8 участников ВОВ) на сумму 21 890,0 тыс. руб.</w:t>
      </w:r>
    </w:p>
    <w:p w:rsidR="00E851AA" w:rsidRPr="00C27A0F" w:rsidRDefault="00E851AA" w:rsidP="006A44A7">
      <w:pPr>
        <w:tabs>
          <w:tab w:val="left" w:pos="0"/>
          <w:tab w:val="left" w:pos="567"/>
        </w:tabs>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Для полного обеспечения жильем ветеранов, состоящих на учете в качестве нуждающихся в улучшении жилищных условий, дополнительно требуется 56 368,9 тыс. руб. (на 37 чел.).</w:t>
      </w:r>
    </w:p>
    <w:p w:rsidR="00E851AA" w:rsidRPr="00C27A0F" w:rsidRDefault="00E851AA" w:rsidP="006A44A7">
      <w:pPr>
        <w:suppressAutoHyphens/>
        <w:autoSpaceDE w:val="0"/>
        <w:autoSpaceDN w:val="0"/>
        <w:adjustRightInd w:val="0"/>
        <w:spacing w:after="0" w:line="240" w:lineRule="auto"/>
        <w:ind w:firstLine="709"/>
        <w:jc w:val="both"/>
        <w:rPr>
          <w:rFonts w:ascii="Times New Roman" w:eastAsiaTheme="minorHAnsi" w:hAnsi="Times New Roman" w:cs="Times New Roman"/>
          <w:bCs/>
          <w:i/>
          <w:sz w:val="28"/>
          <w:szCs w:val="28"/>
        </w:rPr>
      </w:pPr>
      <w:r w:rsidRPr="00C27A0F">
        <w:rPr>
          <w:rFonts w:ascii="Times New Roman" w:eastAsiaTheme="minorHAnsi" w:hAnsi="Times New Roman" w:cs="Times New Roman"/>
          <w:i/>
          <w:sz w:val="28"/>
          <w:szCs w:val="28"/>
        </w:rPr>
        <w:t>Мероприятие</w:t>
      </w:r>
      <w:r w:rsidRPr="00C27A0F">
        <w:rPr>
          <w:rFonts w:ascii="Times New Roman" w:eastAsiaTheme="minorHAnsi" w:hAnsi="Times New Roman" w:cs="Times New Roman"/>
          <w:b/>
          <w:i/>
          <w:sz w:val="28"/>
          <w:szCs w:val="28"/>
        </w:rPr>
        <w:t xml:space="preserve"> </w:t>
      </w:r>
      <w:r w:rsidRPr="00C27A0F">
        <w:rPr>
          <w:rFonts w:ascii="Times New Roman" w:eastAsiaTheme="minorHAnsi" w:hAnsi="Times New Roman" w:cs="Times New Roman"/>
          <w:i/>
          <w:sz w:val="28"/>
          <w:szCs w:val="28"/>
        </w:rPr>
        <w:t xml:space="preserve">«Принятие на учет и обеспечение жилыми помещениями отдельных категорий граждан в соответствии с Законом Российской Федерации «О реабилитации жертв политических репрессий» </w:t>
      </w:r>
      <w:r w:rsidRPr="00C27A0F">
        <w:rPr>
          <w:rFonts w:ascii="Times New Roman" w:eastAsiaTheme="minorHAnsi" w:hAnsi="Times New Roman" w:cs="Times New Roman"/>
          <w:sz w:val="28"/>
          <w:szCs w:val="28"/>
        </w:rPr>
        <w:t>исполнено на 100%.</w:t>
      </w:r>
    </w:p>
    <w:p w:rsidR="00E851AA" w:rsidRPr="00C27A0F" w:rsidRDefault="00E851AA" w:rsidP="006A44A7">
      <w:pPr>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В 2018 году реализовали право на обеспечение жильем 10 человек на сумму 10 445,6 тыс. руб.</w:t>
      </w:r>
    </w:p>
    <w:p w:rsidR="00E851AA" w:rsidRPr="00C27A0F" w:rsidRDefault="00E851AA" w:rsidP="006A44A7">
      <w:pPr>
        <w:suppressAutoHyphens/>
        <w:spacing w:after="0" w:line="240" w:lineRule="auto"/>
        <w:ind w:firstLine="709"/>
        <w:jc w:val="both"/>
        <w:rPr>
          <w:rFonts w:ascii="Times New Roman" w:eastAsiaTheme="minorHAnsi" w:hAnsi="Times New Roman" w:cs="Times New Roman"/>
          <w:i/>
          <w:sz w:val="28"/>
          <w:szCs w:val="28"/>
        </w:rPr>
      </w:pPr>
      <w:r w:rsidRPr="00C27A0F">
        <w:rPr>
          <w:rFonts w:ascii="Times New Roman" w:eastAsiaTheme="minorHAnsi" w:hAnsi="Times New Roman" w:cs="Times New Roman"/>
          <w:i/>
          <w:sz w:val="28"/>
          <w:szCs w:val="28"/>
        </w:rPr>
        <w:t>Мероприятие «Осуществление полномочий по обеспечению жильем отдельных категорий граждан, установленных Федеральным законом от 12 января 1995 года № 5-ФЗ «О ветеранах»</w:t>
      </w:r>
      <w:r w:rsidRPr="00C27A0F">
        <w:rPr>
          <w:rFonts w:ascii="Times New Roman" w:eastAsiaTheme="minorHAnsi" w:hAnsi="Times New Roman" w:cs="Times New Roman"/>
          <w:sz w:val="28"/>
          <w:szCs w:val="28"/>
          <w:lang w:eastAsia="en-US"/>
        </w:rPr>
        <w:t xml:space="preserve"> исполнено на 97,7%.</w:t>
      </w:r>
    </w:p>
    <w:p w:rsidR="00E851AA" w:rsidRPr="00C27A0F" w:rsidRDefault="00E851AA" w:rsidP="006A44A7">
      <w:pPr>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В 2018 году реализовали право на обеспечение жильем 18 человека на сумму 11 743,9 тыс. руб.</w:t>
      </w:r>
    </w:p>
    <w:p w:rsidR="00E851AA" w:rsidRPr="00C27A0F" w:rsidRDefault="00E851AA" w:rsidP="006A44A7">
      <w:pPr>
        <w:suppressAutoHyphens/>
        <w:spacing w:after="0" w:line="240" w:lineRule="auto"/>
        <w:ind w:firstLine="709"/>
        <w:jc w:val="both"/>
        <w:rPr>
          <w:rFonts w:ascii="Times New Roman" w:eastAsiaTheme="minorHAnsi" w:hAnsi="Times New Roman" w:cs="Times New Roman"/>
          <w:sz w:val="28"/>
          <w:szCs w:val="28"/>
        </w:rPr>
      </w:pPr>
      <w:r w:rsidRPr="00C27A0F">
        <w:rPr>
          <w:rFonts w:ascii="Times New Roman" w:eastAsiaTheme="minorHAnsi" w:hAnsi="Times New Roman" w:cs="Times New Roman"/>
          <w:i/>
          <w:sz w:val="28"/>
          <w:szCs w:val="28"/>
        </w:rPr>
        <w:t xml:space="preserve">Мероприятие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w:t>
      </w:r>
      <w:r w:rsidRPr="00C27A0F">
        <w:rPr>
          <w:rFonts w:ascii="Times New Roman" w:eastAsiaTheme="minorHAnsi" w:hAnsi="Times New Roman" w:cs="Times New Roman"/>
          <w:sz w:val="28"/>
          <w:szCs w:val="28"/>
        </w:rPr>
        <w:t>исполнено на 99,8%.</w:t>
      </w:r>
    </w:p>
    <w:p w:rsidR="00E851AA" w:rsidRPr="00C27A0F" w:rsidRDefault="00E851AA" w:rsidP="006A44A7">
      <w:pPr>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В 2018 году реализовали право на обеспечение жильем 24 человека на сумму 16 149,5 тыс. руб.</w:t>
      </w:r>
    </w:p>
    <w:p w:rsidR="00E851AA" w:rsidRPr="00C27A0F" w:rsidRDefault="00E851AA" w:rsidP="006A44A7">
      <w:pPr>
        <w:autoSpaceDE w:val="0"/>
        <w:autoSpaceDN w:val="0"/>
        <w:adjustRightInd w:val="0"/>
        <w:spacing w:after="0" w:line="240" w:lineRule="auto"/>
        <w:ind w:firstLine="709"/>
        <w:jc w:val="both"/>
        <w:rPr>
          <w:rFonts w:ascii="Times New Roman" w:eastAsiaTheme="minorHAnsi" w:hAnsi="Times New Roman" w:cs="Times New Roman"/>
          <w:i/>
          <w:color w:val="000000"/>
          <w:sz w:val="28"/>
          <w:szCs w:val="28"/>
          <w:lang w:eastAsia="en-US"/>
        </w:rPr>
      </w:pPr>
      <w:r w:rsidRPr="00C27A0F">
        <w:rPr>
          <w:rFonts w:ascii="Times New Roman" w:eastAsiaTheme="minorHAnsi" w:hAnsi="Times New Roman" w:cs="Times New Roman"/>
          <w:i/>
          <w:color w:val="000000"/>
          <w:sz w:val="28"/>
          <w:szCs w:val="28"/>
          <w:lang w:eastAsia="en-US"/>
        </w:rPr>
        <w:t xml:space="preserve">Мероприятие «Обеспечение равной доступности услуг общественного транспорта в Иркутской области для отдельных категорий граждан, оказание мер социальной поддержки которых относится к ведению Российской Федерации и Иркутской области» </w:t>
      </w:r>
      <w:r w:rsidRPr="00C27A0F">
        <w:rPr>
          <w:rFonts w:ascii="Times New Roman" w:eastAsiaTheme="minorHAnsi" w:hAnsi="Times New Roman" w:cs="Times New Roman"/>
          <w:sz w:val="28"/>
          <w:szCs w:val="28"/>
          <w:lang w:eastAsia="en-US"/>
        </w:rPr>
        <w:t>исполнено на 99,5%.</w:t>
      </w:r>
    </w:p>
    <w:p w:rsidR="00DF7105" w:rsidRPr="00C27A0F" w:rsidRDefault="00DF7105" w:rsidP="00DF7105">
      <w:pPr>
        <w:autoSpaceDE w:val="0"/>
        <w:autoSpaceDN w:val="0"/>
        <w:adjustRightInd w:val="0"/>
        <w:spacing w:after="0" w:line="240" w:lineRule="auto"/>
        <w:ind w:firstLine="709"/>
        <w:jc w:val="both"/>
        <w:rPr>
          <w:rFonts w:ascii="Times New Roman" w:eastAsiaTheme="minorHAnsi" w:hAnsi="Times New Roman" w:cs="Times New Roman"/>
          <w:color w:val="000000"/>
          <w:sz w:val="28"/>
          <w:szCs w:val="28"/>
          <w:lang w:eastAsia="en-US"/>
        </w:rPr>
      </w:pPr>
      <w:r w:rsidRPr="00C27A0F">
        <w:rPr>
          <w:rFonts w:ascii="Times New Roman" w:eastAsiaTheme="minorHAnsi" w:hAnsi="Times New Roman" w:cs="Times New Roman"/>
          <w:color w:val="000000"/>
          <w:sz w:val="28"/>
          <w:szCs w:val="28"/>
          <w:lang w:eastAsia="en-US"/>
        </w:rPr>
        <w:t>Уровень исполнения обусловлен эффективным внедрением автоматизированной системы оплаты проезда на территории Иркутской области по электронным социальным проездным билетам.</w:t>
      </w:r>
    </w:p>
    <w:p w:rsidR="00E851AA" w:rsidRPr="00C27A0F" w:rsidRDefault="00E851AA" w:rsidP="006A44A7">
      <w:pPr>
        <w:autoSpaceDE w:val="0"/>
        <w:autoSpaceDN w:val="0"/>
        <w:adjustRightInd w:val="0"/>
        <w:spacing w:after="0" w:line="240" w:lineRule="auto"/>
        <w:ind w:firstLine="709"/>
        <w:jc w:val="both"/>
        <w:rPr>
          <w:rFonts w:ascii="Times New Roman" w:eastAsiaTheme="minorHAnsi" w:hAnsi="Times New Roman" w:cs="Times New Roman"/>
          <w:color w:val="000000"/>
          <w:sz w:val="28"/>
          <w:szCs w:val="28"/>
          <w:lang w:eastAsia="en-US"/>
        </w:rPr>
      </w:pPr>
      <w:r w:rsidRPr="00C27A0F">
        <w:rPr>
          <w:rFonts w:ascii="Times New Roman" w:eastAsiaTheme="minorHAnsi" w:hAnsi="Times New Roman" w:cs="Times New Roman"/>
          <w:color w:val="000000"/>
          <w:sz w:val="28"/>
          <w:szCs w:val="28"/>
          <w:lang w:eastAsia="en-US"/>
        </w:rPr>
        <w:t>Количество граждан, получивших поддержку составило 140 690 чел.</w:t>
      </w:r>
    </w:p>
    <w:p w:rsidR="00E851AA" w:rsidRPr="00C27A0F" w:rsidRDefault="00E851AA" w:rsidP="006A44A7">
      <w:pPr>
        <w:autoSpaceDE w:val="0"/>
        <w:autoSpaceDN w:val="0"/>
        <w:adjustRightInd w:val="0"/>
        <w:spacing w:after="0" w:line="240" w:lineRule="auto"/>
        <w:ind w:firstLine="709"/>
        <w:jc w:val="both"/>
        <w:rPr>
          <w:rFonts w:ascii="Times New Roman" w:eastAsia="Times New Roman" w:hAnsi="Times New Roman" w:cs="Times New Roman"/>
          <w:i/>
          <w:color w:val="000000"/>
          <w:sz w:val="28"/>
          <w:szCs w:val="28"/>
        </w:rPr>
      </w:pPr>
      <w:r w:rsidRPr="00C27A0F">
        <w:rPr>
          <w:rFonts w:ascii="Times New Roman" w:eastAsia="Times New Roman" w:hAnsi="Times New Roman" w:cs="Times New Roman"/>
          <w:i/>
          <w:color w:val="000000"/>
          <w:sz w:val="28"/>
          <w:szCs w:val="28"/>
        </w:rPr>
        <w:t xml:space="preserve">Мероприятие «Предоставление льгот по тарифам на проезд железнодорожным транспортом общего пользования в пригородном сообщении обучающимся общеобразовательных организациях старше 7 лет, обучающимся по очной форме обучения в профессиональных образовательных </w:t>
      </w:r>
      <w:r w:rsidRPr="00C27A0F">
        <w:rPr>
          <w:rFonts w:ascii="Times New Roman" w:eastAsia="Times New Roman" w:hAnsi="Times New Roman" w:cs="Times New Roman"/>
          <w:i/>
          <w:color w:val="000000"/>
          <w:sz w:val="28"/>
          <w:szCs w:val="28"/>
        </w:rPr>
        <w:lastRenderedPageBreak/>
        <w:t xml:space="preserve">организациях и образовательных организациях высшего образования в виде 50-процентной скидки» </w:t>
      </w:r>
      <w:r w:rsidRPr="00C27A0F">
        <w:rPr>
          <w:rFonts w:ascii="Times New Roman" w:eastAsia="Times New Roman" w:hAnsi="Times New Roman" w:cs="Times New Roman"/>
          <w:color w:val="000000"/>
          <w:sz w:val="28"/>
          <w:szCs w:val="28"/>
        </w:rPr>
        <w:t>исполнено на 95,0%.</w:t>
      </w:r>
    </w:p>
    <w:p w:rsidR="00E851AA" w:rsidRPr="00C27A0F" w:rsidRDefault="00E851AA" w:rsidP="006A44A7">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 xml:space="preserve">Причиной отклонения является уменьшение на 7,6% среднего количества поездок, совершаемых учащимися, студентами за аналогичный период 2017 года. </w:t>
      </w:r>
    </w:p>
    <w:p w:rsidR="00E851AA" w:rsidRPr="00C27A0F" w:rsidRDefault="00E851AA" w:rsidP="006A44A7">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В 2018 году количество поездок составило 128 559 (мера социальной поддержки носит нерегулярный заявительный характер).</w:t>
      </w:r>
    </w:p>
    <w:p w:rsidR="00E851AA" w:rsidRPr="00C27A0F" w:rsidRDefault="00E851AA" w:rsidP="006A44A7">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i/>
          <w:color w:val="000000"/>
          <w:sz w:val="28"/>
          <w:szCs w:val="28"/>
        </w:rPr>
        <w:t xml:space="preserve">Мероприятие «Предоставление мер социальной поддержки в части оплаты в размере 50 процентов стоимости лекарственных препаратов для медицинского применения, отпускаемых по рецептам на лекарственные препараты труженикам тыла, реабилитированным лицам и лицам, признанным пострадавшими от политических репрессий, в Иркутской области» </w:t>
      </w:r>
      <w:r w:rsidRPr="00C27A0F">
        <w:rPr>
          <w:rFonts w:ascii="Times New Roman" w:eastAsia="Times New Roman" w:hAnsi="Times New Roman" w:cs="Times New Roman"/>
          <w:color w:val="000000"/>
          <w:sz w:val="28"/>
          <w:szCs w:val="28"/>
        </w:rPr>
        <w:t>исполнено на 87,4%.</w:t>
      </w:r>
    </w:p>
    <w:p w:rsidR="00E851AA" w:rsidRPr="00C27A0F" w:rsidRDefault="00E851AA" w:rsidP="006A44A7">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C27A0F">
        <w:rPr>
          <w:rFonts w:ascii="Times New Roman" w:eastAsia="Times New Roman" w:hAnsi="Times New Roman" w:cs="Times New Roman"/>
          <w:color w:val="000000"/>
          <w:sz w:val="28"/>
          <w:szCs w:val="28"/>
        </w:rPr>
        <w:t xml:space="preserve">Причиной отклонения </w:t>
      </w:r>
      <w:r w:rsidR="00DF7105" w:rsidRPr="00C27A0F">
        <w:rPr>
          <w:rFonts w:ascii="Times New Roman" w:eastAsia="Times New Roman" w:hAnsi="Times New Roman" w:cs="Times New Roman"/>
          <w:color w:val="000000"/>
          <w:sz w:val="28"/>
          <w:szCs w:val="28"/>
        </w:rPr>
        <w:t>является снижение количества обращений за льготными рецептами, что привело к сокращению количества представленных рецептов аптечным учреждениям</w:t>
      </w:r>
      <w:r w:rsidRPr="00C27A0F">
        <w:rPr>
          <w:rFonts w:ascii="Times New Roman" w:eastAsia="Times New Roman" w:hAnsi="Times New Roman" w:cs="Times New Roman"/>
          <w:color w:val="000000"/>
          <w:sz w:val="28"/>
          <w:szCs w:val="28"/>
        </w:rPr>
        <w:t xml:space="preserve"> в 2018 году на 12,5%.</w:t>
      </w:r>
    </w:p>
    <w:p w:rsidR="00E851AA" w:rsidRPr="00C27A0F" w:rsidRDefault="00E851AA" w:rsidP="006A44A7">
      <w:pPr>
        <w:spacing w:after="0" w:line="240" w:lineRule="auto"/>
        <w:ind w:firstLine="709"/>
        <w:jc w:val="both"/>
        <w:rPr>
          <w:rFonts w:ascii="Times New Roman" w:eastAsiaTheme="minorHAnsi" w:hAnsi="Times New Roman" w:cs="Times New Roman"/>
          <w:i/>
          <w:sz w:val="28"/>
          <w:szCs w:val="28"/>
          <w:lang w:eastAsia="en-US"/>
        </w:rPr>
      </w:pPr>
      <w:r w:rsidRPr="00C27A0F">
        <w:rPr>
          <w:rFonts w:ascii="Times New Roman" w:eastAsiaTheme="minorHAnsi" w:hAnsi="Times New Roman" w:cs="Times New Roman"/>
          <w:i/>
          <w:sz w:val="28"/>
          <w:szCs w:val="28"/>
          <w:lang w:eastAsia="en-US"/>
        </w:rPr>
        <w:t xml:space="preserve">Мероприятие «Компенсация расходов на оплату стоимости проезда отдельных категорий граждан в Бийский филиал им. М.Н. Наумова Негосударственного образовательного учреждения «Центр реабилитации слепых Общероссийской общественной организации инвалидов «Всероссийское ордена Трудового Красного Знамени общество слепых», Центр восстановительной терапии для воинов-интернационалистов им. М.А. Лиходея, областное государственное автономное учреждение социального обслуживания «Реабилитационный центр «Шелеховский» и обратно» </w:t>
      </w:r>
      <w:r w:rsidRPr="00C27A0F">
        <w:rPr>
          <w:rFonts w:ascii="Times New Roman" w:eastAsia="Times New Roman" w:hAnsi="Times New Roman" w:cs="Times New Roman"/>
          <w:color w:val="000000"/>
          <w:sz w:val="28"/>
          <w:szCs w:val="28"/>
        </w:rPr>
        <w:t>исполнено на 87,1%.</w:t>
      </w:r>
    </w:p>
    <w:p w:rsidR="00E851AA" w:rsidRPr="00C27A0F" w:rsidRDefault="00E851AA"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Причиной отклонений фактических затрат от запланированных является невозможность выезда инвалидов на реабилитацию в «РЦ Шелеховский», в связи с болезнью. Поддержку получили 13 граждан.</w:t>
      </w:r>
    </w:p>
    <w:p w:rsidR="00E851AA" w:rsidRPr="00C27A0F" w:rsidRDefault="00E851AA" w:rsidP="006A44A7">
      <w:pPr>
        <w:spacing w:after="0" w:line="240" w:lineRule="auto"/>
        <w:ind w:firstLine="709"/>
        <w:jc w:val="both"/>
        <w:rPr>
          <w:rFonts w:ascii="Times New Roman" w:eastAsiaTheme="minorHAnsi" w:hAnsi="Times New Roman" w:cs="Times New Roman"/>
          <w:b/>
          <w:sz w:val="28"/>
          <w:szCs w:val="28"/>
          <w:lang w:eastAsia="en-US"/>
        </w:rPr>
      </w:pPr>
      <w:r w:rsidRPr="00C27A0F">
        <w:rPr>
          <w:rFonts w:ascii="Times New Roman" w:eastAsiaTheme="minorHAnsi" w:hAnsi="Times New Roman" w:cs="Times New Roman"/>
          <w:b/>
          <w:i/>
          <w:sz w:val="28"/>
          <w:szCs w:val="28"/>
          <w:lang w:eastAsia="en-US"/>
        </w:rPr>
        <w:t>Основное мероприятие «Обеспечение предоставления мер социальной поддержки и социальных услуг отдельным категориям граждан в рамках полномочий министерства здравоохранения Иркутской области» на 2014-2020 годы</w:t>
      </w:r>
      <w:r w:rsidRPr="00C27A0F">
        <w:rPr>
          <w:rFonts w:ascii="Times New Roman" w:eastAsiaTheme="minorHAnsi" w:hAnsi="Times New Roman" w:cs="Times New Roman"/>
          <w:sz w:val="28"/>
          <w:szCs w:val="28"/>
          <w:lang w:eastAsia="en-US"/>
        </w:rPr>
        <w:t xml:space="preserve"> исполнено на 95,9%.</w:t>
      </w:r>
    </w:p>
    <w:p w:rsidR="00E851AA" w:rsidRPr="00C27A0F" w:rsidRDefault="00E851AA" w:rsidP="006A44A7">
      <w:pPr>
        <w:tabs>
          <w:tab w:val="left" w:pos="4099"/>
        </w:tab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i/>
          <w:sz w:val="28"/>
          <w:szCs w:val="28"/>
          <w:lang w:eastAsia="en-US"/>
        </w:rPr>
        <w:t>Мероприятие</w:t>
      </w:r>
      <w:r w:rsidRPr="00C27A0F">
        <w:rPr>
          <w:rFonts w:ascii="Times New Roman" w:eastAsiaTheme="minorHAnsi" w:hAnsi="Times New Roman" w:cs="Times New Roman"/>
          <w:sz w:val="28"/>
          <w:szCs w:val="28"/>
          <w:lang w:eastAsia="en-US"/>
        </w:rPr>
        <w:t xml:space="preserve"> </w:t>
      </w:r>
      <w:r w:rsidRPr="00C27A0F">
        <w:rPr>
          <w:rFonts w:ascii="Times New Roman" w:eastAsiaTheme="minorHAnsi" w:hAnsi="Times New Roman" w:cs="Times New Roman"/>
          <w:i/>
          <w:sz w:val="28"/>
          <w:szCs w:val="28"/>
          <w:lang w:eastAsia="en-US"/>
        </w:rPr>
        <w:t xml:space="preserve">«Предоставление компенсаций расходов на оплату стоимости проезда проживающим на территории Иркутской области и нуждающимся в диагностике и (или) лечении больным туберкулезом, больным, страдающим онкологическими заболеваниями, беременным женщинам и родильницам, в том числе несовершеннолетним детям из числа указанных категорий граждан, а также лицам, сопровождающим несовершеннолетних детей, к месту диагностики и (или) лечения, в отдельные медицинские организации государственной системы здравоохранения и обратно» </w:t>
      </w:r>
      <w:r w:rsidRPr="00C27A0F">
        <w:rPr>
          <w:rFonts w:ascii="Times New Roman" w:eastAsiaTheme="minorHAnsi" w:hAnsi="Times New Roman" w:cs="Times New Roman"/>
          <w:sz w:val="28"/>
          <w:szCs w:val="28"/>
          <w:lang w:eastAsia="en-US"/>
        </w:rPr>
        <w:t>исполнено на 95,9%. Компенсацию проезда на лечение предоставили 302 гражданам.</w:t>
      </w:r>
    </w:p>
    <w:p w:rsidR="00E851AA" w:rsidRPr="00C27A0F" w:rsidRDefault="00E851AA"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b/>
          <w:i/>
          <w:sz w:val="28"/>
          <w:szCs w:val="28"/>
        </w:rPr>
        <w:t xml:space="preserve">Основное мероприятие «Выплата единовременных пособий работникам противопожарной службы Иркутской области, добровольной пожарной охраны, добровольным пожарным и членам их семей в случаях, предусмотренных Законом Иркутской области от 7 октября 2008 года № 78-оз «О пожарной безопасности в Иркутской области», а также членам </w:t>
      </w:r>
      <w:r w:rsidRPr="00C27A0F">
        <w:rPr>
          <w:rFonts w:ascii="Times New Roman" w:eastAsia="Times New Roman" w:hAnsi="Times New Roman" w:cs="Times New Roman"/>
          <w:b/>
          <w:i/>
          <w:sz w:val="28"/>
          <w:szCs w:val="28"/>
        </w:rPr>
        <w:lastRenderedPageBreak/>
        <w:t>семей погибших (умерших) спасателей аварийно-спасательных служб в случаях, предусмотренных Законом Иркутской области от 8 июня 2009 года № 34-оз «Об отдельных вопросах защиты населения и территорий от чрезвычайных ситуаций природного и техногенного характера в Иркутской области» на 2015-2020 годы</w:t>
      </w:r>
      <w:r w:rsidRPr="00C27A0F">
        <w:rPr>
          <w:rFonts w:ascii="Times New Roman" w:eastAsia="Times New Roman" w:hAnsi="Times New Roman" w:cs="Times New Roman"/>
          <w:sz w:val="28"/>
          <w:szCs w:val="28"/>
        </w:rPr>
        <w:t xml:space="preserve"> не исполнено (0%). Обращений по предоставлению данной меры социальной поддержки населения не поступало.</w:t>
      </w:r>
    </w:p>
    <w:p w:rsidR="00E851AA" w:rsidRPr="00C27A0F" w:rsidRDefault="00E851AA"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b/>
          <w:i/>
          <w:sz w:val="28"/>
          <w:szCs w:val="28"/>
        </w:rPr>
        <w:t>Основное мероприятие «Предоставление дополнительной меры социальной поддержки гражданам, проживающим в поселках Брусово, Екунчет, селе Еланка и деревне Пойма Тайшетского района Иркутской области» на 2018 год</w:t>
      </w:r>
      <w:r w:rsidRPr="00C27A0F">
        <w:rPr>
          <w:rFonts w:ascii="Times New Roman" w:eastAsia="Times New Roman" w:hAnsi="Times New Roman" w:cs="Times New Roman"/>
          <w:sz w:val="28"/>
          <w:szCs w:val="28"/>
        </w:rPr>
        <w:t xml:space="preserve"> исполнено на 100%.</w:t>
      </w:r>
    </w:p>
    <w:p w:rsidR="00E851AA" w:rsidRPr="00C27A0F" w:rsidRDefault="00E851AA" w:rsidP="006A44A7">
      <w:pPr>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В 2018 году реализовали право на обеспечение жильем 45 человек на сумму 31 588,2 тыс. руб.</w:t>
      </w:r>
    </w:p>
    <w:p w:rsidR="00E851AA" w:rsidRPr="00C27A0F" w:rsidRDefault="00E851AA"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b/>
          <w:i/>
          <w:sz w:val="28"/>
          <w:szCs w:val="28"/>
        </w:rPr>
        <w:t>Основное мероприятие «Предоставление дополнительной меры социальной поддержки гражданам, проживающим в поселке Маракан Бодайбинского района Иркутской области и селе Чуя Мамско-Чуйского района Иркутской области» на 2018 год</w:t>
      </w:r>
      <w:r w:rsidRPr="00C27A0F">
        <w:rPr>
          <w:rFonts w:ascii="Times New Roman" w:eastAsia="Times New Roman" w:hAnsi="Times New Roman" w:cs="Times New Roman"/>
          <w:i/>
          <w:sz w:val="28"/>
          <w:szCs w:val="28"/>
        </w:rPr>
        <w:t xml:space="preserve"> </w:t>
      </w:r>
      <w:r w:rsidRPr="00C27A0F">
        <w:rPr>
          <w:rFonts w:ascii="Times New Roman" w:eastAsia="Times New Roman" w:hAnsi="Times New Roman" w:cs="Times New Roman"/>
          <w:sz w:val="28"/>
          <w:szCs w:val="28"/>
        </w:rPr>
        <w:t>исполнено на 89,8%.</w:t>
      </w:r>
    </w:p>
    <w:p w:rsidR="00E851AA" w:rsidRPr="00C27A0F" w:rsidRDefault="00E851AA" w:rsidP="006A44A7">
      <w:pPr>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В рамках мероприятия «</w:t>
      </w:r>
      <w:r w:rsidRPr="00C27A0F">
        <w:rPr>
          <w:rFonts w:ascii="Times New Roman" w:eastAsiaTheme="minorHAnsi" w:hAnsi="Times New Roman" w:cs="Times New Roman"/>
          <w:i/>
          <w:sz w:val="28"/>
          <w:szCs w:val="28"/>
          <w:lang w:eastAsia="en-US"/>
        </w:rPr>
        <w:t xml:space="preserve">Предоставление дополнительной меры социальной поддержки в виде единовременной социальной выплаты на приобретение жилого помещения на территории Иркутской области гражданам, проживающим в поселке Маракан Бодайбинского района Иркутской области» </w:t>
      </w:r>
      <w:r w:rsidRPr="00C27A0F">
        <w:rPr>
          <w:rFonts w:ascii="Times New Roman" w:eastAsiaTheme="minorHAnsi" w:hAnsi="Times New Roman" w:cs="Times New Roman"/>
          <w:sz w:val="28"/>
          <w:szCs w:val="28"/>
          <w:lang w:eastAsia="en-US"/>
        </w:rPr>
        <w:t>в 2018 году реализовали право на обеспечение жильем 205 человек на сумму 155 180,6 тыс. руб.</w:t>
      </w:r>
    </w:p>
    <w:p w:rsidR="00E851AA" w:rsidRPr="00C27A0F" w:rsidRDefault="00E851AA" w:rsidP="006A44A7">
      <w:pPr>
        <w:pStyle w:val="3"/>
        <w:keepNext w:val="0"/>
        <w:widowControl w:val="0"/>
        <w:suppressAutoHyphens/>
        <w:spacing w:before="0" w:after="0"/>
        <w:ind w:firstLine="709"/>
        <w:contextualSpacing/>
        <w:jc w:val="both"/>
        <w:rPr>
          <w:rFonts w:ascii="Times New Roman" w:eastAsiaTheme="minorHAnsi" w:hAnsi="Times New Roman" w:cs="Times New Roman"/>
          <w:b w:val="0"/>
          <w:bCs w:val="0"/>
          <w:sz w:val="28"/>
          <w:szCs w:val="28"/>
          <w:lang w:eastAsia="en-US"/>
        </w:rPr>
      </w:pPr>
      <w:r w:rsidRPr="00C27A0F">
        <w:rPr>
          <w:rFonts w:ascii="Times New Roman" w:eastAsiaTheme="minorHAnsi" w:hAnsi="Times New Roman" w:cs="Times New Roman"/>
          <w:b w:val="0"/>
          <w:bCs w:val="0"/>
          <w:sz w:val="28"/>
          <w:szCs w:val="28"/>
          <w:lang w:eastAsia="en-US"/>
        </w:rPr>
        <w:t>В рамках мероприятия</w:t>
      </w:r>
      <w:r w:rsidRPr="00C27A0F">
        <w:rPr>
          <w:rFonts w:ascii="Times New Roman" w:eastAsiaTheme="minorHAnsi" w:hAnsi="Times New Roman" w:cs="Times New Roman"/>
          <w:b w:val="0"/>
          <w:bCs w:val="0"/>
          <w:i/>
          <w:sz w:val="28"/>
          <w:szCs w:val="28"/>
          <w:lang w:eastAsia="en-US"/>
        </w:rPr>
        <w:t xml:space="preserve"> «Предоставление дополнительной меры социальной поддержки в виде единовременной социальной выплаты на приобретение жилого помещения на территории Иркутской области или Республики Саха (Якутия) гражданам, проживающим в селе Чуя Мамско-Чуйского района Иркутской области» </w:t>
      </w:r>
      <w:r w:rsidRPr="00C27A0F">
        <w:rPr>
          <w:rFonts w:ascii="Times New Roman" w:eastAsiaTheme="minorHAnsi" w:hAnsi="Times New Roman" w:cs="Times New Roman"/>
          <w:b w:val="0"/>
          <w:bCs w:val="0"/>
          <w:sz w:val="28"/>
          <w:szCs w:val="28"/>
          <w:lang w:eastAsia="en-US"/>
        </w:rPr>
        <w:t>в 2018 году реализовали право на обеспечение жильем 28 человека на сумму 21 231,8 тыс. руб.</w:t>
      </w:r>
    </w:p>
    <w:p w:rsidR="000B40EB" w:rsidRPr="00C27A0F" w:rsidRDefault="000B40EB" w:rsidP="006A44A7">
      <w:pPr>
        <w:widowControl w:val="0"/>
        <w:autoSpaceDE w:val="0"/>
        <w:autoSpaceDN w:val="0"/>
        <w:spacing w:after="0" w:line="240" w:lineRule="auto"/>
        <w:ind w:firstLine="709"/>
        <w:jc w:val="both"/>
        <w:rPr>
          <w:rFonts w:ascii="Times New Roman" w:eastAsia="Times New Roman" w:hAnsi="Times New Roman" w:cs="Times New Roman"/>
          <w:b/>
          <w:spacing w:val="3"/>
          <w:sz w:val="28"/>
          <w:szCs w:val="28"/>
        </w:rPr>
      </w:pPr>
      <w:r w:rsidRPr="00C27A0F">
        <w:rPr>
          <w:rFonts w:ascii="Times New Roman" w:eastAsia="Times New Roman" w:hAnsi="Times New Roman" w:cs="Times New Roman"/>
          <w:b/>
          <w:spacing w:val="3"/>
          <w:sz w:val="28"/>
          <w:szCs w:val="28"/>
        </w:rPr>
        <w:t>Подпрограмма 4 «Развитие системы отдыха и оздоровления детей в Иркутской области» на 2014-2020 годы</w:t>
      </w:r>
    </w:p>
    <w:p w:rsidR="000B40EB" w:rsidRPr="00C27A0F" w:rsidRDefault="000B40EB" w:rsidP="006A44A7">
      <w:pPr>
        <w:spacing w:after="0" w:line="240" w:lineRule="auto"/>
        <w:ind w:firstLine="709"/>
        <w:jc w:val="both"/>
        <w:rPr>
          <w:rFonts w:ascii="Times New Roman" w:eastAsiaTheme="minorHAnsi" w:hAnsi="Times New Roman" w:cs="Times New Roman"/>
          <w:sz w:val="28"/>
          <w:szCs w:val="28"/>
        </w:rPr>
      </w:pPr>
      <w:r w:rsidRPr="00C27A0F">
        <w:rPr>
          <w:rFonts w:ascii="Times New Roman" w:eastAsiaTheme="minorHAnsi" w:hAnsi="Times New Roman" w:cs="Times New Roman"/>
          <w:sz w:val="28"/>
          <w:szCs w:val="28"/>
        </w:rPr>
        <w:t>Исполнение по подпрограмме 100%.</w:t>
      </w:r>
    </w:p>
    <w:p w:rsidR="000B40EB" w:rsidRPr="00C27A0F" w:rsidRDefault="000B40EB"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b/>
          <w:i/>
          <w:sz w:val="28"/>
          <w:szCs w:val="28"/>
          <w:lang w:eastAsia="en-US"/>
        </w:rPr>
        <w:t>Основное мероприятие «Укрепление материально-технической базы учреждений, оказывающих услуги по организации отдыха и оздоровления детей, в рамках полномочий министерства социального развития, опеки и попечительства Иркутской области» на 2014 - 2020 годы</w:t>
      </w:r>
      <w:r w:rsidRPr="00C27A0F">
        <w:rPr>
          <w:rFonts w:ascii="Times New Roman" w:eastAsiaTheme="minorHAnsi" w:hAnsi="Times New Roman" w:cs="Times New Roman"/>
          <w:i/>
          <w:sz w:val="28"/>
          <w:szCs w:val="28"/>
          <w:lang w:eastAsia="en-US"/>
        </w:rPr>
        <w:t xml:space="preserve"> </w:t>
      </w:r>
      <w:r w:rsidRPr="00C27A0F">
        <w:rPr>
          <w:rFonts w:ascii="Times New Roman" w:eastAsiaTheme="minorHAnsi" w:hAnsi="Times New Roman" w:cs="Times New Roman"/>
          <w:sz w:val="28"/>
          <w:szCs w:val="28"/>
          <w:lang w:eastAsia="en-US"/>
        </w:rPr>
        <w:t xml:space="preserve">исполнено на 100%. </w:t>
      </w:r>
    </w:p>
    <w:p w:rsidR="000B40EB" w:rsidRPr="00C27A0F" w:rsidRDefault="000B40EB" w:rsidP="006A44A7">
      <w:pPr>
        <w:spacing w:after="0" w:line="240" w:lineRule="auto"/>
        <w:ind w:firstLine="709"/>
        <w:jc w:val="both"/>
        <w:rPr>
          <w:rFonts w:ascii="Times New Roman" w:eastAsiaTheme="minorHAnsi" w:hAnsi="Times New Roman" w:cs="Times New Roman"/>
          <w:sz w:val="28"/>
          <w:szCs w:val="28"/>
        </w:rPr>
      </w:pPr>
      <w:r w:rsidRPr="00C27A0F">
        <w:rPr>
          <w:rFonts w:ascii="Times New Roman" w:eastAsiaTheme="minorHAnsi" w:hAnsi="Times New Roman" w:cs="Times New Roman"/>
          <w:sz w:val="28"/>
          <w:szCs w:val="28"/>
          <w:lang w:eastAsia="en-US"/>
        </w:rPr>
        <w:t xml:space="preserve">В рамках основного мероприятия финансовую поддержку получили 16 оздоровительных учреждений, приобретено 995 единиц оборудования, инвентаря, техники, в 12 организациях проведены ремонтные работы. </w:t>
      </w:r>
    </w:p>
    <w:p w:rsidR="000B40EB" w:rsidRPr="00C27A0F" w:rsidRDefault="000B40EB"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b/>
          <w:i/>
          <w:sz w:val="28"/>
          <w:szCs w:val="28"/>
          <w:lang w:eastAsia="en-US"/>
        </w:rPr>
        <w:t>Основное мероприятие «Организация отдыха и оздоровления детей в рамках полномочий министерства социального развития, опеки и попечительства Иркутской области» на 2014 - 2020 годы</w:t>
      </w:r>
      <w:r w:rsidRPr="00C27A0F">
        <w:rPr>
          <w:rFonts w:ascii="Times New Roman" w:eastAsiaTheme="minorHAnsi" w:hAnsi="Times New Roman" w:cs="Times New Roman"/>
          <w:i/>
          <w:sz w:val="28"/>
          <w:szCs w:val="28"/>
          <w:lang w:eastAsia="en-US"/>
        </w:rPr>
        <w:t xml:space="preserve"> </w:t>
      </w:r>
      <w:r w:rsidRPr="00C27A0F">
        <w:rPr>
          <w:rFonts w:ascii="Times New Roman" w:eastAsiaTheme="minorHAnsi" w:hAnsi="Times New Roman" w:cs="Times New Roman"/>
          <w:sz w:val="28"/>
          <w:szCs w:val="28"/>
          <w:lang w:eastAsia="en-US"/>
        </w:rPr>
        <w:t>исполнено на 100%.</w:t>
      </w:r>
    </w:p>
    <w:p w:rsidR="000B40EB" w:rsidRPr="00C27A0F" w:rsidRDefault="000B40EB"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Для организации отдыха и оздоровления детей, находящихся в трудной жизненной ситуации (приобретение путевок), организации проезда к месту отдыха и обратно для детей, находящихся в трудной жизненной ситуации, и </w:t>
      </w:r>
      <w:r w:rsidRPr="00C27A0F">
        <w:rPr>
          <w:rFonts w:ascii="Times New Roman" w:eastAsiaTheme="minorHAnsi" w:hAnsi="Times New Roman" w:cs="Times New Roman"/>
          <w:sz w:val="28"/>
          <w:szCs w:val="28"/>
          <w:lang w:eastAsia="en-US"/>
        </w:rPr>
        <w:lastRenderedPageBreak/>
        <w:t>для организации отдыха и оздоровления детей, чьи родители (законные представители) являются работниками бюджетных организаций, финансируемых за счет бюджетов всех уровней; а также детей, чьи родители (законные представители) являются работниками иных организаций независимо от организационно-правовой формы и формы собственности путем приобретения и предоставления путевок в оздоровительные учреждения, заключен 167 государственный контракт. Приобретено 32 862 детские оздоровительные путевки, в том числе 12 791 путевка для детей, находящихся в трудной жизненной ситуации, 20 071 путевка для детей работающих родителей.</w:t>
      </w:r>
    </w:p>
    <w:p w:rsidR="000B40EB" w:rsidRPr="00C27A0F" w:rsidRDefault="000B40EB"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В 2018 году в рамках мероприятия </w:t>
      </w:r>
      <w:r w:rsidRPr="00C27A0F">
        <w:rPr>
          <w:rFonts w:ascii="Times New Roman" w:eastAsiaTheme="minorHAnsi" w:hAnsi="Times New Roman" w:cs="Times New Roman"/>
          <w:i/>
          <w:sz w:val="28"/>
          <w:szCs w:val="28"/>
          <w:lang w:eastAsia="en-US"/>
        </w:rPr>
        <w:t>«Предоставление компенсации части стоимости путевки в организации, обеспечивающие отдых и оздоровление детей»</w:t>
      </w:r>
      <w:r w:rsidRPr="00C27A0F">
        <w:rPr>
          <w:rFonts w:ascii="Times New Roman" w:eastAsiaTheme="minorHAnsi" w:hAnsi="Times New Roman" w:cs="Times New Roman"/>
          <w:sz w:val="28"/>
          <w:szCs w:val="28"/>
          <w:lang w:eastAsia="en-US"/>
        </w:rPr>
        <w:t xml:space="preserve"> компенсацию получили 40 заявителей. </w:t>
      </w:r>
    </w:p>
    <w:p w:rsidR="000B40EB" w:rsidRPr="00C27A0F" w:rsidRDefault="000B40EB"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В рамках мероприятия </w:t>
      </w:r>
      <w:r w:rsidRPr="00C27A0F">
        <w:rPr>
          <w:rFonts w:ascii="Times New Roman" w:eastAsiaTheme="minorHAnsi" w:hAnsi="Times New Roman" w:cs="Times New Roman"/>
          <w:i/>
          <w:sz w:val="28"/>
          <w:szCs w:val="28"/>
          <w:lang w:eastAsia="en-US"/>
        </w:rPr>
        <w:t>«Предоставление компенсации части стоимости путевки в организации отдыха детей и их оздоровления, и компенсации части стоимости проезда к месту отдыха и оздоровления и обратно опекуну (попечителю), приемному родителю ребенка-сироты и ребенка, оставшегося без попечения родителей, приобретшему за счет собственных средств для ребенка путевку в организацию отдыха детей и их оздоровления»</w:t>
      </w:r>
      <w:r w:rsidRPr="00C27A0F">
        <w:rPr>
          <w:rFonts w:ascii="Times New Roman" w:eastAsiaTheme="minorHAnsi" w:hAnsi="Times New Roman" w:cs="Times New Roman"/>
          <w:sz w:val="28"/>
          <w:szCs w:val="28"/>
          <w:lang w:eastAsia="en-US"/>
        </w:rPr>
        <w:t xml:space="preserve"> компенсация выплачена 11 опекунам. Размер компенсации не фиксирован и носит заявительный характер.</w:t>
      </w:r>
    </w:p>
    <w:p w:rsidR="000B40EB" w:rsidRPr="00C27A0F" w:rsidRDefault="000B40EB"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На организацию мероприятия по предоставлению субсидий местным бюджетам в целях софинансирования расходов на оплату стоимости набора продуктов питания в лагерях с дневным пребыванием детей, организованных органами местного самоуправления муниципальных образований Иркутской области в текущем году заключено 42 соглашения с муниципальными образованиями Иркутской области на организацию питания в лагерях с дневным пребыванием детей. Отдыхом были охвачены 53 300 детей.</w:t>
      </w:r>
    </w:p>
    <w:p w:rsidR="000B40EB" w:rsidRPr="00C27A0F" w:rsidRDefault="000B40EB"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b/>
          <w:i/>
          <w:sz w:val="28"/>
          <w:szCs w:val="28"/>
          <w:lang w:eastAsia="en-US"/>
        </w:rPr>
        <w:t>Основное мероприятие «Совершенствование кадрового и информационно-методического обеспечения организации отдыха и оздоровления детей в рамках полномочий министерства социального развития, опеки и попечительства Иркутской области» на 2014 - 2020 годы</w:t>
      </w:r>
      <w:r w:rsidRPr="00C27A0F">
        <w:rPr>
          <w:rFonts w:ascii="Times New Roman" w:eastAsiaTheme="minorHAnsi" w:hAnsi="Times New Roman" w:cs="Times New Roman"/>
          <w:i/>
          <w:sz w:val="28"/>
          <w:szCs w:val="28"/>
          <w:lang w:eastAsia="en-US"/>
        </w:rPr>
        <w:t xml:space="preserve"> </w:t>
      </w:r>
      <w:r w:rsidRPr="00C27A0F">
        <w:rPr>
          <w:rFonts w:ascii="Times New Roman" w:eastAsiaTheme="minorHAnsi" w:hAnsi="Times New Roman" w:cs="Times New Roman"/>
          <w:sz w:val="28"/>
          <w:szCs w:val="28"/>
          <w:lang w:eastAsia="en-US"/>
        </w:rPr>
        <w:t>исполнено на 100%.</w:t>
      </w:r>
    </w:p>
    <w:p w:rsidR="000B40EB" w:rsidRPr="00C27A0F" w:rsidRDefault="000B40EB" w:rsidP="006A44A7">
      <w:pPr>
        <w:spacing w:after="0" w:line="240" w:lineRule="auto"/>
        <w:ind w:firstLine="709"/>
        <w:jc w:val="both"/>
        <w:rPr>
          <w:rFonts w:ascii="Times New Roman" w:eastAsiaTheme="minorHAnsi" w:hAnsi="Times New Roman" w:cs="Times New Roman"/>
          <w:spacing w:val="3"/>
          <w:sz w:val="28"/>
          <w:szCs w:val="28"/>
          <w:lang w:eastAsia="en-US"/>
        </w:rPr>
      </w:pPr>
      <w:r w:rsidRPr="00C27A0F">
        <w:rPr>
          <w:rFonts w:ascii="Times New Roman" w:eastAsiaTheme="minorHAnsi" w:hAnsi="Times New Roman" w:cs="Times New Roman"/>
          <w:spacing w:val="3"/>
          <w:sz w:val="28"/>
          <w:szCs w:val="28"/>
          <w:lang w:eastAsia="en-US"/>
        </w:rPr>
        <w:t>На базе ОГБУ ДПО «Учебно-методический центр развития социального обслуживания» было проведено обучение с организаторами оздоровительной кампании, руководителями оздоровительных учреждений (120 человек).</w:t>
      </w:r>
    </w:p>
    <w:p w:rsidR="000B40EB" w:rsidRPr="00C27A0F" w:rsidRDefault="000B40EB" w:rsidP="006A44A7">
      <w:pPr>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Было издано 30 экземпляров информационно-аналитического сборника о проведении, итогах проведения оздоровительной кампании 2018 года и 30 экземпляров полиграфической продукции по нормативно-правовым актам, оказанию экстренной неотложной медицинской помощи, материалов по организационно-методическому обеспечению летнего отдыха.</w:t>
      </w:r>
    </w:p>
    <w:p w:rsidR="000B40EB" w:rsidRPr="00C27A0F" w:rsidRDefault="000B40EB" w:rsidP="006A44A7">
      <w:pPr>
        <w:suppressAutoHyphens/>
        <w:spacing w:after="0" w:line="240" w:lineRule="auto"/>
        <w:ind w:firstLine="709"/>
        <w:jc w:val="both"/>
        <w:rPr>
          <w:rFonts w:ascii="Times New Roman" w:eastAsiaTheme="minorHAnsi" w:hAnsi="Times New Roman" w:cs="Times New Roman"/>
          <w:i/>
          <w:sz w:val="28"/>
          <w:szCs w:val="28"/>
          <w:lang w:eastAsia="en-US"/>
        </w:rPr>
      </w:pPr>
      <w:r w:rsidRPr="00C27A0F">
        <w:rPr>
          <w:rFonts w:ascii="Times New Roman" w:eastAsiaTheme="minorHAnsi" w:hAnsi="Times New Roman" w:cs="Times New Roman"/>
          <w:b/>
          <w:i/>
          <w:sz w:val="28"/>
          <w:szCs w:val="28"/>
          <w:lang w:eastAsia="en-US"/>
        </w:rPr>
        <w:t>Основное мероприятие «Укрепление материально-технической базы организаций, оказывающих услуги по организации отдыха и оздоровления детей, в рамках полномочий министерства образования Иркутской области»</w:t>
      </w:r>
      <w:r w:rsidRPr="00C27A0F">
        <w:rPr>
          <w:rFonts w:ascii="Times New Roman" w:eastAsiaTheme="minorHAnsi" w:hAnsi="Times New Roman" w:cs="Times New Roman"/>
          <w:i/>
          <w:sz w:val="28"/>
          <w:szCs w:val="28"/>
          <w:lang w:eastAsia="en-US"/>
        </w:rPr>
        <w:t xml:space="preserve"> </w:t>
      </w:r>
      <w:r w:rsidRPr="00C27A0F">
        <w:rPr>
          <w:rFonts w:ascii="Times New Roman" w:eastAsiaTheme="minorHAnsi" w:hAnsi="Times New Roman" w:cs="Times New Roman"/>
          <w:b/>
          <w:i/>
          <w:sz w:val="28"/>
          <w:szCs w:val="28"/>
          <w:lang w:eastAsia="en-US"/>
        </w:rPr>
        <w:t>на 2014-2020 годы</w:t>
      </w:r>
      <w:r w:rsidRPr="00C27A0F">
        <w:rPr>
          <w:rFonts w:ascii="Times New Roman" w:eastAsiaTheme="minorHAnsi" w:hAnsi="Times New Roman" w:cs="Times New Roman"/>
          <w:i/>
          <w:sz w:val="28"/>
          <w:szCs w:val="28"/>
          <w:lang w:eastAsia="en-US"/>
        </w:rPr>
        <w:t xml:space="preserve"> </w:t>
      </w:r>
      <w:r w:rsidRPr="00C27A0F">
        <w:rPr>
          <w:rFonts w:ascii="Times New Roman" w:eastAsiaTheme="minorHAnsi" w:hAnsi="Times New Roman" w:cs="Times New Roman"/>
          <w:sz w:val="28"/>
          <w:szCs w:val="28"/>
          <w:lang w:eastAsia="en-US"/>
        </w:rPr>
        <w:t xml:space="preserve">исполнено на 100%. </w:t>
      </w:r>
    </w:p>
    <w:p w:rsidR="000B40EB" w:rsidRPr="00C27A0F" w:rsidRDefault="000B40EB" w:rsidP="006A44A7">
      <w:pPr>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Было приобретено оборудование для пищеблоков (холодильник, водонагреватели, посуда, ванны моечные др.), обогреватели, мебель, </w:t>
      </w:r>
      <w:r w:rsidRPr="00C27A0F">
        <w:rPr>
          <w:rFonts w:ascii="Times New Roman" w:eastAsiaTheme="minorHAnsi" w:hAnsi="Times New Roman" w:cs="Times New Roman"/>
          <w:sz w:val="28"/>
          <w:szCs w:val="28"/>
          <w:lang w:eastAsia="en-US"/>
        </w:rPr>
        <w:lastRenderedPageBreak/>
        <w:t xml:space="preserve">спортивный инвентарь и оборудование, палатки, мебель, стиральная машина, генератор и другое для государственных организаций, оказывающих услуги по организации отдыха детей и их оздоровления. Проведены капитальный и текущий ремонты в государственных организациях: ремонт электрооборудования, выборочный капитальный ремонт жилых помещений, столовых, туалетов, выгребных ям, ограждения, подводка горячего водоснабжения на веранды спальных корпусов, ремонт видеонаблюдения, АПС, переоборудование медицинского блока, реконструкция здания под жилое помещение.  </w:t>
      </w:r>
    </w:p>
    <w:p w:rsidR="000B40EB" w:rsidRPr="00C27A0F" w:rsidRDefault="000B40EB" w:rsidP="006A44A7">
      <w:pPr>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b/>
          <w:i/>
          <w:sz w:val="28"/>
          <w:szCs w:val="28"/>
          <w:lang w:eastAsia="en-US"/>
        </w:rPr>
        <w:t>Основное мероприятие «Организация отдыха и оздоровления детей, повышение качества услуг, предоставляемых организациями отдыха и оздоровления детей, совершенствование кадрового обеспечения организации отдыха и оздоровления детей в рамках полномочий министерства образования Иркутской области» на 2014 - 2020 годы</w:t>
      </w:r>
      <w:r w:rsidRPr="00C27A0F">
        <w:rPr>
          <w:rFonts w:ascii="Times New Roman" w:eastAsiaTheme="minorHAnsi" w:hAnsi="Times New Roman" w:cs="Times New Roman"/>
          <w:i/>
          <w:sz w:val="28"/>
          <w:szCs w:val="28"/>
          <w:lang w:eastAsia="en-US"/>
        </w:rPr>
        <w:t xml:space="preserve"> </w:t>
      </w:r>
      <w:r w:rsidRPr="00C27A0F">
        <w:rPr>
          <w:rFonts w:ascii="Times New Roman" w:eastAsiaTheme="minorHAnsi" w:hAnsi="Times New Roman" w:cs="Times New Roman"/>
          <w:sz w:val="28"/>
          <w:szCs w:val="28"/>
          <w:lang w:eastAsia="en-US"/>
        </w:rPr>
        <w:t>исполнено на 100%.</w:t>
      </w:r>
    </w:p>
    <w:p w:rsidR="000B40EB" w:rsidRPr="00C27A0F" w:rsidRDefault="000B40EB" w:rsidP="006A44A7">
      <w:pPr>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В рамках основного мероприятия проведены 4 профильные смены государственными образовательными организациями: </w:t>
      </w:r>
    </w:p>
    <w:p w:rsidR="000B40EB" w:rsidRPr="00C27A0F" w:rsidRDefault="000B40EB" w:rsidP="006A44A7">
      <w:pPr>
        <w:numPr>
          <w:ilvl w:val="0"/>
          <w:numId w:val="41"/>
        </w:numPr>
        <w:suppressAutoHyphens/>
        <w:spacing w:after="0" w:line="240" w:lineRule="auto"/>
        <w:ind w:left="0" w:firstLine="709"/>
        <w:contextualSpacing/>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Профильная смена «Юный спасатель» с обучающимися кадетских классов школ Иркутской области по пожарно-спасательной направленности;</w:t>
      </w:r>
    </w:p>
    <w:p w:rsidR="000B40EB" w:rsidRPr="00C27A0F" w:rsidRDefault="000B40EB" w:rsidP="006A44A7">
      <w:pPr>
        <w:numPr>
          <w:ilvl w:val="0"/>
          <w:numId w:val="41"/>
        </w:numPr>
        <w:suppressAutoHyphens/>
        <w:spacing w:after="0" w:line="240" w:lineRule="auto"/>
        <w:ind w:left="0" w:firstLine="709"/>
        <w:contextualSpacing/>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Краеведческая смена «Байкальская кольцо» с элементами научной деятельности;</w:t>
      </w:r>
    </w:p>
    <w:p w:rsidR="000B40EB" w:rsidRPr="00C27A0F" w:rsidRDefault="000B40EB" w:rsidP="006A44A7">
      <w:pPr>
        <w:numPr>
          <w:ilvl w:val="0"/>
          <w:numId w:val="41"/>
        </w:numPr>
        <w:suppressAutoHyphens/>
        <w:spacing w:after="0" w:line="240" w:lineRule="auto"/>
        <w:ind w:left="0" w:firstLine="709"/>
        <w:contextualSpacing/>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«Заповедная смена», программа направлена на изучение биологии и смежных с нею науками;</w:t>
      </w:r>
    </w:p>
    <w:p w:rsidR="000B40EB" w:rsidRPr="00C27A0F" w:rsidRDefault="000B40EB" w:rsidP="006A44A7">
      <w:pPr>
        <w:numPr>
          <w:ilvl w:val="0"/>
          <w:numId w:val="41"/>
        </w:numPr>
        <w:suppressAutoHyphens/>
        <w:spacing w:after="0" w:line="240" w:lineRule="auto"/>
        <w:ind w:left="0" w:firstLine="709"/>
        <w:contextualSpacing/>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Туристическая смена «Байкальские горизонты», программа которой направлена на овладение начальными навыками туризма.</w:t>
      </w:r>
    </w:p>
    <w:p w:rsidR="000B40EB" w:rsidRPr="00C27A0F" w:rsidRDefault="000B40EB" w:rsidP="006A44A7">
      <w:pPr>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Во исполнение протокола заседания межведомственной комиссии по организации отдыха и оздоровления детей, проживающих на территории Иркутской области, были определены пилотные площадки на базе 5 государственных общеобразовательных организаций специальных (коррекционных) школ, на базе которых были организованы лагеря дневного пребывания в период каникул для детей с ограниченными возможностями здоровья и детей с инвалидностью, в рамках реализации дополнительных общеобразовательных программ по формированию культуры здорового и безопасного образа жизни, укреплению здоровья учащихся. Количество детей, принявших участие в профильных сменах – 531 человек.</w:t>
      </w:r>
    </w:p>
    <w:p w:rsidR="000B40EB" w:rsidRPr="00C27A0F" w:rsidRDefault="000B40EB" w:rsidP="006A44A7">
      <w:pPr>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Организован отдых и оздоровление для 239 социально активных детей, в том числе из числа обучающихся в государственных, образовательных организациях дополнительного образования детей, путем заключения 2 государственных контрактов на приобретение путевок на оказание услуг по обеспечению отдыха и оздоровления в загородных оздоровительных стационарных лагерях, на общую сумму 2 646,3 тыс. руб.</w:t>
      </w:r>
    </w:p>
    <w:p w:rsidR="000B40EB" w:rsidRPr="00C27A0F" w:rsidRDefault="000B40EB" w:rsidP="006A44A7">
      <w:pPr>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Обеспечено содержание и функционирование 7 загородных баз, находящихся в ведении образовательных организаций, оказывающих услуги по организации отдыха, оздоровления и занятости детей, с общим количеством оздоровленных детей – 3 088 человек.</w:t>
      </w:r>
    </w:p>
    <w:p w:rsidR="000B40EB" w:rsidRPr="00C27A0F" w:rsidRDefault="000B40EB" w:rsidP="006A44A7">
      <w:pPr>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b/>
          <w:i/>
          <w:sz w:val="28"/>
          <w:szCs w:val="28"/>
          <w:lang w:eastAsia="en-US"/>
        </w:rPr>
        <w:lastRenderedPageBreak/>
        <w:t>Основное мероприятие «Проведения творческих смен и семинаров при организации отдыха и оздоровления одаренных детей» на 2014-2020 годы</w:t>
      </w:r>
      <w:r w:rsidRPr="00C27A0F">
        <w:rPr>
          <w:rFonts w:ascii="Times New Roman" w:eastAsiaTheme="minorHAnsi" w:hAnsi="Times New Roman" w:cs="Times New Roman"/>
          <w:i/>
          <w:sz w:val="28"/>
          <w:szCs w:val="28"/>
          <w:lang w:eastAsia="en-US"/>
        </w:rPr>
        <w:t xml:space="preserve"> </w:t>
      </w:r>
      <w:r w:rsidRPr="00C27A0F">
        <w:rPr>
          <w:rFonts w:ascii="Times New Roman" w:eastAsiaTheme="minorHAnsi" w:hAnsi="Times New Roman" w:cs="Times New Roman"/>
          <w:sz w:val="28"/>
          <w:szCs w:val="28"/>
          <w:lang w:eastAsia="en-US"/>
        </w:rPr>
        <w:t xml:space="preserve">исполнено на 99,9%. </w:t>
      </w:r>
    </w:p>
    <w:p w:rsidR="000B40EB" w:rsidRPr="00C27A0F" w:rsidRDefault="000B40EB" w:rsidP="006A44A7">
      <w:pPr>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Было приобретено 242 путевки по оказанию услуг по организации отдыха и оздоровления одаренных детей, в том числе детей – участников детских творческих коллективов, областных, всероссийских конкурсов, фестивалей и выставок в оздоровительные учреждения: детский оздоровительный лагерь «Юность», детский оздоровительный лагерь «Крылатый» и детский оздоровительный лагерь «Здоровье».</w:t>
      </w:r>
    </w:p>
    <w:p w:rsidR="000B40EB" w:rsidRPr="00C27A0F" w:rsidRDefault="000B40EB" w:rsidP="006A44A7">
      <w:pPr>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Проведен конкурс воспитательных программ по обеспечению отдыха и оздоровления детей, по итогам которого победителем стала программа «Территория творчества - 2018» государственного бюджетного учреждения дополнительного образования Иркутский областной детской школы искусств.</w:t>
      </w:r>
    </w:p>
    <w:p w:rsidR="000B40EB" w:rsidRPr="00C27A0F" w:rsidRDefault="000B40EB" w:rsidP="006A44A7">
      <w:pPr>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В рамках воспитательной программы «Территория творчества - 2018» с детьми были проведены 4 творческие смены. </w:t>
      </w:r>
    </w:p>
    <w:p w:rsidR="000B40EB" w:rsidRPr="00C27A0F" w:rsidRDefault="000B40EB" w:rsidP="006A44A7">
      <w:pPr>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По итогам творческих смен 2018 года издан ежегодный буклет тиражом 100 экземпляров.</w:t>
      </w:r>
    </w:p>
    <w:p w:rsidR="000B40EB" w:rsidRPr="00C27A0F" w:rsidRDefault="000B40EB" w:rsidP="006A44A7">
      <w:pPr>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b/>
          <w:sz w:val="28"/>
          <w:szCs w:val="28"/>
          <w:lang w:eastAsia="en-US"/>
        </w:rPr>
        <w:t>О</w:t>
      </w:r>
      <w:r w:rsidRPr="00C27A0F">
        <w:rPr>
          <w:rFonts w:ascii="Times New Roman" w:eastAsiaTheme="minorHAnsi" w:hAnsi="Times New Roman" w:cs="Times New Roman"/>
          <w:b/>
          <w:i/>
          <w:sz w:val="28"/>
          <w:szCs w:val="28"/>
          <w:lang w:eastAsia="en-US"/>
        </w:rPr>
        <w:t>сновное мероприятие «Организация отдыха и оздоровления детей, совершенствование кадрового и информационно-методического обеспечения организации отдыха и оздоровления детей в полномочиях министерства здравоохранения Иркутской области» на 2014-2020 годы</w:t>
      </w:r>
      <w:r w:rsidRPr="00C27A0F">
        <w:rPr>
          <w:rFonts w:ascii="Times New Roman" w:eastAsiaTheme="minorHAnsi" w:hAnsi="Times New Roman" w:cs="Times New Roman"/>
          <w:sz w:val="28"/>
          <w:szCs w:val="28"/>
          <w:lang w:eastAsia="en-US"/>
        </w:rPr>
        <w:t xml:space="preserve"> исполнено на 100%.</w:t>
      </w:r>
    </w:p>
    <w:p w:rsidR="000B40EB" w:rsidRPr="00C27A0F" w:rsidRDefault="000B40EB" w:rsidP="006A44A7">
      <w:pPr>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Министерством здравоохранения Иркутской области в 2018 году были заключены государственные контракты для организации оздоровления 201 ребенка, страдающих хроническими заболеваниями, и детей-инвалидов с ОГАУЗ «Санаторий «Юбилейный», ОАО Курорт «Русь», АО «Курорт Ангара».</w:t>
      </w:r>
    </w:p>
    <w:p w:rsidR="000B40EB" w:rsidRPr="00C27A0F" w:rsidRDefault="000B40EB" w:rsidP="006A44A7">
      <w:pPr>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В 2018 году был организован обучающий семинар по вопросам медицинского и санитарно-эпидемиологического обеспечения детей в оздоровительных организациях для 31 медицинского работника на базе Иркутской государственной медицинской академии последипломного образования – филиала ФГБОУ ДПО РМАНПО Минздрава России.</w:t>
      </w:r>
    </w:p>
    <w:p w:rsidR="000B40EB" w:rsidRPr="00C27A0F" w:rsidRDefault="000B40EB" w:rsidP="006A44A7">
      <w:pPr>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Также издана брошюра «Об утверждении порядка оказания медицинской помощи несовершеннолетним в период оздоровления и организованного отдыха» тиражом 500 экземпляров.</w:t>
      </w:r>
    </w:p>
    <w:p w:rsidR="000B40EB" w:rsidRPr="00C27A0F" w:rsidRDefault="000B40EB" w:rsidP="006A44A7">
      <w:pPr>
        <w:suppressAutoHyphens/>
        <w:spacing w:after="0" w:line="240" w:lineRule="auto"/>
        <w:ind w:firstLine="709"/>
        <w:jc w:val="both"/>
        <w:rPr>
          <w:rFonts w:ascii="Times New Roman" w:eastAsiaTheme="minorHAnsi" w:hAnsi="Times New Roman" w:cs="Times New Roman"/>
          <w:b/>
          <w:i/>
          <w:sz w:val="28"/>
          <w:szCs w:val="28"/>
          <w:lang w:eastAsia="en-US"/>
        </w:rPr>
      </w:pPr>
      <w:r w:rsidRPr="00C27A0F">
        <w:rPr>
          <w:rFonts w:ascii="Times New Roman" w:eastAsiaTheme="minorHAnsi" w:hAnsi="Times New Roman" w:cs="Times New Roman"/>
          <w:b/>
          <w:i/>
          <w:sz w:val="28"/>
          <w:szCs w:val="28"/>
          <w:lang w:eastAsia="en-US"/>
        </w:rPr>
        <w:t xml:space="preserve">Основное мероприятие «Организация отдыха и оздоровления лиц в возрасте до 18 лет, проходящих спортивную подготовку в учреждениях, подведомственных министерству спорта Иркутской области, совершенствование кадрового и информационно-методического обеспечения организации отдыха и оздоровления детей в полномочиях министерства спорта Иркутской области» на 2014 - 2020 годы </w:t>
      </w:r>
      <w:r w:rsidRPr="00C27A0F">
        <w:rPr>
          <w:rFonts w:ascii="Times New Roman" w:eastAsiaTheme="minorHAnsi" w:hAnsi="Times New Roman" w:cs="Times New Roman"/>
          <w:sz w:val="28"/>
          <w:szCs w:val="28"/>
          <w:lang w:eastAsia="en-US"/>
        </w:rPr>
        <w:t>исполнено на 100%.</w:t>
      </w:r>
    </w:p>
    <w:p w:rsidR="000B40EB" w:rsidRPr="00C27A0F" w:rsidRDefault="000B40EB" w:rsidP="006A44A7">
      <w:pPr>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В 2018 году министерством спорта Иркутской области проведена оздоровительная кампания для 750 детей, обучающихся в государственных учреждениях, подведомственных министерству спорта Иркутской области, путём проведения профильных смен в спортивно-оздоровительном комплексе областного государственного бюджетного профессионального учреждения </w:t>
      </w:r>
      <w:r w:rsidRPr="00C27A0F">
        <w:rPr>
          <w:rFonts w:ascii="Times New Roman" w:eastAsiaTheme="minorHAnsi" w:hAnsi="Times New Roman" w:cs="Times New Roman"/>
          <w:sz w:val="28"/>
          <w:szCs w:val="28"/>
          <w:lang w:eastAsia="en-US"/>
        </w:rPr>
        <w:lastRenderedPageBreak/>
        <w:t>(техникум) «Училище Олимпийского резерва», изготовлено 848 экземпляров полиграфической продукции по нормативным правовым актам, оказанию экстренной неотложной помощи, материалов по организационно-методическому обеспечению летнего отдыха.</w:t>
      </w:r>
    </w:p>
    <w:p w:rsidR="00154768" w:rsidRPr="00C27A0F" w:rsidRDefault="000B40EB" w:rsidP="006A44A7">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heme="minorHAnsi" w:hAnsi="Times New Roman" w:cs="Times New Roman"/>
          <w:sz w:val="28"/>
          <w:szCs w:val="28"/>
          <w:lang w:eastAsia="en-US"/>
        </w:rPr>
        <w:t>В результате реализации подпрограммы в 2018 году целевые показатели достигнуты в полном объеме.</w:t>
      </w:r>
    </w:p>
    <w:p w:rsidR="00E24A18" w:rsidRPr="00C27A0F" w:rsidRDefault="00E24A18" w:rsidP="006A44A7">
      <w:pPr>
        <w:widowControl w:val="0"/>
        <w:autoSpaceDE w:val="0"/>
        <w:autoSpaceDN w:val="0"/>
        <w:spacing w:after="0" w:line="240" w:lineRule="auto"/>
        <w:ind w:firstLine="709"/>
        <w:jc w:val="both"/>
        <w:rPr>
          <w:rFonts w:ascii="Times New Roman" w:eastAsia="Times New Roman" w:hAnsi="Times New Roman" w:cs="Times New Roman"/>
          <w:b/>
          <w:sz w:val="28"/>
          <w:szCs w:val="28"/>
        </w:rPr>
      </w:pPr>
      <w:r w:rsidRPr="00C27A0F">
        <w:rPr>
          <w:rFonts w:ascii="Times New Roman" w:eastAsia="Times New Roman" w:hAnsi="Times New Roman" w:cs="Times New Roman"/>
          <w:b/>
          <w:sz w:val="28"/>
          <w:szCs w:val="28"/>
        </w:rPr>
        <w:t>Подпрограмма 5 «Дети Приангарья» на 2014-2020 годы</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Исполнение по подпрограмме 98,6%.</w:t>
      </w:r>
    </w:p>
    <w:p w:rsidR="00E24A18" w:rsidRPr="00C27A0F" w:rsidRDefault="00E24A18" w:rsidP="006A44A7">
      <w:pPr>
        <w:spacing w:after="0" w:line="240" w:lineRule="auto"/>
        <w:ind w:firstLine="709"/>
        <w:jc w:val="both"/>
        <w:rPr>
          <w:rFonts w:ascii="Times New Roman" w:eastAsiaTheme="minorHAnsi" w:hAnsi="Times New Roman" w:cs="Times New Roman"/>
          <w:i/>
          <w:sz w:val="28"/>
          <w:szCs w:val="28"/>
          <w:lang w:eastAsia="en-US"/>
        </w:rPr>
      </w:pPr>
      <w:r w:rsidRPr="00C27A0F">
        <w:rPr>
          <w:rFonts w:ascii="Times New Roman" w:eastAsiaTheme="minorHAnsi" w:hAnsi="Times New Roman" w:cs="Times New Roman"/>
          <w:b/>
          <w:i/>
          <w:sz w:val="28"/>
          <w:szCs w:val="28"/>
          <w:lang w:eastAsia="en-US"/>
        </w:rPr>
        <w:t>Основное мероприятие «Укрепление института семьи, поддержание престижа материнства и отцовства, развитие и сохранение семейных ценностей в рамках полномочий министерства социального развития, опеки и попечительства Иркутской области»</w:t>
      </w:r>
      <w:r w:rsidRPr="00C27A0F">
        <w:rPr>
          <w:rFonts w:ascii="Times New Roman" w:eastAsiaTheme="minorHAnsi" w:hAnsi="Times New Roman" w:cs="Times New Roman"/>
          <w:sz w:val="28"/>
          <w:szCs w:val="28"/>
          <w:lang w:eastAsia="en-US"/>
        </w:rPr>
        <w:t xml:space="preserve"> </w:t>
      </w:r>
      <w:r w:rsidRPr="00C27A0F">
        <w:rPr>
          <w:rFonts w:ascii="Times New Roman" w:eastAsiaTheme="minorHAnsi" w:hAnsi="Times New Roman" w:cs="Times New Roman"/>
          <w:b/>
          <w:i/>
          <w:sz w:val="28"/>
          <w:szCs w:val="28"/>
          <w:lang w:eastAsia="en-US"/>
        </w:rPr>
        <w:t>на 2014-2020 годы</w:t>
      </w:r>
      <w:r w:rsidRPr="00C27A0F">
        <w:rPr>
          <w:rFonts w:ascii="Times New Roman" w:eastAsiaTheme="minorHAnsi" w:hAnsi="Times New Roman" w:cs="Times New Roman"/>
          <w:i/>
          <w:sz w:val="28"/>
          <w:szCs w:val="28"/>
          <w:lang w:eastAsia="en-US"/>
        </w:rPr>
        <w:t xml:space="preserve"> </w:t>
      </w:r>
      <w:r w:rsidRPr="00C27A0F">
        <w:rPr>
          <w:rFonts w:ascii="Times New Roman" w:eastAsiaTheme="minorHAnsi" w:hAnsi="Times New Roman" w:cs="Times New Roman"/>
          <w:sz w:val="28"/>
          <w:szCs w:val="28"/>
          <w:lang w:eastAsia="en-US"/>
        </w:rPr>
        <w:t>исполнено на 99,7%.</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i/>
          <w:sz w:val="28"/>
          <w:szCs w:val="28"/>
          <w:lang w:eastAsia="en-US"/>
        </w:rPr>
        <w:t xml:space="preserve">Мероприятие «Организация и проведение социально значимых мероприятий, направленных на повышение роли в обществе семьи, материнства, отцовства и детства, в том числе День защиты детей, День семьи, любви и верности, конкурс «Почетная семья», изготовление почетного знака «Материнская слава» </w:t>
      </w:r>
      <w:r w:rsidRPr="00C27A0F">
        <w:rPr>
          <w:rFonts w:ascii="Times New Roman" w:eastAsiaTheme="minorHAnsi" w:hAnsi="Times New Roman" w:cs="Times New Roman"/>
          <w:sz w:val="28"/>
          <w:szCs w:val="28"/>
          <w:lang w:eastAsia="en-US"/>
        </w:rPr>
        <w:t>исполнено на 100%.</w:t>
      </w:r>
    </w:p>
    <w:p w:rsidR="00E24A18" w:rsidRPr="00C27A0F" w:rsidRDefault="00E24A18" w:rsidP="006A44A7">
      <w:pPr>
        <w:spacing w:after="0" w:line="240" w:lineRule="auto"/>
        <w:ind w:firstLine="709"/>
        <w:jc w:val="both"/>
        <w:rPr>
          <w:rFonts w:ascii="Times New Roman" w:eastAsiaTheme="minorHAnsi" w:hAnsi="Times New Roman" w:cs="Times New Roman"/>
          <w:i/>
          <w:sz w:val="28"/>
          <w:szCs w:val="28"/>
          <w:lang w:eastAsia="en-US"/>
        </w:rPr>
      </w:pPr>
      <w:r w:rsidRPr="00C27A0F">
        <w:rPr>
          <w:rFonts w:ascii="Times New Roman" w:eastAsiaTheme="minorHAnsi" w:hAnsi="Times New Roman" w:cs="Times New Roman"/>
          <w:bCs/>
          <w:sz w:val="28"/>
          <w:szCs w:val="28"/>
          <w:lang w:eastAsia="en-US"/>
        </w:rPr>
        <w:t xml:space="preserve">В 2018 году 72 супружеским парам из 42 муниципальных образований Иркутской области были вручены грамоты и медали «За любовь и верность» </w:t>
      </w:r>
      <w:r w:rsidRPr="00C27A0F">
        <w:rPr>
          <w:rFonts w:ascii="Times New Roman" w:eastAsiaTheme="minorHAnsi" w:hAnsi="Times New Roman" w:cs="Times New Roman"/>
          <w:sz w:val="28"/>
          <w:szCs w:val="28"/>
          <w:lang w:eastAsia="en-US"/>
        </w:rPr>
        <w:t>Организационного комитета по проведению Дня семьи, любви и верности в Российской Федерации</w:t>
      </w:r>
      <w:r w:rsidRPr="00C27A0F">
        <w:rPr>
          <w:rFonts w:ascii="Times New Roman" w:eastAsiaTheme="minorHAnsi" w:hAnsi="Times New Roman" w:cs="Times New Roman"/>
          <w:bCs/>
          <w:sz w:val="28"/>
          <w:szCs w:val="28"/>
          <w:lang w:eastAsia="en-US"/>
        </w:rPr>
        <w:t xml:space="preserve">. </w:t>
      </w:r>
    </w:p>
    <w:p w:rsidR="00E24A18" w:rsidRPr="00C27A0F" w:rsidRDefault="00E24A18" w:rsidP="006A44A7">
      <w:pPr>
        <w:spacing w:after="0" w:line="240" w:lineRule="auto"/>
        <w:ind w:firstLine="709"/>
        <w:jc w:val="both"/>
        <w:rPr>
          <w:rFonts w:ascii="Times New Roman" w:eastAsiaTheme="minorHAnsi" w:hAnsi="Times New Roman" w:cs="Times New Roman"/>
          <w:i/>
          <w:sz w:val="28"/>
          <w:szCs w:val="28"/>
          <w:lang w:eastAsia="en-US"/>
        </w:rPr>
      </w:pPr>
      <w:r w:rsidRPr="00C27A0F">
        <w:rPr>
          <w:rFonts w:ascii="Times New Roman" w:eastAsiaTheme="minorHAnsi" w:hAnsi="Times New Roman" w:cs="Times New Roman"/>
          <w:sz w:val="28"/>
          <w:szCs w:val="28"/>
          <w:lang w:eastAsia="en-US"/>
        </w:rPr>
        <w:t>Почетным знаком «Материнская слава», с предоставлением единовременной выплаты в размере 150 тыс. руб. награждено 11 многодетных матерей.</w:t>
      </w:r>
    </w:p>
    <w:p w:rsidR="00E24A18" w:rsidRPr="00C27A0F" w:rsidRDefault="00E24A18" w:rsidP="006A44A7">
      <w:pPr>
        <w:spacing w:after="0" w:line="240" w:lineRule="auto"/>
        <w:ind w:firstLine="709"/>
        <w:jc w:val="both"/>
        <w:rPr>
          <w:rFonts w:ascii="Times New Roman" w:eastAsiaTheme="minorHAnsi" w:hAnsi="Times New Roman" w:cs="Times New Roman"/>
          <w:i/>
          <w:sz w:val="28"/>
          <w:szCs w:val="28"/>
          <w:lang w:eastAsia="en-US"/>
        </w:rPr>
      </w:pPr>
      <w:r w:rsidRPr="00C27A0F">
        <w:rPr>
          <w:rFonts w:ascii="Times New Roman" w:eastAsiaTheme="minorHAnsi" w:hAnsi="Times New Roman" w:cs="Times New Roman"/>
          <w:i/>
          <w:sz w:val="28"/>
          <w:szCs w:val="28"/>
          <w:lang w:eastAsia="en-US"/>
        </w:rPr>
        <w:t xml:space="preserve">Мероприятие «Проведение областной выставки «Мир семьи. Страна детства» </w:t>
      </w:r>
      <w:r w:rsidRPr="00C27A0F">
        <w:rPr>
          <w:rFonts w:ascii="Times New Roman" w:eastAsiaTheme="minorHAnsi" w:hAnsi="Times New Roman" w:cs="Times New Roman"/>
          <w:sz w:val="28"/>
          <w:szCs w:val="28"/>
          <w:lang w:eastAsia="en-US"/>
        </w:rPr>
        <w:t>исполнено на 100%.</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15-17 мая 2018 года в выставочном комплексе ОАО «Сибэкспоцентр» прошла ежегодная областная выставка «Мир семьи. Страна детства». Тема выставки - «Добрый дом детства».</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В Российской Федерации 2018 – 2027 годы объявлены Десятилетием детства. 15 мая 2018 года дан старт Десятилетию детства на территории Иркутской области. Мероприятие прошло на площади возле выставочного комплекса. Участие приняли представители 42 муниципальных образований Иркутской области.</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В работе выставки приняли участие</w:t>
      </w:r>
      <w:r w:rsidR="00060D39" w:rsidRPr="00C27A0F">
        <w:rPr>
          <w:rFonts w:ascii="Times New Roman" w:eastAsiaTheme="minorHAnsi" w:hAnsi="Times New Roman" w:cs="Times New Roman"/>
          <w:sz w:val="28"/>
          <w:szCs w:val="28"/>
          <w:lang w:eastAsia="en-US"/>
        </w:rPr>
        <w:t xml:space="preserve"> </w:t>
      </w:r>
      <w:r w:rsidRPr="00C27A0F">
        <w:rPr>
          <w:rFonts w:ascii="Times New Roman" w:eastAsiaTheme="minorHAnsi" w:hAnsi="Times New Roman" w:cs="Times New Roman"/>
          <w:sz w:val="28"/>
          <w:szCs w:val="28"/>
          <w:lang w:eastAsia="en-US"/>
        </w:rPr>
        <w:t>делегации Красноярского края, Республики Бурятия; учреждения различных ведомств Иркутской области (министерство социального развития, опеки и попечительства Иркутской области – 27, министерство по молодежной политике Иркутской области – 4, министерство культуры Иркутской области – 3, министерство здравоохранения Иркутской области – 3, министерство образования Иркутской области – 5); 12 общественных организаций; МО – Ангарский городской округ, город Братск; Общественная палата, Служба ЗАГС, Пенсионный фонд, Фонд социального страхования и т.д.</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i/>
          <w:sz w:val="28"/>
          <w:szCs w:val="28"/>
          <w:lang w:eastAsia="en-US"/>
        </w:rPr>
        <w:t xml:space="preserve">Мероприятие «Проведение конкурса по развитию личного подсобного хозяйства «Лучшая семейная усадьба» среди многодетных семей Иркутской </w:t>
      </w:r>
      <w:r w:rsidRPr="00C27A0F">
        <w:rPr>
          <w:rFonts w:ascii="Times New Roman" w:eastAsiaTheme="minorHAnsi" w:hAnsi="Times New Roman" w:cs="Times New Roman"/>
          <w:i/>
          <w:sz w:val="28"/>
          <w:szCs w:val="28"/>
          <w:lang w:eastAsia="en-US"/>
        </w:rPr>
        <w:lastRenderedPageBreak/>
        <w:t xml:space="preserve">области, воспитывающих пять и более детей, а также предоставление социальных выплат победителям конкурса, участникам конкурса, занявшим поощрительные места» </w:t>
      </w:r>
      <w:r w:rsidRPr="00C27A0F">
        <w:rPr>
          <w:rFonts w:ascii="Times New Roman" w:eastAsiaTheme="minorHAnsi" w:hAnsi="Times New Roman" w:cs="Times New Roman"/>
          <w:sz w:val="28"/>
          <w:szCs w:val="28"/>
          <w:lang w:eastAsia="en-US"/>
        </w:rPr>
        <w:t>исполнено на 98,4%.</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В конкурсе «Лучшая семейная усадьба» участие приняли </w:t>
      </w:r>
      <w:r w:rsidRPr="00C27A0F">
        <w:rPr>
          <w:rFonts w:ascii="Times New Roman" w:eastAsiaTheme="minorHAnsi" w:hAnsi="Times New Roman" w:cs="Times New Roman"/>
          <w:sz w:val="28"/>
          <w:szCs w:val="28"/>
          <w:lang w:eastAsia="en-US"/>
        </w:rPr>
        <w:br/>
        <w:t xml:space="preserve">47 многодетных семей со всей территории Иркутской области. Конкурсными комиссиями учреждений проведена оценка усадеб, в которых проживают многодетные семьи. </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В номинации «Семьи, воспитывающие 5 и более детей, в которых </w:t>
      </w:r>
      <w:r w:rsidRPr="00C27A0F">
        <w:rPr>
          <w:rFonts w:ascii="Times New Roman" w:eastAsiaTheme="minorHAnsi" w:hAnsi="Times New Roman" w:cs="Times New Roman"/>
          <w:sz w:val="28"/>
          <w:szCs w:val="28"/>
          <w:lang w:eastAsia="en-US"/>
        </w:rPr>
        <w:br/>
        <w:t>3 детей не достигли возраста 18 лет» участвовало 8 семей.</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В номинации «Семьи, воспитывающие 5 и более детей, в которых </w:t>
      </w:r>
      <w:r w:rsidRPr="00C27A0F">
        <w:rPr>
          <w:rFonts w:ascii="Times New Roman" w:eastAsiaTheme="minorHAnsi" w:hAnsi="Times New Roman" w:cs="Times New Roman"/>
          <w:sz w:val="28"/>
          <w:szCs w:val="28"/>
          <w:lang w:eastAsia="en-US"/>
        </w:rPr>
        <w:br/>
        <w:t>4 детей не достигли возраста 18 лет» участвовало 13 семей.</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В номинации «Семьи, воспитывающие 5 и более детей, не достигших возраста 18 лет» участвовало 40 семей.</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Победители и участники, занявшие поощрительные места, получили социальные выплаты в размере от 50 тыс. руб. до 250 тыс. руб. 26 семей получили социальную выплату.</w:t>
      </w:r>
    </w:p>
    <w:p w:rsidR="00E24A18" w:rsidRPr="00C27A0F" w:rsidRDefault="00E24A18" w:rsidP="006A44A7">
      <w:pPr>
        <w:spacing w:after="0" w:line="240" w:lineRule="auto"/>
        <w:ind w:firstLine="709"/>
        <w:jc w:val="both"/>
        <w:rPr>
          <w:rFonts w:ascii="Times New Roman" w:eastAsiaTheme="minorHAnsi" w:hAnsi="Times New Roman" w:cs="Times New Roman"/>
          <w:i/>
          <w:sz w:val="28"/>
          <w:szCs w:val="28"/>
          <w:lang w:eastAsia="en-US"/>
        </w:rPr>
      </w:pPr>
      <w:r w:rsidRPr="00C27A0F">
        <w:rPr>
          <w:rFonts w:ascii="Times New Roman" w:eastAsiaTheme="minorHAnsi" w:hAnsi="Times New Roman" w:cs="Times New Roman"/>
          <w:i/>
          <w:sz w:val="28"/>
          <w:szCs w:val="28"/>
          <w:lang w:eastAsia="en-US"/>
        </w:rPr>
        <w:t xml:space="preserve">Мероприятие «Проведение конкурса по предоставлению автотранспорта (микроавтобуса) многодетным семьям, имеющим восемь и более детей, в том числе воспитывающим детей-сирот и детей, оставшихся без попечения родителей» </w:t>
      </w:r>
      <w:r w:rsidRPr="00C27A0F">
        <w:rPr>
          <w:rFonts w:ascii="Times New Roman" w:eastAsiaTheme="minorHAnsi" w:hAnsi="Times New Roman" w:cs="Times New Roman"/>
          <w:sz w:val="28"/>
          <w:szCs w:val="28"/>
          <w:lang w:eastAsia="en-US"/>
        </w:rPr>
        <w:t>исполнено на 100%.</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19 марта 2018 года на заседании конкурной комиссии были рассмотрены документы 17 претендентов, направленные на конкурс по предоставлению автотранспорта. По итогам конкурса четырем семьям - победителям 6 июля 2018 года в рамках празднования Дня семьи любви и верности были вручены автомобили.  </w:t>
      </w:r>
    </w:p>
    <w:p w:rsidR="00E24A18" w:rsidRPr="00C27A0F" w:rsidRDefault="00E24A18" w:rsidP="006A44A7">
      <w:pPr>
        <w:tabs>
          <w:tab w:val="left" w:pos="1134"/>
        </w:tabs>
        <w:suppressAutoHyphens/>
        <w:autoSpaceDE w:val="0"/>
        <w:spacing w:after="0" w:line="240" w:lineRule="auto"/>
        <w:ind w:firstLine="709"/>
        <w:jc w:val="both"/>
        <w:rPr>
          <w:rFonts w:ascii="Times New Roman" w:eastAsia="Times New Roman" w:hAnsi="Times New Roman" w:cs="Times New Roman"/>
          <w:sz w:val="28"/>
          <w:szCs w:val="28"/>
          <w:lang w:eastAsia="ar-SA"/>
        </w:rPr>
      </w:pPr>
      <w:r w:rsidRPr="00C27A0F">
        <w:rPr>
          <w:rFonts w:ascii="Times New Roman" w:eastAsiaTheme="minorHAnsi" w:hAnsi="Times New Roman" w:cs="Times New Roman"/>
          <w:i/>
          <w:iCs/>
          <w:sz w:val="28"/>
          <w:szCs w:val="28"/>
          <w:lang w:eastAsia="en-US"/>
        </w:rPr>
        <w:t>Мероприятие «</w:t>
      </w:r>
      <w:r w:rsidRPr="00C27A0F">
        <w:rPr>
          <w:rFonts w:ascii="Times New Roman" w:eastAsia="Times New Roman" w:hAnsi="Times New Roman" w:cs="Times New Roman"/>
          <w:i/>
          <w:sz w:val="28"/>
          <w:szCs w:val="28"/>
          <w:lang w:eastAsia="ar-SA"/>
        </w:rPr>
        <w:t xml:space="preserve">Организация проведения регионального форума специалистов органов опеки и попечительства, учреждений социального обслуживания семьи и детей «Главное – семья» </w:t>
      </w:r>
      <w:r w:rsidRPr="00C27A0F">
        <w:rPr>
          <w:rFonts w:ascii="Times New Roman" w:eastAsiaTheme="minorHAnsi" w:hAnsi="Times New Roman" w:cs="Times New Roman"/>
          <w:sz w:val="28"/>
          <w:szCs w:val="28"/>
          <w:lang w:eastAsia="en-US"/>
        </w:rPr>
        <w:t>исполнено на 100%.</w:t>
      </w:r>
    </w:p>
    <w:p w:rsidR="00E24A18" w:rsidRPr="00C27A0F" w:rsidRDefault="00E24A18" w:rsidP="006A44A7">
      <w:pPr>
        <w:tabs>
          <w:tab w:val="left" w:pos="1134"/>
        </w:tabs>
        <w:suppressAutoHyphens/>
        <w:autoSpaceDE w:val="0"/>
        <w:spacing w:after="0" w:line="240" w:lineRule="auto"/>
        <w:ind w:firstLine="709"/>
        <w:jc w:val="both"/>
        <w:rPr>
          <w:rFonts w:ascii="Times New Roman" w:eastAsia="Times New Roman" w:hAnsi="Times New Roman" w:cs="Times New Roman"/>
          <w:sz w:val="28"/>
          <w:szCs w:val="28"/>
          <w:lang w:eastAsia="ar-SA"/>
        </w:rPr>
      </w:pPr>
      <w:r w:rsidRPr="00C27A0F">
        <w:rPr>
          <w:rFonts w:ascii="Times New Roman" w:eastAsia="Times New Roman" w:hAnsi="Times New Roman" w:cs="Times New Roman"/>
          <w:sz w:val="28"/>
          <w:szCs w:val="28"/>
          <w:lang w:eastAsia="ar-SA"/>
        </w:rPr>
        <w:t>29-30 ноября 2018 года проведен Региональный форум специалистов органов опеки и попечительства, учреждений социального обслуживания семьи и детей «Главное – семья». Участниками Форума стали 200 человек, в числе которых Уполномоченный по правам ребенка в Иркутской области, представители Законодательного Собрания Иркутской области, прокуратуры Иркутской области, Следственного управления Следственного комитета по Иркутской области, Иркутского областного суда, органа опеки и попечительства Московской области.</w:t>
      </w:r>
    </w:p>
    <w:p w:rsidR="00E24A18" w:rsidRPr="00C27A0F" w:rsidRDefault="00E24A18" w:rsidP="006A44A7">
      <w:pPr>
        <w:tabs>
          <w:tab w:val="left" w:pos="1134"/>
        </w:tabs>
        <w:suppressAutoHyphens/>
        <w:autoSpaceDE w:val="0"/>
        <w:spacing w:after="0" w:line="240" w:lineRule="auto"/>
        <w:ind w:firstLine="709"/>
        <w:jc w:val="both"/>
        <w:rPr>
          <w:rFonts w:ascii="Times New Roman" w:eastAsia="Times New Roman" w:hAnsi="Times New Roman" w:cs="Times New Roman"/>
          <w:sz w:val="28"/>
          <w:szCs w:val="28"/>
          <w:lang w:eastAsia="ar-SA"/>
        </w:rPr>
      </w:pPr>
      <w:r w:rsidRPr="00C27A0F">
        <w:rPr>
          <w:rFonts w:ascii="Times New Roman" w:eastAsia="Times New Roman" w:hAnsi="Times New Roman" w:cs="Times New Roman"/>
          <w:sz w:val="28"/>
          <w:szCs w:val="28"/>
          <w:lang w:eastAsia="ar-SA"/>
        </w:rPr>
        <w:t>Целью проведения Форума является повышение квалификации сотрудников органов опеки и попечительства и учреждений социального обслуживания семьи и детей, единообразие правоприменительной практики.</w:t>
      </w:r>
    </w:p>
    <w:p w:rsidR="00E24A18" w:rsidRPr="00C27A0F" w:rsidRDefault="00E24A18" w:rsidP="006A44A7">
      <w:pPr>
        <w:tabs>
          <w:tab w:val="left" w:pos="1134"/>
        </w:tabs>
        <w:suppressAutoHyphens/>
        <w:autoSpaceDE w:val="0"/>
        <w:spacing w:after="0" w:line="240" w:lineRule="auto"/>
        <w:ind w:firstLine="709"/>
        <w:jc w:val="both"/>
        <w:rPr>
          <w:rFonts w:ascii="Times New Roman" w:eastAsia="Times New Roman" w:hAnsi="Times New Roman" w:cs="Times New Roman"/>
          <w:sz w:val="28"/>
          <w:szCs w:val="28"/>
          <w:lang w:eastAsia="ar-SA"/>
        </w:rPr>
      </w:pPr>
      <w:r w:rsidRPr="00C27A0F">
        <w:rPr>
          <w:rFonts w:ascii="Times New Roman" w:eastAsia="Times New Roman" w:hAnsi="Times New Roman" w:cs="Times New Roman"/>
          <w:sz w:val="28"/>
          <w:szCs w:val="28"/>
          <w:lang w:eastAsia="ar-SA"/>
        </w:rPr>
        <w:t>Обмен положительным опытом межведомственного взаимодействия между органами опеки и попечительства и учреждениями социального обслуживания семьи и детей разных муниципальных образований позволил выработать основные направления и задачи по защите прав несовершеннолетних и недееспособных граждан.</w:t>
      </w:r>
    </w:p>
    <w:p w:rsidR="00E24A18" w:rsidRPr="00C27A0F" w:rsidRDefault="00E24A18" w:rsidP="006A44A7">
      <w:pPr>
        <w:tabs>
          <w:tab w:val="left" w:pos="1134"/>
        </w:tabs>
        <w:suppressAutoHyphens/>
        <w:autoSpaceDE w:val="0"/>
        <w:spacing w:after="0" w:line="240" w:lineRule="auto"/>
        <w:ind w:firstLine="709"/>
        <w:jc w:val="both"/>
        <w:rPr>
          <w:rFonts w:ascii="Times New Roman" w:eastAsia="Times New Roman" w:hAnsi="Times New Roman" w:cs="Times New Roman"/>
          <w:i/>
          <w:sz w:val="28"/>
          <w:szCs w:val="28"/>
          <w:lang w:eastAsia="ar-SA"/>
        </w:rPr>
      </w:pPr>
      <w:r w:rsidRPr="00C27A0F">
        <w:rPr>
          <w:rFonts w:ascii="Times New Roman" w:eastAsia="Times New Roman" w:hAnsi="Times New Roman" w:cs="Times New Roman"/>
          <w:i/>
          <w:sz w:val="28"/>
          <w:szCs w:val="28"/>
          <w:lang w:eastAsia="ar-SA"/>
        </w:rPr>
        <w:t xml:space="preserve">Мероприятие «Организация проведения регионального форума приемных родителей» </w:t>
      </w:r>
      <w:r w:rsidRPr="00C27A0F">
        <w:rPr>
          <w:rFonts w:ascii="Times New Roman" w:eastAsiaTheme="minorHAnsi" w:hAnsi="Times New Roman" w:cs="Times New Roman"/>
          <w:sz w:val="28"/>
          <w:szCs w:val="28"/>
          <w:lang w:eastAsia="en-US"/>
        </w:rPr>
        <w:t>исполнено на 100%.</w:t>
      </w:r>
    </w:p>
    <w:p w:rsidR="00E24A18" w:rsidRPr="00C27A0F" w:rsidRDefault="00E24A18" w:rsidP="006A44A7">
      <w:pPr>
        <w:tabs>
          <w:tab w:val="left" w:pos="1134"/>
        </w:tabs>
        <w:suppressAutoHyphens/>
        <w:autoSpaceDE w:val="0"/>
        <w:spacing w:after="0" w:line="240" w:lineRule="auto"/>
        <w:ind w:firstLine="709"/>
        <w:jc w:val="both"/>
        <w:rPr>
          <w:rFonts w:ascii="Times New Roman" w:eastAsia="Times New Roman" w:hAnsi="Times New Roman" w:cs="Times New Roman"/>
          <w:sz w:val="28"/>
          <w:szCs w:val="28"/>
          <w:lang w:eastAsia="ar-SA"/>
        </w:rPr>
      </w:pPr>
      <w:r w:rsidRPr="00C27A0F">
        <w:rPr>
          <w:rFonts w:ascii="Times New Roman" w:eastAsia="Times New Roman" w:hAnsi="Times New Roman" w:cs="Times New Roman"/>
          <w:sz w:val="28"/>
          <w:szCs w:val="28"/>
          <w:lang w:eastAsia="ar-SA"/>
        </w:rPr>
        <w:lastRenderedPageBreak/>
        <w:t xml:space="preserve">В целях укрепления связи органов власти с опекунами Иркутской области, повышения статуса замещающих семей, привлечения общественности к проблемам социального сиротства, увеличения доли детей, переданных в семьи граждан, поддержки замещающих семей 26-27 апреля 2018 года проведен </w:t>
      </w:r>
      <w:r w:rsidRPr="00C27A0F">
        <w:rPr>
          <w:rFonts w:ascii="Times New Roman" w:eastAsia="Times New Roman" w:hAnsi="Times New Roman" w:cs="Times New Roman"/>
          <w:sz w:val="28"/>
          <w:szCs w:val="28"/>
          <w:lang w:val="en-US" w:eastAsia="ar-SA"/>
        </w:rPr>
        <w:t>IV</w:t>
      </w:r>
      <w:r w:rsidRPr="00C27A0F">
        <w:rPr>
          <w:rFonts w:ascii="Times New Roman" w:eastAsia="Times New Roman" w:hAnsi="Times New Roman" w:cs="Times New Roman"/>
          <w:sz w:val="28"/>
          <w:szCs w:val="28"/>
          <w:lang w:eastAsia="ar-SA"/>
        </w:rPr>
        <w:t xml:space="preserve"> региональный форум приемных родителей.</w:t>
      </w:r>
    </w:p>
    <w:p w:rsidR="00E24A18" w:rsidRPr="00C27A0F" w:rsidRDefault="00E24A18" w:rsidP="006A44A7">
      <w:pPr>
        <w:tabs>
          <w:tab w:val="left" w:pos="1134"/>
        </w:tabs>
        <w:suppressAutoHyphens/>
        <w:autoSpaceDE w:val="0"/>
        <w:spacing w:after="0" w:line="240" w:lineRule="auto"/>
        <w:ind w:firstLine="709"/>
        <w:jc w:val="both"/>
        <w:rPr>
          <w:rFonts w:ascii="Times New Roman" w:eastAsia="Times New Roman" w:hAnsi="Times New Roman" w:cs="Times New Roman"/>
          <w:sz w:val="28"/>
          <w:szCs w:val="28"/>
          <w:lang w:eastAsia="ar-SA"/>
        </w:rPr>
      </w:pPr>
      <w:r w:rsidRPr="00C27A0F">
        <w:rPr>
          <w:rFonts w:ascii="Times New Roman" w:eastAsia="Times New Roman" w:hAnsi="Times New Roman" w:cs="Times New Roman"/>
          <w:sz w:val="28"/>
          <w:szCs w:val="28"/>
          <w:lang w:eastAsia="ar-SA"/>
        </w:rPr>
        <w:t>В рамках работы Форума замещающие родители участвовали в тренинговых занятиях, получая практические знания в области детской психологии и развития ребенка, разрешения конфликтов и преодоления трудного поведения ребенка, формирования воспитательных компетенций, создания безопасной среды, обеспечения успешной социализации ребенка.</w:t>
      </w:r>
    </w:p>
    <w:p w:rsidR="00E24A18" w:rsidRPr="00C27A0F" w:rsidRDefault="00E24A18" w:rsidP="006A44A7">
      <w:pPr>
        <w:tabs>
          <w:tab w:val="left" w:pos="1134"/>
        </w:tabs>
        <w:suppressAutoHyphens/>
        <w:autoSpaceDE w:val="0"/>
        <w:spacing w:after="0" w:line="240" w:lineRule="auto"/>
        <w:ind w:firstLine="709"/>
        <w:jc w:val="both"/>
        <w:rPr>
          <w:rFonts w:ascii="Times New Roman" w:eastAsia="Times New Roman" w:hAnsi="Times New Roman" w:cs="Times New Roman"/>
          <w:sz w:val="28"/>
          <w:szCs w:val="28"/>
          <w:lang w:eastAsia="ar-SA"/>
        </w:rPr>
      </w:pPr>
      <w:r w:rsidRPr="00C27A0F">
        <w:rPr>
          <w:rFonts w:ascii="Times New Roman" w:eastAsia="Times New Roman" w:hAnsi="Times New Roman" w:cs="Times New Roman"/>
          <w:sz w:val="28"/>
          <w:szCs w:val="28"/>
          <w:lang w:eastAsia="ar-SA"/>
        </w:rPr>
        <w:t>Также, участниками Форума обсуждались вопросы повышения юридической грамотности родителей из замещающих семей, оказания помощи опекунам и попечителям по вопросам обучения, занятости подопечных, их состояния здоровья, оказания психологической помощи семьям, стали более 200 человек – замещающие родители из 42 муниципальных образований Иркутской области, представители Правительства и Законодательного Собрания Иркутской области, а также областных министерств и ведомств.</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b/>
          <w:i/>
          <w:sz w:val="28"/>
          <w:szCs w:val="28"/>
          <w:lang w:eastAsia="en-US"/>
        </w:rPr>
        <w:t>Основное мероприятие «Развитие системы государственной поддержки семей в связи с рождением и воспитанием детей в рамках полномочий министерства социального развития, опеки и попечительства Иркутской области»</w:t>
      </w:r>
      <w:r w:rsidRPr="00C27A0F">
        <w:rPr>
          <w:rFonts w:ascii="Times New Roman" w:eastAsiaTheme="minorHAnsi" w:hAnsi="Times New Roman" w:cs="Times New Roman"/>
          <w:i/>
          <w:sz w:val="28"/>
          <w:szCs w:val="28"/>
          <w:lang w:eastAsia="en-US"/>
        </w:rPr>
        <w:t xml:space="preserve"> </w:t>
      </w:r>
      <w:r w:rsidRPr="00C27A0F">
        <w:rPr>
          <w:rFonts w:ascii="Times New Roman" w:eastAsiaTheme="minorHAnsi" w:hAnsi="Times New Roman" w:cs="Times New Roman"/>
          <w:b/>
          <w:i/>
          <w:sz w:val="28"/>
          <w:szCs w:val="28"/>
          <w:lang w:eastAsia="en-US"/>
        </w:rPr>
        <w:t>на 2014-2020 годы</w:t>
      </w:r>
      <w:r w:rsidRPr="00C27A0F">
        <w:rPr>
          <w:rFonts w:ascii="Times New Roman" w:eastAsiaTheme="minorHAnsi" w:hAnsi="Times New Roman" w:cs="Times New Roman"/>
          <w:i/>
          <w:sz w:val="28"/>
          <w:szCs w:val="28"/>
          <w:lang w:eastAsia="en-US"/>
        </w:rPr>
        <w:t xml:space="preserve"> </w:t>
      </w:r>
      <w:r w:rsidRPr="00C27A0F">
        <w:rPr>
          <w:rFonts w:ascii="Times New Roman" w:eastAsiaTheme="minorHAnsi" w:hAnsi="Times New Roman" w:cs="Times New Roman"/>
          <w:sz w:val="28"/>
          <w:szCs w:val="28"/>
          <w:lang w:eastAsia="en-US"/>
        </w:rPr>
        <w:t>исполнено на 98,6%.</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В целях оказания помощи семьям, имеющим детей, осуществляется предоставление 50 мер социальной поддержки 28 категориям получателей.</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В соответствии с основным мероприятием министерством социального развития, опеки и попечительства Иркутской области в течение года осуществляются меры социальной поддержки гражданам в виде ежемесячных и единовременных выплат. </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b/>
          <w:i/>
          <w:sz w:val="28"/>
          <w:szCs w:val="28"/>
          <w:lang w:eastAsia="en-US"/>
        </w:rPr>
        <w:t>Основное мероприятие «Развитие системы государственной поддержки семей в связи с рождением и воспитанием детей в рамках полномочий министерства образования Иркутской области» на 2014-2020 годы</w:t>
      </w:r>
      <w:r w:rsidRPr="00C27A0F">
        <w:rPr>
          <w:rFonts w:ascii="Times New Roman" w:eastAsiaTheme="minorHAnsi" w:hAnsi="Times New Roman" w:cs="Times New Roman"/>
          <w:i/>
          <w:sz w:val="28"/>
          <w:szCs w:val="28"/>
          <w:lang w:eastAsia="en-US"/>
        </w:rPr>
        <w:t xml:space="preserve"> </w:t>
      </w:r>
      <w:r w:rsidRPr="00C27A0F">
        <w:rPr>
          <w:rFonts w:ascii="Times New Roman" w:eastAsiaTheme="minorHAnsi" w:hAnsi="Times New Roman" w:cs="Times New Roman"/>
          <w:sz w:val="28"/>
          <w:szCs w:val="28"/>
          <w:lang w:eastAsia="en-US"/>
        </w:rPr>
        <w:t>исполнено на 87,4%.</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i/>
          <w:sz w:val="28"/>
          <w:szCs w:val="28"/>
          <w:lang w:eastAsia="en-US"/>
        </w:rPr>
        <w:t xml:space="preserve">Мероприятие «Возмещение затрат по воспитанию и обучению детей-инвалидов на дому (компенсация)» </w:t>
      </w:r>
      <w:r w:rsidRPr="00C27A0F">
        <w:rPr>
          <w:rFonts w:ascii="Times New Roman" w:eastAsiaTheme="minorHAnsi" w:hAnsi="Times New Roman" w:cs="Times New Roman"/>
          <w:sz w:val="28"/>
          <w:szCs w:val="28"/>
          <w:lang w:eastAsia="en-US"/>
        </w:rPr>
        <w:t>исполнено на 91,1%.</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В рамках исполнения Постановления Правительства Иркутской области о размере и порядке выплаты компенсации родителям (законным представителям) детей-инвалидов, осваивающих основные общеобразовательные программы на дому, в 2018 году компенсация родителям (законным представителям) детей-инвалидов, осваивающих основные общеобразовательные программы на дому, выплачена 214 семьям.</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b/>
          <w:i/>
          <w:sz w:val="28"/>
          <w:szCs w:val="28"/>
          <w:lang w:eastAsia="en-US"/>
        </w:rPr>
        <w:t>Основное мероприятие «Совершенствование областной системы выявления, поддержки и развития одаренных детей в различных областях интеллектуальной, творческой, физкультурно-спортивной, спортивной, технической и спортивно-технической деятельности в рамках полномочий министерства социального развития, опеки и попечительства Иркутской области» на 2014-2020 годы</w:t>
      </w:r>
      <w:r w:rsidRPr="00C27A0F">
        <w:rPr>
          <w:rFonts w:ascii="Times New Roman" w:eastAsiaTheme="minorHAnsi" w:hAnsi="Times New Roman" w:cs="Times New Roman"/>
          <w:i/>
          <w:sz w:val="28"/>
          <w:szCs w:val="28"/>
          <w:lang w:eastAsia="en-US"/>
        </w:rPr>
        <w:t xml:space="preserve"> </w:t>
      </w:r>
      <w:r w:rsidRPr="00C27A0F">
        <w:rPr>
          <w:rFonts w:ascii="Times New Roman" w:eastAsiaTheme="minorHAnsi" w:hAnsi="Times New Roman" w:cs="Times New Roman"/>
          <w:sz w:val="28"/>
          <w:szCs w:val="28"/>
          <w:lang w:eastAsia="en-US"/>
        </w:rPr>
        <w:t>исполнено на 95,3%.</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i/>
          <w:sz w:val="28"/>
          <w:szCs w:val="28"/>
          <w:lang w:eastAsia="en-US"/>
        </w:rPr>
        <w:lastRenderedPageBreak/>
        <w:t xml:space="preserve">Мероприятие «Вручение премий Губернатора Иркутской области опекунам (попечителям), приемным родителям детей, воспитывающихся в семьях опекунов (попечителей), приемных семьях и достигших особых успехов в учебе, творчестве, спорте, а также участвующих в общественной жизни» </w:t>
      </w:r>
      <w:r w:rsidRPr="00C27A0F">
        <w:rPr>
          <w:rFonts w:ascii="Times New Roman" w:eastAsiaTheme="minorHAnsi" w:hAnsi="Times New Roman" w:cs="Times New Roman"/>
          <w:sz w:val="28"/>
          <w:szCs w:val="28"/>
          <w:lang w:eastAsia="en-US"/>
        </w:rPr>
        <w:t>исполнено на 100%.</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По итогам конкурсного отбора в 2018 году победителями, получившими денежную премию в размере 50 000 руб. стали 8 опекунов (попечителей).</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i/>
          <w:sz w:val="28"/>
          <w:szCs w:val="28"/>
          <w:lang w:eastAsia="en-US"/>
        </w:rPr>
        <w:t xml:space="preserve">Мероприятие «Областной фестиваль детского и юношеского творчества «Байкальская звезда» </w:t>
      </w:r>
      <w:r w:rsidRPr="00C27A0F">
        <w:rPr>
          <w:rFonts w:ascii="Times New Roman" w:eastAsiaTheme="minorHAnsi" w:hAnsi="Times New Roman" w:cs="Times New Roman"/>
          <w:sz w:val="28"/>
          <w:szCs w:val="28"/>
          <w:lang w:eastAsia="en-US"/>
        </w:rPr>
        <w:t>исполнено на 99,9%.</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В ежегодном областном фестивале детского и юношеского творчества «Байкальская звезда» приняли участие более 300 лауреатов, более 800 зрителей.</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i/>
          <w:sz w:val="28"/>
          <w:szCs w:val="28"/>
          <w:lang w:eastAsia="en-US"/>
        </w:rPr>
        <w:t>Мероприятие «Организация проведения мероприятий, связанных с новогодними праздниками для детей»</w:t>
      </w:r>
      <w:r w:rsidRPr="00C27A0F">
        <w:rPr>
          <w:rFonts w:ascii="Times New Roman" w:eastAsiaTheme="minorHAnsi" w:hAnsi="Times New Roman" w:cs="Times New Roman"/>
          <w:sz w:val="28"/>
          <w:szCs w:val="28"/>
          <w:lang w:eastAsia="en-US"/>
        </w:rPr>
        <w:t xml:space="preserve"> исполнено на 96,6%.</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800 детей Иркутской области приняли участие в </w:t>
      </w:r>
      <w:r w:rsidRPr="00C27A0F">
        <w:rPr>
          <w:rFonts w:ascii="Times New Roman" w:eastAsiaTheme="minorHAnsi" w:hAnsi="Times New Roman" w:cs="Times New Roman"/>
          <w:bCs/>
          <w:sz w:val="28"/>
          <w:szCs w:val="28"/>
          <w:lang w:eastAsia="en-US"/>
        </w:rPr>
        <w:t>театрализованном представлении, которое проводилось для детей из числа детей-сирот, детей, оставшихся без попечения родителей, детей-инвалидов, ВИЧ-инфицированных детей в возрасте от 8 до 14 лет включительно, а также детей из семей, находящихся в социально опасном положении, детей из многодетных и малоимущих семей и детей из семей одиноких родителей в возрасте от 8 до 14 лет включительно</w:t>
      </w:r>
      <w:r w:rsidRPr="00C27A0F">
        <w:rPr>
          <w:rFonts w:ascii="Times New Roman" w:eastAsiaTheme="minorHAnsi" w:hAnsi="Times New Roman" w:cs="Times New Roman"/>
          <w:sz w:val="28"/>
          <w:szCs w:val="28"/>
          <w:lang w:eastAsia="en-US"/>
        </w:rPr>
        <w:t>.</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На театрализованном представлении присутствовали ребята из различных территорий региона. Все присутствующие (800 человек) получили подарки, кроме того, отдельно были отмечены дети, достигшие особых успехов в образовательной, творческой, спортивной или иной деятельности. </w:t>
      </w:r>
    </w:p>
    <w:p w:rsidR="00CC58F4" w:rsidRPr="00C27A0F" w:rsidRDefault="00CC58F4" w:rsidP="00CC58F4">
      <w:pPr>
        <w:pStyle w:val="ConsPlusNormal"/>
        <w:ind w:firstLine="708"/>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В 2018 году 15 886 детей за счет средств областного бюджета получили новогодние подарки. Новогодние подарки предоставляются за счет средств областного бюджета в соответствии с </w:t>
      </w:r>
      <w:r w:rsidRPr="00C27A0F">
        <w:rPr>
          <w:rFonts w:ascii="Times New Roman" w:hAnsi="Times New Roman" w:cs="Times New Roman"/>
          <w:sz w:val="28"/>
          <w:szCs w:val="28"/>
        </w:rPr>
        <w:t xml:space="preserve">постановлением администрации Иркутской области от 12 августа 2008 года № 232-па «О ежегодных мероприятиях в Иркутской области». Получателями новогоднего подарка являются </w:t>
      </w:r>
      <w:r w:rsidRPr="00C27A0F">
        <w:rPr>
          <w:rFonts w:ascii="Times New Roman" w:eastAsiaTheme="minorHAnsi" w:hAnsi="Times New Roman" w:cs="Times New Roman"/>
          <w:sz w:val="28"/>
          <w:szCs w:val="28"/>
          <w:lang w:eastAsia="en-US"/>
        </w:rPr>
        <w:t>дети из числа детей-сирот, дети, оставшиеся без попечения родителей, дети-инвалиды, ВИЧ-инфицированные дети в возрасте от 3 до 14 лет (в соответствии и приказом министерства социального развития, опеки и попечительства Иркутской области от 8 сентября 2011 года № 118-мпр «О порядке организации проведения мероприятий, связанных с новогодними праздниками для детей»).</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i/>
          <w:sz w:val="28"/>
          <w:szCs w:val="28"/>
          <w:lang w:eastAsia="en-US"/>
        </w:rPr>
        <w:t xml:space="preserve">Мероприятие «Участие делегации школьников Иркутской области в общероссийской новогодней елке в городе Москве» </w:t>
      </w:r>
      <w:r w:rsidRPr="00C27A0F">
        <w:rPr>
          <w:rFonts w:ascii="Times New Roman" w:eastAsiaTheme="minorHAnsi" w:hAnsi="Times New Roman" w:cs="Times New Roman"/>
          <w:sz w:val="28"/>
          <w:szCs w:val="28"/>
          <w:lang w:eastAsia="en-US"/>
        </w:rPr>
        <w:t>исполнено на 89,3%.</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В Государственном Кремлевском Дворце 26 декабря 2018 года состоялась общероссийская новогодняя ёлка, которую посетила делегация от Иркутской области в количестве 100 человек (80 детей и 20 сопровождающих).</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b/>
          <w:i/>
          <w:sz w:val="28"/>
          <w:szCs w:val="28"/>
          <w:lang w:eastAsia="en-US"/>
        </w:rPr>
        <w:t>Основное мероприятие «Обеспечение и защита прав и законных интересов детей, профилактика безнадзорности и правонарушений несовершеннолетних, создания эффективной системы мер поддержки детей, находящихся в трудной жизненной ситуации, в рамках полномочий министерства социального развития, опеки и попечительства Иркутской области» на 2014-2020 годы</w:t>
      </w:r>
      <w:r w:rsidRPr="00C27A0F">
        <w:rPr>
          <w:rFonts w:ascii="Times New Roman" w:eastAsiaTheme="minorHAnsi" w:hAnsi="Times New Roman" w:cs="Times New Roman"/>
          <w:i/>
          <w:sz w:val="28"/>
          <w:szCs w:val="28"/>
          <w:lang w:eastAsia="en-US"/>
        </w:rPr>
        <w:t xml:space="preserve"> </w:t>
      </w:r>
      <w:r w:rsidRPr="00C27A0F">
        <w:rPr>
          <w:rFonts w:ascii="Times New Roman" w:eastAsiaTheme="minorHAnsi" w:hAnsi="Times New Roman" w:cs="Times New Roman"/>
          <w:sz w:val="28"/>
          <w:szCs w:val="28"/>
          <w:lang w:eastAsia="en-US"/>
        </w:rPr>
        <w:t>исполнено на 100%.</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i/>
          <w:sz w:val="28"/>
          <w:szCs w:val="28"/>
          <w:lang w:eastAsia="en-US"/>
        </w:rPr>
        <w:lastRenderedPageBreak/>
        <w:t xml:space="preserve">Мероприятие «Внедрение новых видов социальных услуг семьям, находящимся в социально опасном положении, в части оказания профилактических услуг, в том числе содействие в кодировании от алкогольной зависимости» </w:t>
      </w:r>
      <w:r w:rsidRPr="00C27A0F">
        <w:rPr>
          <w:rFonts w:ascii="Times New Roman" w:eastAsiaTheme="minorHAnsi" w:hAnsi="Times New Roman" w:cs="Times New Roman"/>
          <w:sz w:val="28"/>
          <w:szCs w:val="28"/>
          <w:lang w:eastAsia="en-US"/>
        </w:rPr>
        <w:t>исполнено на 100%.</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24 учреждениями социального обслуживания оказано содействие в кодировании от алкогольной зависимости 273 человека из семей, находящихся в социально опасном положении, трудной жизненной ситуации. Кодирование граждан проводится с целью профилактики социального сиротства и улучшения качества жизни граждан и несовершеннолетних и является необходимым мероприятием при работе с алкоголизированными</w:t>
      </w:r>
      <w:r w:rsidRPr="00C27A0F">
        <w:rPr>
          <w:rFonts w:ascii="Times New Roman" w:eastAsiaTheme="minorHAnsi" w:hAnsi="Times New Roman" w:cs="Times New Roman"/>
          <w:color w:val="FF0000"/>
          <w:sz w:val="28"/>
          <w:szCs w:val="28"/>
          <w:lang w:eastAsia="en-US"/>
        </w:rPr>
        <w:t xml:space="preserve"> </w:t>
      </w:r>
      <w:r w:rsidRPr="00C27A0F">
        <w:rPr>
          <w:rFonts w:ascii="Times New Roman" w:eastAsiaTheme="minorHAnsi" w:hAnsi="Times New Roman" w:cs="Times New Roman"/>
          <w:sz w:val="28"/>
          <w:szCs w:val="28"/>
          <w:lang w:eastAsia="en-US"/>
        </w:rPr>
        <w:t xml:space="preserve">семьями. Данная услуга является востребованной среди граждан указанной категории и является эффективной мерой профилактики лишения родительских прав в неблагополучных семьях. В дальнейшем специалисты отделений помощи семье и детям проводят социальный патронаж семей, осуществляют контрольные мероприятия. </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i/>
          <w:sz w:val="28"/>
          <w:szCs w:val="28"/>
          <w:lang w:eastAsia="en-US"/>
        </w:rPr>
        <w:t xml:space="preserve"> Мероприятие «Развитие деятельности выездных мобильных бригад при областных государственных учреждениях социального обслуживания» </w:t>
      </w:r>
      <w:r w:rsidRPr="00C27A0F">
        <w:rPr>
          <w:rFonts w:ascii="Times New Roman" w:eastAsiaTheme="minorHAnsi" w:hAnsi="Times New Roman" w:cs="Times New Roman"/>
          <w:sz w:val="28"/>
          <w:szCs w:val="28"/>
          <w:lang w:eastAsia="en-US"/>
        </w:rPr>
        <w:t>исполнено на 100%.</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Для организации эффективной профилактической работы с неблагополучными семьями, в том числе для профилактики жестокого обращения с несовершеннолетними, организации работы по выявлению несовершеннолетних граждан, нуждающихся в установлении над ними опеки и попечительства, приобретены автомобили для развития деятельности выездных мобильных бригад при областных государственных учреждениях социального обслуживания «ЦСПСиД Аларского района» и «ЦСПСиД «Радуга» Братского района». На социальном обслуживании в данных учреждениях находятся семьи, проживающие в отдаленных районах. Использование автомобилей позволит вести наблюдение за состоянием семей, фиксировать изменения, способствующие выходу из трудной жизненной ситуации, их стабильность и динамичность. </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b/>
          <w:i/>
          <w:sz w:val="28"/>
          <w:szCs w:val="28"/>
          <w:lang w:eastAsia="en-US"/>
        </w:rPr>
        <w:t xml:space="preserve">Основное мероприятие «Обеспечение и защита прав и законных интересов детей, профилактика безнадзорности и правонарушений несовершеннолетних, создания эффективной системы мер поддержки детей, находящихся в трудной жизненной ситуации, в рамках полномочий министерства образования Иркутской области» на 2014-2020 годы </w:t>
      </w:r>
      <w:r w:rsidRPr="00C27A0F">
        <w:rPr>
          <w:rFonts w:ascii="Times New Roman" w:eastAsiaTheme="minorHAnsi" w:hAnsi="Times New Roman" w:cs="Times New Roman"/>
          <w:sz w:val="28"/>
          <w:szCs w:val="28"/>
          <w:lang w:eastAsia="en-US"/>
        </w:rPr>
        <w:t>исполнено на 100%.</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i/>
          <w:sz w:val="28"/>
          <w:szCs w:val="28"/>
          <w:lang w:eastAsia="en-US"/>
        </w:rPr>
        <w:t xml:space="preserve">Мероприятие «Обеспечение условий для обучения детей с умеренной и глубокой умственной отсталостью в образовательных организациях» </w:t>
      </w:r>
      <w:r w:rsidRPr="00C27A0F">
        <w:rPr>
          <w:rFonts w:ascii="Times New Roman" w:eastAsiaTheme="minorHAnsi" w:hAnsi="Times New Roman" w:cs="Times New Roman"/>
          <w:sz w:val="28"/>
          <w:szCs w:val="28"/>
          <w:lang w:eastAsia="en-US"/>
        </w:rPr>
        <w:t>исполнено на 100%.</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Для обучения детей-инвалидов и детей с ограниченными возможностями здоровья (далее - ОВЗ) в Иркутской области создана и функционирует дифференцированная система, которая включает уровни образования</w:t>
      </w:r>
      <w:r w:rsidRPr="00C27A0F">
        <w:rPr>
          <w:rFonts w:ascii="Times New Roman" w:eastAsiaTheme="minorHAnsi" w:hAnsi="Times New Roman" w:cs="Times New Roman"/>
          <w:i/>
          <w:sz w:val="28"/>
          <w:szCs w:val="28"/>
          <w:lang w:eastAsia="en-US"/>
        </w:rPr>
        <w:t xml:space="preserve"> </w:t>
      </w:r>
      <w:r w:rsidRPr="00C27A0F">
        <w:rPr>
          <w:rFonts w:ascii="Times New Roman" w:eastAsiaTheme="minorHAnsi" w:hAnsi="Times New Roman" w:cs="Times New Roman"/>
          <w:sz w:val="28"/>
          <w:szCs w:val="28"/>
          <w:lang w:eastAsia="en-US"/>
        </w:rPr>
        <w:t>от дошкольного до профессионального.</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В 2017</w:t>
      </w:r>
      <w:r w:rsidR="00582580" w:rsidRPr="00C27A0F">
        <w:rPr>
          <w:rFonts w:ascii="Times New Roman" w:eastAsiaTheme="minorHAnsi" w:hAnsi="Times New Roman" w:cs="Times New Roman"/>
          <w:sz w:val="28"/>
          <w:szCs w:val="28"/>
          <w:lang w:eastAsia="en-US"/>
        </w:rPr>
        <w:t>-</w:t>
      </w:r>
      <w:r w:rsidRPr="00C27A0F">
        <w:rPr>
          <w:rFonts w:ascii="Times New Roman" w:eastAsiaTheme="minorHAnsi" w:hAnsi="Times New Roman" w:cs="Times New Roman"/>
          <w:sz w:val="28"/>
          <w:szCs w:val="28"/>
          <w:lang w:eastAsia="en-US"/>
        </w:rPr>
        <w:t>2018 учебном году в общеобразовательных организациях обучалось 19 342 ребенка с ОВЗ, из них 6 929 детей-инвалидов, в том числе 2</w:t>
      </w:r>
      <w:r w:rsidR="00060D39" w:rsidRPr="00C27A0F">
        <w:rPr>
          <w:rFonts w:ascii="Times New Roman" w:eastAsiaTheme="minorHAnsi" w:hAnsi="Times New Roman" w:cs="Times New Roman"/>
          <w:sz w:val="28"/>
          <w:szCs w:val="28"/>
          <w:lang w:val="en-US" w:eastAsia="en-US"/>
        </w:rPr>
        <w:t> </w:t>
      </w:r>
      <w:r w:rsidRPr="00C27A0F">
        <w:rPr>
          <w:rFonts w:ascii="Times New Roman" w:eastAsiaTheme="minorHAnsi" w:hAnsi="Times New Roman" w:cs="Times New Roman"/>
          <w:sz w:val="28"/>
          <w:szCs w:val="28"/>
          <w:lang w:eastAsia="en-US"/>
        </w:rPr>
        <w:t xml:space="preserve">122 человека с соматическими заболеваниями. Всего в Иркутской области </w:t>
      </w:r>
      <w:r w:rsidRPr="00C27A0F">
        <w:rPr>
          <w:rFonts w:ascii="Times New Roman" w:eastAsiaTheme="minorHAnsi" w:hAnsi="Times New Roman" w:cs="Times New Roman"/>
          <w:sz w:val="28"/>
          <w:szCs w:val="28"/>
          <w:lang w:eastAsia="en-US"/>
        </w:rPr>
        <w:lastRenderedPageBreak/>
        <w:t>действует 895 общеобразовательных организаций, из них 505 (56%) реализуют адаптированные основные общеобразовательные программы (для детей с различными нозологиями). В инклюзивной форме обучается 9 494 школьника. В 38 государственных специальных (коррекционных) школах обучаются 4 907 детей, для их обучения сформированы классы-комплекты для детей с нарушениями речи, зрения, слуха, опорно-двигательного аппарата, интеллекта, с задержкой психического развития.</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В 2018 году организовано повышение квалификации 967 административных и педагогических работников Иркутской области по вопросам ФГОС инклюзивного образования. </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На базе ГАУ ДПО «Институт развития образования Иркутской области» реализуется дополнительная профессиональная программа профессиональной переподготовки «Основы олигофренопедагогики». В 2018 году обучение проведено в отношении 25 человек.</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В Федеральном ресурсном центре по развитию системы комплексного сопровождения детей с интеллектуальными нарушениями, с тяжелыми множественными нарушениями развития (г. Псков) в 2018 году прошли обучение 110 специалистов образовательных учреждений Иркутской области.</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i/>
          <w:sz w:val="28"/>
          <w:szCs w:val="28"/>
          <w:lang w:eastAsia="en-US"/>
        </w:rPr>
        <w:t>Мероприятие «Содействие развитию системы постинтернатного сопровождения выпускников организаций для детей-сирот и детей, оставшихся без попечения родителей, в том числе открытие служб постинтернатного сопровождения и развитие базы данных по выпускникам из числа детей-сирот»</w:t>
      </w:r>
      <w:r w:rsidRPr="00C27A0F">
        <w:rPr>
          <w:rFonts w:ascii="Times New Roman" w:eastAsiaTheme="minorHAnsi" w:hAnsi="Times New Roman" w:cs="Times New Roman"/>
          <w:sz w:val="28"/>
          <w:szCs w:val="28"/>
          <w:lang w:eastAsia="en-US"/>
        </w:rPr>
        <w:t xml:space="preserve"> исполнено на 100%.</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bCs/>
          <w:sz w:val="28"/>
          <w:szCs w:val="28"/>
          <w:lang w:eastAsia="en-US"/>
        </w:rPr>
        <w:t xml:space="preserve">На базе 11 образовательных организаций Иркутской области ведется работа по постинтерному сопровождению, основной целью которых является оказание социальной, правовой, психологической и иной помощи детям-сиротам, детям, оставшимся без попечения родителей, и лицам из их числа. </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b/>
          <w:i/>
          <w:sz w:val="28"/>
          <w:szCs w:val="28"/>
          <w:lang w:eastAsia="en-US"/>
        </w:rPr>
        <w:t>Основное мероприятие «Обеспечение и защита прав и законных интересов детей, профилактика безнадзорности и правонарушений несовершеннолетних, создание эффективной системы мер поддержки детей, находящихся в трудной жизненной ситуации, в рамках полномочий аппарата Губернатора и Правительства Иркутской области»</w:t>
      </w:r>
      <w:r w:rsidRPr="00C27A0F">
        <w:rPr>
          <w:rFonts w:ascii="Times New Roman" w:eastAsiaTheme="minorHAnsi" w:hAnsi="Times New Roman" w:cs="Times New Roman"/>
          <w:i/>
          <w:sz w:val="28"/>
          <w:szCs w:val="28"/>
          <w:lang w:eastAsia="en-US"/>
        </w:rPr>
        <w:t xml:space="preserve"> </w:t>
      </w:r>
      <w:r w:rsidRPr="00C27A0F">
        <w:rPr>
          <w:rFonts w:ascii="Times New Roman" w:eastAsiaTheme="minorHAnsi" w:hAnsi="Times New Roman" w:cs="Times New Roman"/>
          <w:b/>
          <w:i/>
          <w:sz w:val="28"/>
          <w:szCs w:val="28"/>
          <w:lang w:eastAsia="en-US"/>
        </w:rPr>
        <w:t>на 2014-2020 годы</w:t>
      </w:r>
      <w:r w:rsidRPr="00C27A0F">
        <w:rPr>
          <w:rFonts w:ascii="Times New Roman" w:eastAsiaTheme="minorHAnsi" w:hAnsi="Times New Roman" w:cs="Times New Roman"/>
          <w:i/>
          <w:sz w:val="28"/>
          <w:szCs w:val="28"/>
          <w:lang w:eastAsia="en-US"/>
        </w:rPr>
        <w:t xml:space="preserve"> </w:t>
      </w:r>
      <w:r w:rsidRPr="00C27A0F">
        <w:rPr>
          <w:rFonts w:ascii="Times New Roman" w:eastAsiaTheme="minorHAnsi" w:hAnsi="Times New Roman" w:cs="Times New Roman"/>
          <w:sz w:val="28"/>
          <w:szCs w:val="28"/>
          <w:lang w:eastAsia="en-US"/>
        </w:rPr>
        <w:t>исполнено на 99,8 %.</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i/>
          <w:sz w:val="28"/>
          <w:szCs w:val="28"/>
          <w:lang w:eastAsia="en-US"/>
        </w:rPr>
        <w:t xml:space="preserve">Мероприятие «Издание и распространение информационно-аналитического сборника «Вестник комиссии по делам несовершеннолетних и защите их прав Иркутской области» </w:t>
      </w:r>
      <w:r w:rsidRPr="00C27A0F">
        <w:rPr>
          <w:rFonts w:ascii="Times New Roman" w:eastAsiaTheme="minorHAnsi" w:hAnsi="Times New Roman" w:cs="Times New Roman"/>
          <w:sz w:val="28"/>
          <w:szCs w:val="28"/>
          <w:lang w:eastAsia="en-US"/>
        </w:rPr>
        <w:t>исполнено на 100%.</w:t>
      </w:r>
    </w:p>
    <w:p w:rsidR="00E24A18" w:rsidRPr="00C27A0F" w:rsidRDefault="00E24A18" w:rsidP="006A44A7">
      <w:pPr>
        <w:spacing w:after="0" w:line="240" w:lineRule="auto"/>
        <w:ind w:firstLine="709"/>
        <w:jc w:val="both"/>
        <w:rPr>
          <w:rFonts w:ascii="Times New Roman" w:eastAsiaTheme="minorHAnsi" w:hAnsi="Times New Roman" w:cs="Times New Roman"/>
          <w:iCs/>
          <w:sz w:val="28"/>
          <w:szCs w:val="28"/>
          <w:lang w:eastAsia="en-US"/>
        </w:rPr>
      </w:pPr>
      <w:r w:rsidRPr="00C27A0F">
        <w:rPr>
          <w:rFonts w:ascii="Times New Roman" w:eastAsiaTheme="minorHAnsi" w:hAnsi="Times New Roman" w:cs="Times New Roman"/>
          <w:sz w:val="28"/>
          <w:szCs w:val="28"/>
          <w:lang w:eastAsia="en-US"/>
        </w:rPr>
        <w:t>В юбилейном выпуске Вестника были опубликованы</w:t>
      </w:r>
      <w:r w:rsidRPr="00C27A0F">
        <w:rPr>
          <w:rFonts w:ascii="Times New Roman" w:eastAsiaTheme="minorHAnsi" w:hAnsi="Times New Roman" w:cs="Times New Roman"/>
          <w:iCs/>
          <w:sz w:val="28"/>
          <w:szCs w:val="28"/>
          <w:lang w:eastAsia="en-US"/>
        </w:rPr>
        <w:t xml:space="preserve">: исторические справки о создании и деятельности комиссий по делам несовершеннолетних в России и на иркутской земле, статьи о ветеранах Областной и районных (городских) комиссий, очерки-воспоминания, «страничка юмора», обращения тех, кто когда-то оступился, и др. Кроме того, во всех муниципальных образованиях области состоялись конкурсы детских сочинений на темы «Главное для меня – это?», «Жить по закону или зачем нужны правила?», «Моё детство», лучшие из которых были опубликованы в рубрике «Говорят ДЕТИ» (свыше 40 сочинений из гг. Иркутск, Саянск, Свирск, Жигаловского, </w:t>
      </w:r>
      <w:r w:rsidRPr="00C27A0F">
        <w:rPr>
          <w:rFonts w:ascii="Times New Roman" w:eastAsiaTheme="minorHAnsi" w:hAnsi="Times New Roman" w:cs="Times New Roman"/>
          <w:iCs/>
          <w:sz w:val="28"/>
          <w:szCs w:val="28"/>
          <w:lang w:eastAsia="en-US"/>
        </w:rPr>
        <w:lastRenderedPageBreak/>
        <w:t>Заларинского, Нижнеилимского, Нижнеудинского, Слюдянского, Тайшетского, Усольского, Усть-Илимского, Черемховского районов области).</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i/>
          <w:sz w:val="28"/>
          <w:szCs w:val="28"/>
          <w:lang w:eastAsia="en-US"/>
        </w:rPr>
        <w:t xml:space="preserve">Мероприятие «Организация проведения 2-дневного областного учебно-методического семинара для ответственных секретарей и инспекторов районных (городских), районных в городах комиссий по делам несовершеннолетних и защите их прав» </w:t>
      </w:r>
      <w:r w:rsidRPr="00C27A0F">
        <w:rPr>
          <w:rFonts w:ascii="Times New Roman" w:eastAsiaTheme="minorHAnsi" w:hAnsi="Times New Roman" w:cs="Times New Roman"/>
          <w:sz w:val="28"/>
          <w:szCs w:val="28"/>
          <w:lang w:eastAsia="en-US"/>
        </w:rPr>
        <w:t>исполнено на 99,7%.</w:t>
      </w:r>
    </w:p>
    <w:p w:rsidR="00E24A18" w:rsidRPr="00C27A0F" w:rsidRDefault="00E24A18" w:rsidP="006A44A7">
      <w:pPr>
        <w:spacing w:after="0" w:line="240" w:lineRule="auto"/>
        <w:ind w:firstLine="709"/>
        <w:jc w:val="both"/>
        <w:rPr>
          <w:rFonts w:ascii="Times New Roman" w:eastAsiaTheme="minorHAnsi" w:hAnsi="Times New Roman" w:cs="Times New Roman"/>
          <w:i/>
          <w:sz w:val="28"/>
          <w:szCs w:val="28"/>
          <w:u w:val="single"/>
          <w:lang w:eastAsia="en-US"/>
        </w:rPr>
      </w:pPr>
      <w:r w:rsidRPr="00C27A0F">
        <w:rPr>
          <w:rFonts w:ascii="Times New Roman" w:eastAsiaTheme="minorHAnsi" w:hAnsi="Times New Roman" w:cs="Times New Roman"/>
          <w:sz w:val="28"/>
          <w:szCs w:val="28"/>
          <w:lang w:eastAsia="en-US"/>
        </w:rPr>
        <w:t>Семинар проведен в январе 2018 года в ОГАУК Иркутский академический драматический театр им. Н.П. Охлопкова в виде торжественного совещания, посвященного 100-летию со дня создания в России комиссии по делам несовершеннолетних и защите их прав, участие в котором приняли 250 человек. Кроме того, проведена пресс-конференция с участием членов Областной комиссии на тему «100 лет КДН и ЗП: итоги, планы, перспективы» и подготовлена статья «100 лет на страже детства», опубликованная в общественно-политической газете «Областная».</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b/>
          <w:i/>
          <w:sz w:val="28"/>
          <w:szCs w:val="28"/>
          <w:lang w:eastAsia="en-US"/>
        </w:rPr>
        <w:t>Основное мероприятие «Улучшение качества жизни детей, оставшихся без попечения родителей, проживающих в организациях для детей-сирот и детей, оставшихся без попечения родителей, подведомственных министерству здравоохранения Иркутской области. Профилактика отказов от новорожденных детей» на 2014-2020 годы</w:t>
      </w:r>
      <w:r w:rsidRPr="00C27A0F">
        <w:rPr>
          <w:rFonts w:ascii="Times New Roman" w:eastAsiaTheme="minorHAnsi" w:hAnsi="Times New Roman" w:cs="Times New Roman"/>
          <w:i/>
          <w:sz w:val="28"/>
          <w:szCs w:val="28"/>
          <w:lang w:eastAsia="en-US"/>
        </w:rPr>
        <w:t xml:space="preserve"> </w:t>
      </w:r>
      <w:r w:rsidRPr="00C27A0F">
        <w:rPr>
          <w:rFonts w:ascii="Times New Roman" w:eastAsiaTheme="minorHAnsi" w:hAnsi="Times New Roman" w:cs="Times New Roman"/>
          <w:sz w:val="28"/>
          <w:szCs w:val="28"/>
          <w:lang w:eastAsia="en-US"/>
        </w:rPr>
        <w:t>исполнено на 100%.</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i/>
          <w:sz w:val="28"/>
          <w:szCs w:val="28"/>
          <w:lang w:eastAsia="en-US"/>
        </w:rPr>
        <w:t xml:space="preserve">Мероприятие «Создание в областных домах ребенка пространственной, приближенной к «домашней» среды, обеспечивающей развитие детей с учетом индивидуальных потребностей и предоставление детям ранней помощи по коррекции развития» </w:t>
      </w:r>
      <w:r w:rsidRPr="00C27A0F">
        <w:rPr>
          <w:rFonts w:ascii="Times New Roman" w:eastAsiaTheme="minorHAnsi" w:hAnsi="Times New Roman" w:cs="Times New Roman"/>
          <w:sz w:val="28"/>
          <w:szCs w:val="28"/>
          <w:lang w:eastAsia="en-US"/>
        </w:rPr>
        <w:t>исполнено на 100%.</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За период 2018 года на территории Иркутской области в организациях для детей-сирот, подведомственных министерству здравоохранения Иркутской области (далее - дома ребенка), продолжилась работа по внедрению проекта «Как дома». В ходе реализации программы проведены следующие структурные изменения:</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приобретены корпусные модули для организации в учреждениях доступной среды, организации индивидуального пространства;</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изменен график работы персонала (за каждой семейной группой закреплен постоянный персонал) с целью обеспечения максимально возможного совместного пребывания детей и близкого взрослого;</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прекращен перевод детей из группы в группу;</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организован прием детей в группы в соответствии с родственными связями вне зависимости от возраста и состояния здоровья (организованы разновозрастные инклюзивные группы с совместным проживанием сибсов); </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разработка пакета локальных нормативных актов.</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b/>
          <w:i/>
          <w:sz w:val="28"/>
          <w:szCs w:val="28"/>
          <w:lang w:eastAsia="en-US"/>
        </w:rPr>
        <w:t xml:space="preserve">Основное мероприятие «Улучшение качества жизни детей, оставшихся без попечения родителей, проживающих в учреждениях для детей-сирот и детей, оставшихся без попечения родителей, подведомственных министерству социального развития, опеки и попечительства Иркутской области. Профилактика отказов от новорожденных детей в рамках полномочий министерства социального </w:t>
      </w:r>
      <w:r w:rsidRPr="00C27A0F">
        <w:rPr>
          <w:rFonts w:ascii="Times New Roman" w:eastAsiaTheme="minorHAnsi" w:hAnsi="Times New Roman" w:cs="Times New Roman"/>
          <w:b/>
          <w:i/>
          <w:sz w:val="28"/>
          <w:szCs w:val="28"/>
          <w:lang w:eastAsia="en-US"/>
        </w:rPr>
        <w:lastRenderedPageBreak/>
        <w:t>развития, опеки и попечительства Иркутской области»</w:t>
      </w:r>
      <w:r w:rsidRPr="00C27A0F">
        <w:rPr>
          <w:rFonts w:ascii="Times New Roman" w:eastAsiaTheme="minorHAnsi" w:hAnsi="Times New Roman" w:cs="Times New Roman"/>
          <w:i/>
          <w:sz w:val="28"/>
          <w:szCs w:val="28"/>
          <w:lang w:eastAsia="en-US"/>
        </w:rPr>
        <w:t xml:space="preserve"> </w:t>
      </w:r>
      <w:r w:rsidRPr="00C27A0F">
        <w:rPr>
          <w:rFonts w:ascii="Times New Roman" w:eastAsiaTheme="minorHAnsi" w:hAnsi="Times New Roman" w:cs="Times New Roman"/>
          <w:b/>
          <w:i/>
          <w:sz w:val="28"/>
          <w:szCs w:val="28"/>
          <w:lang w:eastAsia="en-US"/>
        </w:rPr>
        <w:t>на 2014-2020 годы</w:t>
      </w:r>
      <w:r w:rsidRPr="00C27A0F">
        <w:rPr>
          <w:rFonts w:ascii="Times New Roman" w:eastAsiaTheme="minorHAnsi" w:hAnsi="Times New Roman" w:cs="Times New Roman"/>
          <w:i/>
          <w:sz w:val="28"/>
          <w:szCs w:val="28"/>
          <w:lang w:eastAsia="en-US"/>
        </w:rPr>
        <w:t xml:space="preserve"> </w:t>
      </w:r>
      <w:r w:rsidRPr="00C27A0F">
        <w:rPr>
          <w:rFonts w:ascii="Times New Roman" w:eastAsiaTheme="minorHAnsi" w:hAnsi="Times New Roman" w:cs="Times New Roman"/>
          <w:sz w:val="28"/>
          <w:szCs w:val="28"/>
          <w:lang w:eastAsia="en-US"/>
        </w:rPr>
        <w:t>исполнено на 99,9%.</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i/>
          <w:sz w:val="28"/>
          <w:szCs w:val="28"/>
          <w:lang w:eastAsia="en-US"/>
        </w:rPr>
        <w:t xml:space="preserve">Мероприятие «Создание условий для повышения качества и расширения перечня предоставляемых услуг несовершеннолетним, находящимся в трудной жизненной ситуации, на базе учреждений социального обслуживания» </w:t>
      </w:r>
      <w:r w:rsidR="00060D39" w:rsidRPr="00C27A0F">
        <w:rPr>
          <w:rFonts w:ascii="Times New Roman" w:eastAsiaTheme="minorHAnsi" w:hAnsi="Times New Roman" w:cs="Times New Roman"/>
          <w:sz w:val="28"/>
          <w:szCs w:val="28"/>
          <w:lang w:eastAsia="en-US"/>
        </w:rPr>
        <w:t xml:space="preserve">исполнено на </w:t>
      </w:r>
      <w:r w:rsidRPr="00C27A0F">
        <w:rPr>
          <w:rFonts w:ascii="Times New Roman" w:eastAsiaTheme="minorHAnsi" w:hAnsi="Times New Roman" w:cs="Times New Roman"/>
          <w:sz w:val="28"/>
          <w:szCs w:val="28"/>
          <w:lang w:eastAsia="en-US"/>
        </w:rPr>
        <w:t>99,9%.</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Продолжена работа по оборудованию комнат для социально-бытовой адаптации воспитанников в ОГКУСО «ЦПД г. Тулуна и Тулунского района», ОГКУСО «ЦПД Ленинского района г. Иркутска», ОГКУСО «ЦПД г. Усолье-Сибирское», ОГБУСО «СРЦ Заларинского района». Приобретено медицинское оборудование для ОГБУСО «ДДИ №1» и ОГБУСО «ДДИ №2». В связи с открытием отделения сопровождения замещающих семей в ОГБУСО «КЦСОН г. Саянска» приобретено оборудование для организации рабочего места психолога. В целях организации занятости воспитанников старшего возраста ОГКУСО «ЦСПСиД Тайшетского района» приобретено оборудование для столярной и гончарной мастерских. </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С ОГБУДПО «Учебно-методический центр» заключен контракт на обучение 50 специалистов ОГУСО по дополнительной профессиональной программе повышения квалификации «Медиативные технологии в работе с несовершеннолетними правонарушителями». Обучены две группы по 25 человек.</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b/>
          <w:i/>
          <w:sz w:val="28"/>
          <w:szCs w:val="28"/>
          <w:lang w:eastAsia="en-US"/>
        </w:rPr>
        <w:t>Основное мероприятие «Кадровое и информационное обеспечение семейной политики, информирование населения об услугах, предоставляемых детям и семьям с детьми в Иркутской области, в рамках полномочий министерства социального развития, опеки и попечительства Иркутской области» на 2014-2020 годы</w:t>
      </w:r>
      <w:r w:rsidRPr="00C27A0F">
        <w:rPr>
          <w:rFonts w:ascii="Times New Roman" w:eastAsiaTheme="minorHAnsi" w:hAnsi="Times New Roman" w:cs="Times New Roman"/>
          <w:i/>
          <w:sz w:val="28"/>
          <w:szCs w:val="28"/>
          <w:lang w:eastAsia="en-US"/>
        </w:rPr>
        <w:t xml:space="preserve"> </w:t>
      </w:r>
      <w:r w:rsidRPr="00C27A0F">
        <w:rPr>
          <w:rFonts w:ascii="Times New Roman" w:eastAsiaTheme="minorHAnsi" w:hAnsi="Times New Roman" w:cs="Times New Roman"/>
          <w:sz w:val="28"/>
          <w:szCs w:val="28"/>
          <w:lang w:eastAsia="en-US"/>
        </w:rPr>
        <w:t>исполнено на 98,8%.</w:t>
      </w:r>
    </w:p>
    <w:p w:rsidR="00E24A18" w:rsidRPr="00C27A0F" w:rsidRDefault="00E24A18" w:rsidP="006A44A7">
      <w:pPr>
        <w:spacing w:after="0" w:line="240" w:lineRule="auto"/>
        <w:ind w:firstLine="709"/>
        <w:jc w:val="both"/>
        <w:rPr>
          <w:rFonts w:ascii="Times New Roman" w:eastAsiaTheme="minorHAnsi" w:hAnsi="Times New Roman" w:cs="Times New Roman"/>
          <w:bCs/>
          <w:sz w:val="28"/>
          <w:szCs w:val="28"/>
          <w:lang w:eastAsia="en-US"/>
        </w:rPr>
      </w:pPr>
      <w:r w:rsidRPr="00C27A0F">
        <w:rPr>
          <w:rFonts w:ascii="Times New Roman" w:eastAsiaTheme="minorHAnsi" w:hAnsi="Times New Roman" w:cs="Times New Roman"/>
          <w:i/>
          <w:sz w:val="28"/>
          <w:szCs w:val="28"/>
          <w:lang w:eastAsia="en-US"/>
        </w:rPr>
        <w:t xml:space="preserve">Мероприятие «Субвенции на осуществление областных государственных полномочий по определению персонального состава и обеспечению деятельности районных (городских), районных в городах комиссий по делам несовершеннолетних и защите их прав» </w:t>
      </w:r>
      <w:r w:rsidRPr="00C27A0F">
        <w:rPr>
          <w:rFonts w:ascii="Times New Roman" w:eastAsiaTheme="minorHAnsi" w:hAnsi="Times New Roman" w:cs="Times New Roman"/>
          <w:sz w:val="28"/>
          <w:szCs w:val="28"/>
          <w:lang w:eastAsia="en-US"/>
        </w:rPr>
        <w:t>исполнено на 98,8%.</w:t>
      </w:r>
    </w:p>
    <w:p w:rsidR="00E24A18" w:rsidRPr="00C27A0F" w:rsidRDefault="00E24A18"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Деятельность районных (городских), районных в городах комиссий по делам несовершеннолетних и защите их прав обеспечена в 42 муниципальных образованиях Иркутской области. </w:t>
      </w:r>
    </w:p>
    <w:p w:rsidR="00E24A18" w:rsidRPr="00C27A0F" w:rsidRDefault="00E24A18" w:rsidP="006A44A7">
      <w:pPr>
        <w:spacing w:after="0" w:line="240" w:lineRule="auto"/>
        <w:ind w:firstLine="709"/>
        <w:jc w:val="both"/>
        <w:rPr>
          <w:rFonts w:ascii="Times New Roman" w:eastAsiaTheme="minorHAnsi" w:hAnsi="Times New Roman" w:cs="Times New Roman"/>
          <w:bCs/>
          <w:sz w:val="28"/>
          <w:szCs w:val="28"/>
          <w:lang w:eastAsia="en-US"/>
        </w:rPr>
      </w:pPr>
      <w:r w:rsidRPr="00C27A0F">
        <w:rPr>
          <w:rFonts w:ascii="Times New Roman" w:eastAsiaTheme="minorHAnsi" w:hAnsi="Times New Roman" w:cs="Times New Roman"/>
          <w:i/>
          <w:sz w:val="28"/>
          <w:szCs w:val="28"/>
          <w:lang w:eastAsia="en-US"/>
        </w:rPr>
        <w:t xml:space="preserve">Мероприятие «Организация проведения медиакампании по профилактике социального сиротства, в том числе: проведение регионального конкурса среди средств массовой информации Иркутской области на лучший журналистский материал по вопросам укрепления института семьи, профилактики социального сиротства, развития семейных форм устройства детей-сирот и детей, оставшихся без попечения родителей; изготовление тематической полиграфической продукции и наружной рекламы (баннеров, листовок, плакатов, буклетов, брошюр); изготовление фото-/видео продукции» </w:t>
      </w:r>
      <w:r w:rsidRPr="00C27A0F">
        <w:rPr>
          <w:rFonts w:ascii="Times New Roman" w:eastAsiaTheme="minorHAnsi" w:hAnsi="Times New Roman" w:cs="Times New Roman"/>
          <w:sz w:val="28"/>
          <w:szCs w:val="28"/>
          <w:lang w:eastAsia="en-US"/>
        </w:rPr>
        <w:t>исполнено на 100%.</w:t>
      </w:r>
    </w:p>
    <w:p w:rsidR="00154768" w:rsidRPr="00C27A0F" w:rsidRDefault="00E24A18" w:rsidP="006A44A7">
      <w:pPr>
        <w:widowControl w:val="0"/>
        <w:suppressAutoHyphens/>
        <w:autoSpaceDE w:val="0"/>
        <w:spacing w:after="0" w:line="240" w:lineRule="auto"/>
        <w:ind w:firstLine="709"/>
        <w:contextualSpacing/>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bCs/>
          <w:sz w:val="28"/>
          <w:szCs w:val="28"/>
          <w:lang w:eastAsia="en-US"/>
        </w:rPr>
        <w:t xml:space="preserve">В рамках реализации мероприятия изготовлены три видеосюжета: «Мир семьи. Страна детства» (хронометраж 5 минут), «Байкальская звезда» (хронометраж 3 минуты), «Приемная семья» (хронометраж 1,5 минут) размещены однократно на телеканале Россия1. По контракту изготовлено 22 </w:t>
      </w:r>
      <w:r w:rsidRPr="00C27A0F">
        <w:rPr>
          <w:rFonts w:ascii="Times New Roman" w:eastAsiaTheme="minorHAnsi" w:hAnsi="Times New Roman" w:cs="Times New Roman"/>
          <w:bCs/>
          <w:sz w:val="28"/>
          <w:szCs w:val="28"/>
          <w:lang w:eastAsia="en-US"/>
        </w:rPr>
        <w:lastRenderedPageBreak/>
        <w:t>видеопаспорта детей-сирот, подлежащих устройству в семью и размещены на телеканале «Домашний». Организована и проведена церемония награждения победителей регионального конкурса среди средств массовой информации Иркутской области на лучший журналистский материал по вопросам укрепления института семьи, профилактики социального сиротства, развития семейных форм устройства детей-сирот и детей, оставшихся без попечения родителей.</w:t>
      </w:r>
    </w:p>
    <w:p w:rsidR="006808CA" w:rsidRPr="00C27A0F" w:rsidRDefault="006808CA" w:rsidP="006A44A7">
      <w:pPr>
        <w:widowControl w:val="0"/>
        <w:suppressAutoHyphens/>
        <w:autoSpaceDE w:val="0"/>
        <w:spacing w:after="0" w:line="240" w:lineRule="auto"/>
        <w:ind w:firstLine="709"/>
        <w:contextualSpacing/>
        <w:jc w:val="both"/>
        <w:rPr>
          <w:rFonts w:ascii="Times New Roman" w:eastAsiaTheme="minorHAnsi" w:hAnsi="Times New Roman" w:cs="Times New Roman"/>
          <w:b/>
          <w:sz w:val="28"/>
          <w:szCs w:val="28"/>
          <w:lang w:eastAsia="en-US"/>
        </w:rPr>
      </w:pPr>
      <w:r w:rsidRPr="00C27A0F">
        <w:rPr>
          <w:rFonts w:ascii="Times New Roman" w:eastAsiaTheme="minorHAnsi" w:hAnsi="Times New Roman" w:cs="Times New Roman"/>
          <w:b/>
          <w:sz w:val="28"/>
          <w:szCs w:val="28"/>
          <w:lang w:eastAsia="en-US"/>
        </w:rPr>
        <w:t>Подпрограмма 6 «Старшее поколение» на 2014-2020 годы</w:t>
      </w:r>
    </w:p>
    <w:p w:rsidR="006808CA" w:rsidRPr="00C27A0F" w:rsidRDefault="006808CA" w:rsidP="006A44A7">
      <w:pPr>
        <w:widowControl w:val="0"/>
        <w:spacing w:after="0" w:line="240" w:lineRule="auto"/>
        <w:ind w:firstLine="709"/>
        <w:contextualSpacing/>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Исполнение по подпрограмме 99,8%.</w:t>
      </w:r>
    </w:p>
    <w:p w:rsidR="006808CA" w:rsidRPr="00C27A0F" w:rsidRDefault="006808CA" w:rsidP="006A44A7">
      <w:pPr>
        <w:widowControl w:val="0"/>
        <w:autoSpaceDE w:val="0"/>
        <w:autoSpaceDN w:val="0"/>
        <w:spacing w:after="0" w:line="240" w:lineRule="auto"/>
        <w:ind w:firstLine="709"/>
        <w:jc w:val="both"/>
        <w:rPr>
          <w:rFonts w:ascii="Times New Roman" w:eastAsia="Times New Roman" w:hAnsi="Times New Roman" w:cs="Times New Roman"/>
          <w:i/>
          <w:sz w:val="28"/>
          <w:szCs w:val="28"/>
        </w:rPr>
      </w:pPr>
      <w:r w:rsidRPr="00C27A0F">
        <w:rPr>
          <w:rFonts w:ascii="Times New Roman" w:eastAsia="Times New Roman" w:hAnsi="Times New Roman" w:cs="Times New Roman"/>
          <w:b/>
          <w:i/>
          <w:sz w:val="28"/>
          <w:szCs w:val="28"/>
        </w:rPr>
        <w:t>Основное мероприятие «Оздоровление граждан пожилого возраста»</w:t>
      </w:r>
      <w:r w:rsidRPr="00C27A0F">
        <w:rPr>
          <w:rFonts w:ascii="Times New Roman" w:eastAsia="Times New Roman" w:hAnsi="Times New Roman" w:cs="Times New Roman"/>
          <w:i/>
          <w:sz w:val="28"/>
          <w:szCs w:val="28"/>
        </w:rPr>
        <w:t xml:space="preserve"> </w:t>
      </w:r>
      <w:r w:rsidRPr="00C27A0F">
        <w:rPr>
          <w:rFonts w:ascii="Times New Roman" w:eastAsia="Times New Roman" w:hAnsi="Times New Roman" w:cs="Times New Roman"/>
          <w:b/>
          <w:i/>
          <w:sz w:val="28"/>
          <w:szCs w:val="28"/>
        </w:rPr>
        <w:t>на 2014-2020 годы</w:t>
      </w:r>
      <w:r w:rsidRPr="00C27A0F">
        <w:rPr>
          <w:rFonts w:ascii="Times New Roman" w:eastAsia="Times New Roman" w:hAnsi="Times New Roman" w:cs="Times New Roman"/>
          <w:i/>
          <w:sz w:val="28"/>
          <w:szCs w:val="28"/>
        </w:rPr>
        <w:t xml:space="preserve"> </w:t>
      </w:r>
      <w:r w:rsidRPr="00C27A0F">
        <w:rPr>
          <w:rFonts w:ascii="Times New Roman" w:eastAsia="Times New Roman" w:hAnsi="Times New Roman" w:cs="Times New Roman"/>
          <w:sz w:val="28"/>
          <w:szCs w:val="28"/>
        </w:rPr>
        <w:t>исполнено на 99,6%.</w:t>
      </w:r>
    </w:p>
    <w:p w:rsidR="006808CA" w:rsidRPr="00C27A0F" w:rsidRDefault="006808CA" w:rsidP="006A44A7">
      <w:pPr>
        <w:widowControl w:val="0"/>
        <w:autoSpaceDE w:val="0"/>
        <w:autoSpaceDN w:val="0"/>
        <w:spacing w:after="0" w:line="240" w:lineRule="auto"/>
        <w:ind w:firstLine="709"/>
        <w:jc w:val="both"/>
        <w:rPr>
          <w:rFonts w:ascii="Times New Roman" w:eastAsia="Times New Roman" w:hAnsi="Times New Roman" w:cs="Times New Roman"/>
          <w:i/>
          <w:sz w:val="28"/>
          <w:szCs w:val="28"/>
        </w:rPr>
      </w:pPr>
      <w:r w:rsidRPr="00C27A0F">
        <w:rPr>
          <w:rFonts w:ascii="Times New Roman" w:eastAsia="Times New Roman" w:hAnsi="Times New Roman" w:cs="Times New Roman"/>
          <w:sz w:val="28"/>
          <w:szCs w:val="28"/>
        </w:rPr>
        <w:t>Экономия сложилась по итогам проведения конкурсных процедур.</w:t>
      </w:r>
    </w:p>
    <w:p w:rsidR="006808CA" w:rsidRPr="00C27A0F" w:rsidRDefault="006808CA"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Лечение и реабилитацию в медицинских организациях Иркутской области получили 50 человек.</w:t>
      </w:r>
    </w:p>
    <w:p w:rsidR="006808CA" w:rsidRPr="00C27A0F" w:rsidRDefault="006808CA"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Денежную компенсацию расходов, связанных с изготовлением и ремонтом зубных протезов получили 29 граждан пожилого возраста.</w:t>
      </w:r>
    </w:p>
    <w:p w:rsidR="006808CA" w:rsidRPr="00C27A0F" w:rsidRDefault="006808CA" w:rsidP="006A44A7">
      <w:pPr>
        <w:widowControl w:val="0"/>
        <w:autoSpaceDE w:val="0"/>
        <w:autoSpaceDN w:val="0"/>
        <w:spacing w:after="0" w:line="240" w:lineRule="auto"/>
        <w:ind w:firstLine="709"/>
        <w:jc w:val="both"/>
        <w:rPr>
          <w:rFonts w:ascii="Times New Roman" w:eastAsia="Times New Roman" w:hAnsi="Times New Roman" w:cs="Times New Roman"/>
          <w:i/>
          <w:sz w:val="28"/>
          <w:szCs w:val="28"/>
        </w:rPr>
      </w:pPr>
      <w:r w:rsidRPr="00C27A0F">
        <w:rPr>
          <w:rFonts w:ascii="Times New Roman" w:eastAsia="Times New Roman" w:hAnsi="Times New Roman" w:cs="Times New Roman"/>
          <w:b/>
          <w:i/>
          <w:sz w:val="28"/>
          <w:szCs w:val="28"/>
        </w:rPr>
        <w:t>Основное мероприятие «Оптимизация среды жизнедеятельности граждан пожилого возраста»</w:t>
      </w:r>
      <w:r w:rsidRPr="00C27A0F">
        <w:rPr>
          <w:rFonts w:ascii="Times New Roman" w:eastAsia="Times New Roman" w:hAnsi="Times New Roman" w:cs="Times New Roman"/>
          <w:i/>
          <w:sz w:val="28"/>
          <w:szCs w:val="28"/>
        </w:rPr>
        <w:t xml:space="preserve"> </w:t>
      </w:r>
      <w:r w:rsidRPr="00C27A0F">
        <w:rPr>
          <w:rFonts w:ascii="Times New Roman" w:eastAsia="Times New Roman" w:hAnsi="Times New Roman" w:cs="Times New Roman"/>
          <w:b/>
          <w:i/>
          <w:sz w:val="28"/>
          <w:szCs w:val="28"/>
        </w:rPr>
        <w:t>на 2014-2020 годы</w:t>
      </w:r>
      <w:r w:rsidRPr="00C27A0F">
        <w:rPr>
          <w:rFonts w:ascii="Times New Roman" w:eastAsia="Times New Roman" w:hAnsi="Times New Roman" w:cs="Times New Roman"/>
          <w:i/>
          <w:sz w:val="28"/>
          <w:szCs w:val="28"/>
        </w:rPr>
        <w:t xml:space="preserve"> </w:t>
      </w:r>
      <w:r w:rsidRPr="00C27A0F">
        <w:rPr>
          <w:rFonts w:ascii="Times New Roman" w:eastAsia="Times New Roman" w:hAnsi="Times New Roman" w:cs="Times New Roman"/>
          <w:sz w:val="28"/>
          <w:szCs w:val="28"/>
        </w:rPr>
        <w:t>исполнено на 100%.</w:t>
      </w:r>
    </w:p>
    <w:p w:rsidR="006808CA" w:rsidRPr="00C27A0F" w:rsidRDefault="006808CA" w:rsidP="006A44A7">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Проведен выборочный капитальный ремонт сетей электроснабжения и электроосвещения, а также выполнены работы по дополнительной теплозащите чердачного перекрытия жилого блока №1 ОГБУСО «Саянский психоневрологический интернат» и приобретена 1 единица автотранспорта. </w:t>
      </w:r>
    </w:p>
    <w:p w:rsidR="006808CA" w:rsidRPr="00C27A0F" w:rsidRDefault="006808CA" w:rsidP="006A44A7">
      <w:pPr>
        <w:widowControl w:val="0"/>
        <w:autoSpaceDE w:val="0"/>
        <w:autoSpaceDN w:val="0"/>
        <w:spacing w:after="0" w:line="240" w:lineRule="auto"/>
        <w:ind w:firstLine="709"/>
        <w:jc w:val="both"/>
        <w:rPr>
          <w:rFonts w:ascii="Times New Roman" w:eastAsia="Times New Roman" w:hAnsi="Times New Roman" w:cs="Times New Roman"/>
          <w:i/>
          <w:sz w:val="28"/>
          <w:szCs w:val="28"/>
        </w:rPr>
      </w:pPr>
      <w:r w:rsidRPr="00C27A0F">
        <w:rPr>
          <w:rFonts w:ascii="Times New Roman" w:eastAsia="Times New Roman" w:hAnsi="Times New Roman" w:cs="Times New Roman"/>
          <w:b/>
          <w:i/>
          <w:sz w:val="28"/>
          <w:szCs w:val="28"/>
        </w:rPr>
        <w:t>Основное мероприятие «Обучение компьютерной грамотности неработающих пенсионеров»</w:t>
      </w:r>
      <w:r w:rsidRPr="00C27A0F">
        <w:rPr>
          <w:rFonts w:ascii="Times New Roman" w:eastAsia="Times New Roman" w:hAnsi="Times New Roman" w:cs="Times New Roman"/>
          <w:i/>
          <w:sz w:val="28"/>
          <w:szCs w:val="28"/>
        </w:rPr>
        <w:t xml:space="preserve"> </w:t>
      </w:r>
      <w:r w:rsidRPr="00C27A0F">
        <w:rPr>
          <w:rFonts w:ascii="Times New Roman" w:eastAsia="Times New Roman" w:hAnsi="Times New Roman" w:cs="Times New Roman"/>
          <w:b/>
          <w:i/>
          <w:sz w:val="28"/>
          <w:szCs w:val="28"/>
        </w:rPr>
        <w:t>на 2014-2020 годы</w:t>
      </w:r>
      <w:r w:rsidRPr="00C27A0F">
        <w:rPr>
          <w:rFonts w:ascii="Times New Roman" w:eastAsia="Times New Roman" w:hAnsi="Times New Roman" w:cs="Times New Roman"/>
          <w:i/>
          <w:sz w:val="28"/>
          <w:szCs w:val="28"/>
        </w:rPr>
        <w:t xml:space="preserve"> </w:t>
      </w:r>
      <w:r w:rsidRPr="00C27A0F">
        <w:rPr>
          <w:rFonts w:ascii="Times New Roman" w:eastAsia="Times New Roman" w:hAnsi="Times New Roman" w:cs="Times New Roman"/>
          <w:sz w:val="28"/>
          <w:szCs w:val="28"/>
        </w:rPr>
        <w:t>исполнено на 97,8%.</w:t>
      </w:r>
    </w:p>
    <w:p w:rsidR="006808CA" w:rsidRPr="00C27A0F" w:rsidRDefault="006808CA" w:rsidP="006A44A7">
      <w:pPr>
        <w:widowControl w:val="0"/>
        <w:tabs>
          <w:tab w:val="left" w:pos="709"/>
        </w:tabs>
        <w:autoSpaceDE w:val="0"/>
        <w:autoSpaceDN w:val="0"/>
        <w:adjustRightInd w:val="0"/>
        <w:spacing w:after="0" w:line="240" w:lineRule="auto"/>
        <w:ind w:firstLine="709"/>
        <w:jc w:val="both"/>
        <w:rPr>
          <w:rFonts w:ascii="Times New Roman" w:eastAsiaTheme="minorHAnsi" w:hAnsi="Times New Roman" w:cs="Times New Roman"/>
          <w:bCs/>
          <w:sz w:val="28"/>
          <w:szCs w:val="28"/>
          <w:lang w:eastAsia="en-US"/>
        </w:rPr>
      </w:pPr>
      <w:r w:rsidRPr="00C27A0F">
        <w:rPr>
          <w:rFonts w:ascii="Times New Roman" w:eastAsiaTheme="minorHAnsi" w:hAnsi="Times New Roman" w:cs="Times New Roman"/>
          <w:sz w:val="28"/>
          <w:szCs w:val="28"/>
          <w:lang w:eastAsia="en-US"/>
        </w:rPr>
        <w:t xml:space="preserve">Экономия сложилась по итогам проведения конкурсных процедур. Продолжительность обучения составила 32 академических часа для 850 неработающих пенсионеров, проживающих на территории Иркутской области, в том числе в: г. Иркутск и Иркутском районе, </w:t>
      </w:r>
      <w:r w:rsidRPr="00C27A0F">
        <w:rPr>
          <w:rFonts w:ascii="Times New Roman" w:eastAsiaTheme="minorHAnsi" w:hAnsi="Times New Roman" w:cs="Times New Roman"/>
          <w:bCs/>
          <w:sz w:val="28"/>
          <w:szCs w:val="28"/>
          <w:lang w:eastAsia="en-US"/>
        </w:rPr>
        <w:t>г. Братск и Братском районе,</w:t>
      </w:r>
      <w:r w:rsidRPr="00C27A0F">
        <w:rPr>
          <w:rFonts w:ascii="Times New Roman" w:eastAsiaTheme="minorHAnsi" w:hAnsi="Times New Roman" w:cs="Times New Roman"/>
          <w:sz w:val="28"/>
          <w:szCs w:val="28"/>
          <w:lang w:eastAsia="en-US"/>
        </w:rPr>
        <w:t xml:space="preserve"> г. Зима, г. Саянск, </w:t>
      </w:r>
      <w:r w:rsidRPr="00C27A0F">
        <w:rPr>
          <w:rFonts w:ascii="Times New Roman" w:eastAsiaTheme="minorHAnsi" w:hAnsi="Times New Roman" w:cs="Times New Roman"/>
          <w:bCs/>
          <w:sz w:val="28"/>
          <w:szCs w:val="28"/>
          <w:lang w:eastAsia="en-US"/>
        </w:rPr>
        <w:t xml:space="preserve">Качугском, Слюдянском, Аларском, Нукутском, Осинском, Ольхонском районах. </w:t>
      </w:r>
    </w:p>
    <w:p w:rsidR="006808CA" w:rsidRPr="00C27A0F" w:rsidRDefault="006808CA" w:rsidP="006A44A7">
      <w:pPr>
        <w:widowControl w:val="0"/>
        <w:autoSpaceDE w:val="0"/>
        <w:autoSpaceDN w:val="0"/>
        <w:spacing w:after="0" w:line="240" w:lineRule="auto"/>
        <w:ind w:firstLine="709"/>
        <w:jc w:val="both"/>
        <w:rPr>
          <w:rFonts w:ascii="Times New Roman" w:eastAsia="Times New Roman" w:hAnsi="Times New Roman" w:cs="Times New Roman"/>
          <w:i/>
          <w:sz w:val="28"/>
          <w:szCs w:val="28"/>
        </w:rPr>
      </w:pPr>
      <w:r w:rsidRPr="00C27A0F">
        <w:rPr>
          <w:rFonts w:ascii="Times New Roman" w:eastAsia="Times New Roman" w:hAnsi="Times New Roman" w:cs="Times New Roman"/>
          <w:b/>
          <w:i/>
          <w:sz w:val="28"/>
          <w:szCs w:val="28"/>
        </w:rPr>
        <w:t>Основное мероприятие «Совершенствование мер социальной защиты и социального обслуживания граждан пожилого возраста, проживающих в сельской местности»</w:t>
      </w:r>
      <w:r w:rsidRPr="00C27A0F">
        <w:rPr>
          <w:rFonts w:ascii="Times New Roman" w:eastAsia="Times New Roman" w:hAnsi="Times New Roman" w:cs="Times New Roman"/>
          <w:i/>
          <w:sz w:val="28"/>
          <w:szCs w:val="28"/>
        </w:rPr>
        <w:t xml:space="preserve"> </w:t>
      </w:r>
      <w:r w:rsidRPr="00C27A0F">
        <w:rPr>
          <w:rFonts w:ascii="Times New Roman" w:eastAsia="Times New Roman" w:hAnsi="Times New Roman" w:cs="Times New Roman"/>
          <w:b/>
          <w:i/>
          <w:sz w:val="28"/>
          <w:szCs w:val="28"/>
        </w:rPr>
        <w:t>на 2014-2020 годы</w:t>
      </w:r>
      <w:r w:rsidRPr="00C27A0F">
        <w:rPr>
          <w:rFonts w:ascii="Times New Roman" w:eastAsia="Times New Roman" w:hAnsi="Times New Roman" w:cs="Times New Roman"/>
          <w:i/>
          <w:sz w:val="28"/>
          <w:szCs w:val="28"/>
        </w:rPr>
        <w:t xml:space="preserve"> </w:t>
      </w:r>
      <w:r w:rsidRPr="00C27A0F">
        <w:rPr>
          <w:rFonts w:ascii="Times New Roman" w:eastAsia="Times New Roman" w:hAnsi="Times New Roman" w:cs="Times New Roman"/>
          <w:sz w:val="28"/>
          <w:szCs w:val="28"/>
        </w:rPr>
        <w:t>исполнено на 100%.</w:t>
      </w:r>
    </w:p>
    <w:p w:rsidR="006808CA" w:rsidRPr="00C27A0F" w:rsidRDefault="006808CA" w:rsidP="006A44A7">
      <w:pPr>
        <w:widowControl w:val="0"/>
        <w:autoSpaceDE w:val="0"/>
        <w:autoSpaceDN w:val="0"/>
        <w:spacing w:after="0" w:line="240" w:lineRule="auto"/>
        <w:ind w:firstLine="709"/>
        <w:jc w:val="both"/>
        <w:rPr>
          <w:rFonts w:ascii="Times New Roman" w:eastAsia="Times New Roman" w:hAnsi="Times New Roman" w:cs="Times New Roman"/>
          <w:i/>
          <w:sz w:val="28"/>
          <w:szCs w:val="28"/>
        </w:rPr>
      </w:pPr>
      <w:r w:rsidRPr="00C27A0F">
        <w:rPr>
          <w:rFonts w:ascii="Times New Roman" w:eastAsia="Times New Roman" w:hAnsi="Times New Roman" w:cs="Times New Roman"/>
          <w:sz w:val="28"/>
          <w:szCs w:val="28"/>
        </w:rPr>
        <w:t xml:space="preserve">Приобретена 1 единица автотранспорта для ОГБУСО «КЦСОН </w:t>
      </w:r>
      <w:r w:rsidRPr="00C27A0F">
        <w:rPr>
          <w:rFonts w:ascii="Times New Roman" w:eastAsia="Times New Roman" w:hAnsi="Times New Roman" w:cs="Times New Roman"/>
          <w:sz w:val="28"/>
          <w:szCs w:val="28"/>
        </w:rPr>
        <w:br/>
        <w:t xml:space="preserve">г. Тулуна и Тулунского района». </w:t>
      </w:r>
    </w:p>
    <w:p w:rsidR="006808CA" w:rsidRPr="00C27A0F" w:rsidRDefault="006808CA" w:rsidP="006A44A7">
      <w:pPr>
        <w:widowControl w:val="0"/>
        <w:autoSpaceDE w:val="0"/>
        <w:autoSpaceDN w:val="0"/>
        <w:spacing w:after="0" w:line="240" w:lineRule="auto"/>
        <w:ind w:firstLine="709"/>
        <w:jc w:val="both"/>
        <w:rPr>
          <w:rFonts w:ascii="Times New Roman" w:eastAsia="Times New Roman" w:hAnsi="Times New Roman" w:cs="Times New Roman"/>
          <w:i/>
          <w:sz w:val="28"/>
          <w:szCs w:val="28"/>
        </w:rPr>
      </w:pPr>
      <w:r w:rsidRPr="00C27A0F">
        <w:rPr>
          <w:rFonts w:ascii="Times New Roman" w:eastAsia="Times New Roman" w:hAnsi="Times New Roman" w:cs="Times New Roman"/>
          <w:b/>
          <w:i/>
          <w:sz w:val="28"/>
          <w:szCs w:val="28"/>
        </w:rPr>
        <w:t>Основное мероприятие «Научно-методическое и кадровое обеспечение деятельности по социальной поддержке граждан пожилого возраста»</w:t>
      </w:r>
      <w:r w:rsidRPr="00C27A0F">
        <w:rPr>
          <w:rFonts w:ascii="Times New Roman" w:eastAsia="Times New Roman" w:hAnsi="Times New Roman" w:cs="Times New Roman"/>
          <w:i/>
          <w:sz w:val="28"/>
          <w:szCs w:val="28"/>
        </w:rPr>
        <w:t xml:space="preserve"> </w:t>
      </w:r>
      <w:r w:rsidRPr="00C27A0F">
        <w:rPr>
          <w:rFonts w:ascii="Times New Roman" w:eastAsiaTheme="minorHAnsi" w:hAnsi="Times New Roman" w:cs="Times New Roman"/>
          <w:b/>
          <w:i/>
          <w:sz w:val="28"/>
          <w:szCs w:val="28"/>
          <w:lang w:eastAsia="en-US"/>
        </w:rPr>
        <w:t>на 2014-2020 годы</w:t>
      </w:r>
      <w:r w:rsidRPr="00C27A0F">
        <w:rPr>
          <w:rFonts w:ascii="Times New Roman" w:eastAsiaTheme="minorHAnsi" w:hAnsi="Times New Roman" w:cs="Times New Roman"/>
          <w:i/>
          <w:sz w:val="28"/>
          <w:szCs w:val="28"/>
          <w:lang w:eastAsia="en-US"/>
        </w:rPr>
        <w:t xml:space="preserve"> </w:t>
      </w:r>
      <w:r w:rsidRPr="00C27A0F">
        <w:rPr>
          <w:rFonts w:ascii="Times New Roman" w:eastAsiaTheme="minorHAnsi" w:hAnsi="Times New Roman" w:cs="Times New Roman"/>
          <w:sz w:val="28"/>
          <w:szCs w:val="28"/>
          <w:lang w:eastAsia="en-US"/>
        </w:rPr>
        <w:t>исполнено на 100%.</w:t>
      </w:r>
    </w:p>
    <w:p w:rsidR="006808CA" w:rsidRPr="00C27A0F" w:rsidRDefault="006808CA" w:rsidP="006A44A7">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В 2018 году проведено 5 мероприятий: коллегия министерства для организаций социального обслуживания, 3 семинара по организации, практической деятельности и совершенствованию работы в интересах граждан пожилого возраста и форум «Добровольцы – 2018». Подготовлен раздаточный материал. Участие в мероприятиях приняли 100 человек. </w:t>
      </w:r>
    </w:p>
    <w:p w:rsidR="00154768" w:rsidRPr="00C27A0F" w:rsidRDefault="006808CA" w:rsidP="006A44A7">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heme="minorHAnsi" w:hAnsi="Times New Roman" w:cs="Times New Roman"/>
          <w:sz w:val="28"/>
          <w:szCs w:val="28"/>
          <w:lang w:eastAsia="en-US"/>
        </w:rPr>
        <w:t>В результате реализации подпрограммы в 2018 году целевые показатели достигнуты в полном объеме.</w:t>
      </w:r>
    </w:p>
    <w:p w:rsidR="009F53FB" w:rsidRPr="00C27A0F" w:rsidRDefault="009F53FB" w:rsidP="006A44A7">
      <w:pPr>
        <w:autoSpaceDE w:val="0"/>
        <w:autoSpaceDN w:val="0"/>
        <w:spacing w:after="0" w:line="240" w:lineRule="auto"/>
        <w:ind w:firstLine="709"/>
        <w:jc w:val="both"/>
        <w:rPr>
          <w:rFonts w:ascii="Times New Roman" w:eastAsiaTheme="minorHAnsi" w:hAnsi="Times New Roman" w:cs="Times New Roman"/>
          <w:b/>
          <w:sz w:val="28"/>
          <w:szCs w:val="28"/>
          <w:lang w:eastAsia="en-US"/>
        </w:rPr>
      </w:pPr>
      <w:r w:rsidRPr="00C27A0F">
        <w:rPr>
          <w:rFonts w:ascii="Times New Roman" w:eastAsiaTheme="minorHAnsi" w:hAnsi="Times New Roman" w:cs="Times New Roman"/>
          <w:b/>
          <w:sz w:val="28"/>
          <w:szCs w:val="28"/>
          <w:lang w:eastAsia="en-US"/>
        </w:rPr>
        <w:lastRenderedPageBreak/>
        <w:t>Подпрограмма 7 «</w:t>
      </w:r>
      <w:r w:rsidRPr="00C27A0F">
        <w:rPr>
          <w:rFonts w:ascii="Times New Roman" w:eastAsiaTheme="minorHAnsi" w:hAnsi="Times New Roman" w:cs="Times New Roman"/>
          <w:b/>
          <w:iCs/>
          <w:sz w:val="28"/>
          <w:szCs w:val="28"/>
          <w:lang w:eastAsia="en-US"/>
        </w:rPr>
        <w:t>Государственная региональная поддержка социально ориентированных некоммерческих организаций в Иркутской области</w:t>
      </w:r>
      <w:r w:rsidRPr="00C27A0F">
        <w:rPr>
          <w:rFonts w:ascii="Times New Roman" w:eastAsiaTheme="minorHAnsi" w:hAnsi="Times New Roman" w:cs="Times New Roman"/>
          <w:b/>
          <w:sz w:val="28"/>
          <w:szCs w:val="28"/>
          <w:lang w:eastAsia="en-US"/>
        </w:rPr>
        <w:t>» на 2014-2020 годы</w:t>
      </w:r>
    </w:p>
    <w:p w:rsidR="009F53FB" w:rsidRPr="00C27A0F" w:rsidRDefault="009F53FB" w:rsidP="006A44A7">
      <w:pPr>
        <w:widowControl w:val="0"/>
        <w:spacing w:after="0" w:line="240" w:lineRule="auto"/>
        <w:ind w:firstLine="709"/>
        <w:contextualSpacing/>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Исполнение по подпрограмме 99,9%.</w:t>
      </w:r>
    </w:p>
    <w:p w:rsidR="009F53FB" w:rsidRPr="00C27A0F" w:rsidRDefault="009F53FB" w:rsidP="006A44A7">
      <w:pPr>
        <w:widowControl w:val="0"/>
        <w:autoSpaceDE w:val="0"/>
        <w:autoSpaceDN w:val="0"/>
        <w:spacing w:after="0" w:line="240" w:lineRule="auto"/>
        <w:ind w:firstLine="709"/>
        <w:jc w:val="both"/>
        <w:rPr>
          <w:rFonts w:ascii="Times New Roman" w:eastAsia="Times New Roman" w:hAnsi="Times New Roman" w:cs="Times New Roman"/>
          <w:i/>
          <w:sz w:val="28"/>
          <w:szCs w:val="28"/>
        </w:rPr>
      </w:pPr>
      <w:r w:rsidRPr="00C27A0F">
        <w:rPr>
          <w:rFonts w:ascii="Times New Roman" w:eastAsiaTheme="minorHAnsi" w:hAnsi="Times New Roman" w:cs="Times New Roman"/>
          <w:b/>
          <w:i/>
          <w:sz w:val="28"/>
          <w:szCs w:val="28"/>
          <w:lang w:eastAsia="en-US"/>
        </w:rPr>
        <w:t>Основное мероприятие «</w:t>
      </w:r>
      <w:r w:rsidRPr="00C27A0F">
        <w:rPr>
          <w:rFonts w:ascii="Times New Roman" w:eastAsiaTheme="minorHAnsi" w:hAnsi="Times New Roman" w:cs="Times New Roman"/>
          <w:b/>
          <w:i/>
          <w:iCs/>
          <w:sz w:val="28"/>
          <w:szCs w:val="28"/>
          <w:lang w:eastAsia="en-US"/>
        </w:rPr>
        <w:t>Оказание финансовой и организационной поддержки НКО Иркутской области аппаратом Губернатора Иркутской области и Правительства Иркутской области</w:t>
      </w:r>
      <w:r w:rsidRPr="00C27A0F">
        <w:rPr>
          <w:rFonts w:ascii="Times New Roman" w:eastAsiaTheme="minorHAnsi" w:hAnsi="Times New Roman" w:cs="Times New Roman"/>
          <w:b/>
          <w:i/>
          <w:sz w:val="28"/>
          <w:szCs w:val="28"/>
          <w:lang w:eastAsia="en-US"/>
        </w:rPr>
        <w:t>»</w:t>
      </w:r>
      <w:r w:rsidRPr="00C27A0F">
        <w:rPr>
          <w:rFonts w:ascii="Times New Roman" w:eastAsiaTheme="minorHAnsi" w:hAnsi="Times New Roman" w:cs="Times New Roman"/>
          <w:sz w:val="28"/>
          <w:szCs w:val="28"/>
          <w:lang w:eastAsia="en-US"/>
        </w:rPr>
        <w:t xml:space="preserve"> </w:t>
      </w:r>
      <w:r w:rsidRPr="00C27A0F">
        <w:rPr>
          <w:rFonts w:ascii="Times New Roman" w:eastAsiaTheme="minorHAnsi" w:hAnsi="Times New Roman" w:cs="Times New Roman"/>
          <w:b/>
          <w:i/>
          <w:sz w:val="28"/>
          <w:szCs w:val="28"/>
          <w:lang w:eastAsia="en-US"/>
        </w:rPr>
        <w:t>на 2014-2020 годы</w:t>
      </w:r>
      <w:r w:rsidRPr="00C27A0F">
        <w:rPr>
          <w:rFonts w:ascii="Times New Roman" w:eastAsiaTheme="minorHAnsi" w:hAnsi="Times New Roman" w:cs="Times New Roman"/>
          <w:i/>
          <w:sz w:val="28"/>
          <w:szCs w:val="28"/>
          <w:lang w:eastAsia="en-US"/>
        </w:rPr>
        <w:t xml:space="preserve"> </w:t>
      </w:r>
      <w:r w:rsidRPr="00C27A0F">
        <w:rPr>
          <w:rFonts w:ascii="Times New Roman" w:eastAsiaTheme="minorHAnsi" w:hAnsi="Times New Roman" w:cs="Times New Roman"/>
          <w:sz w:val="28"/>
          <w:szCs w:val="28"/>
          <w:lang w:eastAsia="en-US"/>
        </w:rPr>
        <w:t>исполнено на 100%.</w:t>
      </w:r>
    </w:p>
    <w:p w:rsidR="009F53FB" w:rsidRPr="00C27A0F" w:rsidRDefault="009F53FB"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В 2018 году проведен конкурс социально значимых проектов «Губернское собрание общественности Иркутской области». Прием заявок завершился 9 августа 2018 года. Распоряжением аппарата Губернатора Иркутской области и Правительства Иркутской области от 4 декабря 2018 года № 182-ар «</w:t>
      </w:r>
      <w:r w:rsidRPr="00C27A0F">
        <w:rPr>
          <w:rFonts w:ascii="Times New Roman" w:eastAsia="Calibri" w:hAnsi="Times New Roman" w:cs="Times New Roman"/>
          <w:sz w:val="28"/>
          <w:szCs w:val="28"/>
          <w:lang w:eastAsia="en-US"/>
        </w:rPr>
        <w:t>О предоставлении субсидий и об отказе в предоставлении субсидий из областного бюджета по итогам конкурса социально значимых проектов «Губернское собрание общественности Иркутской области»</w:t>
      </w:r>
      <w:r w:rsidRPr="00C27A0F">
        <w:rPr>
          <w:rFonts w:ascii="Times New Roman" w:eastAsiaTheme="minorHAnsi" w:hAnsi="Times New Roman" w:cs="Times New Roman"/>
          <w:sz w:val="28"/>
          <w:szCs w:val="28"/>
          <w:lang w:eastAsia="en-US"/>
        </w:rPr>
        <w:t xml:space="preserve"> определены итоги конкурса. Субсидии получили 55 НКО. Информация о ходе конкурса размещена на официальном сайте Правительства Иркутской области.</w:t>
      </w:r>
    </w:p>
    <w:p w:rsidR="009F53FB" w:rsidRPr="00C27A0F" w:rsidRDefault="009F53FB" w:rsidP="006A44A7">
      <w:pPr>
        <w:autoSpaceDE w:val="0"/>
        <w:autoSpaceDN w:val="0"/>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b/>
          <w:i/>
          <w:sz w:val="28"/>
          <w:szCs w:val="28"/>
          <w:lang w:eastAsia="en-US"/>
        </w:rPr>
        <w:t>Основное мероприятие «Оказание финансовой поддержки НКО министерством культуры и архивов Иркутской области» на 2014-2020 годы</w:t>
      </w:r>
      <w:r w:rsidRPr="00C27A0F">
        <w:rPr>
          <w:rFonts w:ascii="Times New Roman" w:eastAsiaTheme="minorHAnsi" w:hAnsi="Times New Roman" w:cs="Times New Roman"/>
          <w:sz w:val="28"/>
          <w:szCs w:val="28"/>
          <w:lang w:eastAsia="en-US"/>
        </w:rPr>
        <w:t xml:space="preserve"> исполнено на 100%. Получателями субсидий стали 11 НКО. </w:t>
      </w:r>
    </w:p>
    <w:p w:rsidR="009F53FB" w:rsidRPr="00C27A0F" w:rsidRDefault="009F53FB" w:rsidP="006A44A7">
      <w:pPr>
        <w:autoSpaceDE w:val="0"/>
        <w:autoSpaceDN w:val="0"/>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b/>
          <w:i/>
          <w:sz w:val="28"/>
          <w:szCs w:val="28"/>
          <w:lang w:eastAsia="en-US"/>
        </w:rPr>
        <w:t>Основное мероприятие</w:t>
      </w:r>
      <w:r w:rsidRPr="00C27A0F">
        <w:rPr>
          <w:rFonts w:ascii="Times New Roman" w:eastAsiaTheme="minorHAnsi" w:hAnsi="Times New Roman" w:cs="Times New Roman"/>
          <w:b/>
          <w:sz w:val="28"/>
          <w:szCs w:val="28"/>
          <w:lang w:eastAsia="en-US"/>
        </w:rPr>
        <w:t xml:space="preserve"> «</w:t>
      </w:r>
      <w:r w:rsidRPr="00C27A0F">
        <w:rPr>
          <w:rFonts w:ascii="Times New Roman" w:eastAsiaTheme="minorHAnsi" w:hAnsi="Times New Roman" w:cs="Times New Roman"/>
          <w:b/>
          <w:i/>
          <w:iCs/>
          <w:sz w:val="28"/>
          <w:szCs w:val="28"/>
          <w:lang w:eastAsia="en-US"/>
        </w:rPr>
        <w:t>Организация и проведение конкурса целевых программ муниципальных образований Иркутской области, направленных на поддержку социально ориентированных некоммерческих организаций, расположенных на территории муниципальных образований Иркутской области» на 2018 год</w:t>
      </w:r>
      <w:r w:rsidRPr="00C27A0F">
        <w:rPr>
          <w:rFonts w:ascii="Times New Roman" w:eastAsiaTheme="minorHAnsi" w:hAnsi="Times New Roman" w:cs="Times New Roman"/>
          <w:sz w:val="28"/>
          <w:szCs w:val="28"/>
          <w:lang w:eastAsia="en-US"/>
        </w:rPr>
        <w:t xml:space="preserve"> исполнение 96,3%.</w:t>
      </w:r>
    </w:p>
    <w:p w:rsidR="00154768" w:rsidRPr="00C27A0F" w:rsidRDefault="009F53FB" w:rsidP="006A44A7">
      <w:pPr>
        <w:widowControl w:val="0"/>
        <w:suppressAutoHyphens/>
        <w:autoSpaceDE w:val="0"/>
        <w:spacing w:after="0" w:line="240" w:lineRule="auto"/>
        <w:ind w:firstLine="709"/>
        <w:contextualSpacing/>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Распоряжением аппарата Губернатора Иркутской области и Правительства Иркутской области от </w:t>
      </w:r>
      <w:r w:rsidRPr="00C27A0F">
        <w:rPr>
          <w:rFonts w:ascii="Times New Roman" w:eastAsiaTheme="minorHAnsi" w:hAnsi="Times New Roman" w:cs="Times New Roman"/>
          <w:noProof/>
          <w:sz w:val="28"/>
          <w:szCs w:val="28"/>
          <w:lang w:eastAsia="en-US"/>
        </w:rPr>
        <w:t>6 декабря 2018 года № 183-ар «Об утверждении итогов</w:t>
      </w:r>
      <w:r w:rsidRPr="00C27A0F">
        <w:rPr>
          <w:rFonts w:ascii="Times New Roman" w:eastAsiaTheme="minorHAnsi" w:hAnsi="Times New Roman" w:cs="Times New Roman"/>
          <w:sz w:val="28"/>
          <w:szCs w:val="28"/>
          <w:lang w:eastAsia="en-US"/>
        </w:rPr>
        <w:t xml:space="preserve"> конкурса целевых программ муниципальных образований Иркутской области, направленных на поддержку социально ориентированных некоммерческих организаций, расположенных на территории муниципальных образований Иркутской области» определены победители, в установленном порядке им переданы ценные призы. По результатам аукциона сложилась экономия финансовых средств в размере 37,2 тыс. руб. Ценные призы получили 10 муниципальных образований. Информация о ходе данного конкурса размещена на официальном сайте Правительства Иркутской области.</w:t>
      </w:r>
    </w:p>
    <w:p w:rsidR="009F53FB" w:rsidRPr="00C27A0F" w:rsidRDefault="009F53FB" w:rsidP="006A44A7">
      <w:pPr>
        <w:spacing w:after="0" w:line="240" w:lineRule="auto"/>
        <w:ind w:firstLine="709"/>
        <w:jc w:val="both"/>
        <w:rPr>
          <w:rFonts w:ascii="Times New Roman" w:eastAsiaTheme="minorHAnsi" w:hAnsi="Times New Roman" w:cs="Times New Roman"/>
          <w:b/>
          <w:sz w:val="28"/>
          <w:szCs w:val="28"/>
          <w:lang w:eastAsia="en-US"/>
        </w:rPr>
      </w:pPr>
      <w:r w:rsidRPr="00C27A0F">
        <w:rPr>
          <w:rFonts w:ascii="Times New Roman" w:eastAsiaTheme="minorHAnsi" w:hAnsi="Times New Roman" w:cs="Times New Roman"/>
          <w:b/>
          <w:sz w:val="28"/>
          <w:szCs w:val="28"/>
          <w:lang w:eastAsia="en-US"/>
        </w:rPr>
        <w:t>Подпрограмма 8 «Доступная среда для инвалидов и других маломобильных групп населения» на 2014-2020 годы</w:t>
      </w:r>
    </w:p>
    <w:p w:rsidR="009F53FB" w:rsidRPr="00C27A0F" w:rsidRDefault="009F53FB"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Исполнение по подпрограмме 99,3%.</w:t>
      </w:r>
    </w:p>
    <w:p w:rsidR="009F53FB" w:rsidRPr="00C27A0F" w:rsidRDefault="009F53FB"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Причины неполного освоения денежных средств:</w:t>
      </w:r>
    </w:p>
    <w:p w:rsidR="009F53FB" w:rsidRPr="00C27A0F" w:rsidRDefault="009F53FB"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1. По результатам проведенных конкурсных процедур и для соблюдения пропорции по Соглашению о предоставлении субсидии бюджету субъекта Российской Федерации из федерального бюджета, экономия составила 5,5 тыс. руб., в том числе: средства областного бюджета – 3,96 тыс. руб., средства федерального бюджета – 1,54 тыс. руб.</w:t>
      </w:r>
    </w:p>
    <w:p w:rsidR="009F53FB" w:rsidRPr="00C27A0F" w:rsidRDefault="009F53FB"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2. У министерства труда и занятости Иркутской области в связи с неисполнением условий контракта со стороны поставщика (не поставка в срок </w:t>
      </w:r>
      <w:r w:rsidRPr="00C27A0F">
        <w:rPr>
          <w:rFonts w:ascii="Times New Roman" w:eastAsiaTheme="minorHAnsi" w:hAnsi="Times New Roman" w:cs="Times New Roman"/>
          <w:sz w:val="28"/>
          <w:szCs w:val="28"/>
          <w:lang w:eastAsia="en-US"/>
        </w:rPr>
        <w:lastRenderedPageBreak/>
        <w:t>информационного терминала) – не использованы денежные средства в сумме 188,6 тыс. руб., в том числе: средства областного бюджета – 95,5 тыс. руб., средства федерального бюджета – 93,1 тыс. руб.</w:t>
      </w:r>
    </w:p>
    <w:p w:rsidR="009F53FB" w:rsidRPr="00C27A0F" w:rsidRDefault="009F53FB"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3. У министерства социального развития, опеки и попечительства Иркутской области не использованы денежные средства областного бюджета в сумме 144,4 тыс. руб. в связи с не приездом инвалидов на областную выставку-ярмарку технического и народного творчества инвалидов «И невозможное возможно…».</w:t>
      </w:r>
    </w:p>
    <w:p w:rsidR="009F53FB" w:rsidRPr="00C27A0F" w:rsidRDefault="009F53FB" w:rsidP="006A44A7">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В 2018 году в рамках реализации мероприятий подпрограммы:</w:t>
      </w:r>
    </w:p>
    <w:p w:rsidR="009F53FB" w:rsidRPr="00C27A0F" w:rsidRDefault="009F53FB" w:rsidP="006A44A7">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приобретены адаптационные приспособления для 6 государственных учреждений социального обслуживания Иркутской области (приобретены телескопические пандусы, оборудовано парковочное место, оборудованы санитарные комнаты, установлены средства информации и телекоммуникации, приобретены и установлены двери с автоматическим приводом, приспособлены лестницы внутри зданий, установлены стационарные пандусы, оборудованы входные группы, коридоры зданий поручнями, тактильными предупреждающими плитами, тактильными направляющими лентами);</w:t>
      </w:r>
    </w:p>
    <w:p w:rsidR="009F53FB" w:rsidRPr="00C27A0F" w:rsidRDefault="009F53FB" w:rsidP="006A44A7">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приобретены адаптационные приспособления для 2 медицинских организаций Иркутской области: ОГАУЗ «Ангарский перинатальный центр», ОГБУЗ «Заларинская районная больница» (установлены кнопки вызова помощника, тактильные таблички, мнемосхемы, поручни, электронные табло, стационарный пандус и благоустроена территория);</w:t>
      </w:r>
    </w:p>
    <w:p w:rsidR="009F53FB" w:rsidRPr="00C27A0F" w:rsidRDefault="009F53FB" w:rsidP="006A44A7">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созданы условия для инвалидов в 2 государственных профессиональных образовательных организациях Иркутской области: Ангарский промышленно - экономический техникум, профессиональное училище № 48 п. Подгорный (приобретены компьютеры для лиц с ОВЗ, специальные компьютерные программы, специализированная мебель, акустическая система, лестничный подъемник, тактильные полосы; установлены поручни, пандусы; оборудованы санитарные комнаты, приспособлены лестницы внутри здания лестницы и др.);</w:t>
      </w:r>
    </w:p>
    <w:p w:rsidR="009F53FB" w:rsidRPr="00C27A0F" w:rsidRDefault="009F53FB" w:rsidP="006A44A7">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в 2018 году на базе Иркутского техникума авиастроения и материалообработки была продолжена работа по созданию базовой профессиональной образовательной организации, обеспечивающую поддержку функционирования региональных систем инклюзивного среднего профессионального образования инвалидов и лиц с ограниченными возможностями здоровья в Иркутской области (проведены курсы повышения квалификации педагогов по вопросам обучения лиц с ОВЗ и инвалидов; приобретен электронный информационный аппаратно-программный комплекс, персональные компьютеры);</w:t>
      </w:r>
    </w:p>
    <w:p w:rsidR="009F53FB" w:rsidRPr="00C27A0F" w:rsidRDefault="009F53FB" w:rsidP="006A44A7">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 созданы в 7 дошкольных образовательных, 4 общеобразовательных организациях, 3 организациях дополнительного образования детей условия для получения детьми-инвалидами качественного образования (проведен ремонт по созданию архитектурной доступности зданий, обустройство входных лестниц, пандусов, поручней, устройство поручней в коридоре, ремонт санузлов, устройство входной группы, крыльца, ремонт помещений, а также приобретено специализированное оборудование для обучения детей-инвалидов: кабинеты </w:t>
      </w:r>
      <w:r w:rsidRPr="00C27A0F">
        <w:rPr>
          <w:rFonts w:ascii="Times New Roman" w:eastAsiaTheme="minorHAnsi" w:hAnsi="Times New Roman" w:cs="Times New Roman"/>
          <w:sz w:val="28"/>
          <w:szCs w:val="28"/>
          <w:lang w:eastAsia="en-US"/>
        </w:rPr>
        <w:lastRenderedPageBreak/>
        <w:t>логопеда, психолога, оборудование для сенсорной комнаты, спортивное оборудование и др.);</w:t>
      </w:r>
    </w:p>
    <w:p w:rsidR="009F53FB" w:rsidRPr="00C27A0F" w:rsidRDefault="009F53FB" w:rsidP="006A44A7">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 оснащены вспомогательными средствами для создания безбарьерной среды: ГБУК «Иркутской области художественный музей </w:t>
      </w:r>
      <w:r w:rsidRPr="00C27A0F">
        <w:rPr>
          <w:rFonts w:ascii="Times New Roman" w:eastAsiaTheme="minorHAnsi" w:hAnsi="Times New Roman" w:cs="Times New Roman"/>
          <w:sz w:val="28"/>
          <w:szCs w:val="28"/>
          <w:lang w:eastAsia="en-US"/>
        </w:rPr>
        <w:br/>
        <w:t xml:space="preserve">им. В.П. Сукачева», ГБУК «Иркутская областная специальная библиотека для слепых», ОГАУК «Иркутский областной кинофонд», ГБУК «Иркутская областная юношеская библиотека им. И.П. Уткина», ГАУК «Иркутский областной краеведческий музей», ГАУК «Театр кукол «Аистенок», ИО ГБУК «Черемховский драматический театр им. В.П. Гуркина», ГБУК «Иркутская областная государственная универсальная научная библиотека </w:t>
      </w:r>
      <w:r w:rsidRPr="00C27A0F">
        <w:rPr>
          <w:rFonts w:ascii="Times New Roman" w:eastAsiaTheme="minorHAnsi" w:hAnsi="Times New Roman" w:cs="Times New Roman"/>
          <w:sz w:val="28"/>
          <w:szCs w:val="28"/>
          <w:lang w:eastAsia="en-US"/>
        </w:rPr>
        <w:br/>
        <w:t xml:space="preserve">им. И.И. Молчанова-Сибирского (приобретены флеш-карты для записи книг для незрячих пользователей, тифлофлешплееры, средства информационной доступности, тактильные таблички и информационные знаки, индукционные системы, беспроводной системы вызова помощника «Пульсар», информационные терминалы и табло, подъемниками; оборудованы входные группы, санитарные комнаты, парковочное место для инвалидов; установлены поручни, тактильные плитки, пандусы, и др.); </w:t>
      </w:r>
    </w:p>
    <w:p w:rsidR="009F53FB" w:rsidRPr="00C27A0F" w:rsidRDefault="009F53FB"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приобретено специализированное оборудование для инвалидов и других маломобильных групп населения ОГКУ «Спортивная школа «Рекорд» (тактильные таблички и информационные знаки, бегущая строка, система помощник вызова «Пульсар-3», поручни, знак «Парковка инвалида», пандусы, и др.);</w:t>
      </w:r>
    </w:p>
    <w:p w:rsidR="009F53FB" w:rsidRPr="00C27A0F" w:rsidRDefault="009F53FB" w:rsidP="006A44A7">
      <w:pPr>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приобретены адаптационные приспособления для 6 центров занятости Иркутской области (приобретены и установлены стационарные пандусы, аппарели, специальный дорожный знак, двери с автоматическим приводом, антивандальная кнопка вызовов, противоскользящие покрытия; оборудовано санитарно-гигиеническое помещение; установлены средства информации, информационные терминалы, бегущие строки, портативные индукционные системы для слабослышащих, информационно-тактильные таблички и знаки, тактильные мнемосхемы и ленты; приобретены видеоувеличители, телефонный аппарат);</w:t>
      </w:r>
    </w:p>
    <w:p w:rsidR="009F53FB" w:rsidRPr="00C27A0F" w:rsidRDefault="009F53FB" w:rsidP="006A44A7">
      <w:pPr>
        <w:suppressAutoHyphens/>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приобретены для г. Иркутска 2 автобуса общего пользования, оборудованные для перевозки инвалидов и других маломобильных групп населения (27 и 19 посадочных места);</w:t>
      </w:r>
    </w:p>
    <w:p w:rsidR="009F53FB" w:rsidRPr="00C27A0F" w:rsidRDefault="009F53FB"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С 25 по 27 сентября 2018 года на территории Иркутской области состоялся I Региональный чемпионат «Абилимпикс». В Чемпионате приняли участие 79 человек из числа инвалидов и лиц с ограниченными возможностями здоровья. Соревнования прошли по 11 компетенциям (малярное дело, мебельщик, обработка текста, слесарное дело, поварское дело, портной, разработка программного обеспечения (программирование), ремонт и обслуживание автомобилей, экономика и бухгалтерский учет, массажист, медицинский и социальный уход) на базе 8 профессиональных образовательных организаций Иркутской области. </w:t>
      </w:r>
    </w:p>
    <w:p w:rsidR="009F53FB" w:rsidRPr="00C27A0F" w:rsidRDefault="009F53FB" w:rsidP="006A44A7">
      <w:pPr>
        <w:suppressAutoHyphens/>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xml:space="preserve">- организована и проведена 4 - 6 декабря 2018 года областная выставка-ярмарка технического и народного творчества инвалидов «И невозможное возможно…», в которой приняли участие 126 человек в возрасте от 19 до 92 </w:t>
      </w:r>
      <w:r w:rsidRPr="00C27A0F">
        <w:rPr>
          <w:rFonts w:ascii="Times New Roman" w:eastAsiaTheme="minorHAnsi" w:hAnsi="Times New Roman" w:cs="Times New Roman"/>
          <w:sz w:val="28"/>
          <w:szCs w:val="28"/>
          <w:lang w:eastAsia="en-US"/>
        </w:rPr>
        <w:lastRenderedPageBreak/>
        <w:t>лет. Также в выставке приняли участие органы государственной власти, государственные учреждения социального обслуживания Иркутской области и общественные организации инвалидов. В ходе работы выставки прошли деловые встречи, круглые столы, форумы, мастер-классы, консультации органов государственной власти по вопросам реализации государственной политики в области социальной защиты инвалидов. Посетили выставку 3 800 человек;</w:t>
      </w:r>
    </w:p>
    <w:p w:rsidR="009F53FB" w:rsidRPr="00C27A0F" w:rsidRDefault="009F53FB" w:rsidP="006A44A7">
      <w:pPr>
        <w:spacing w:after="0" w:line="240" w:lineRule="auto"/>
        <w:ind w:firstLine="709"/>
        <w:jc w:val="both"/>
        <w:rPr>
          <w:rFonts w:ascii="Times New Roman" w:eastAsiaTheme="minorHAnsi" w:hAnsi="Times New Roman" w:cs="Times New Roman"/>
          <w:sz w:val="28"/>
          <w:szCs w:val="28"/>
          <w:lang w:eastAsia="en-US"/>
        </w:rPr>
      </w:pPr>
      <w:r w:rsidRPr="00C27A0F">
        <w:rPr>
          <w:rFonts w:ascii="Times New Roman" w:eastAsiaTheme="minorHAnsi" w:hAnsi="Times New Roman" w:cs="Times New Roman"/>
          <w:sz w:val="28"/>
          <w:szCs w:val="28"/>
          <w:lang w:eastAsia="en-US"/>
        </w:rPr>
        <w:t>- созданы и размещены в эфире 6 видеосюжетов: 2 на тему создания доступной среды для инвалидов, 2 телепередачи о выставке творчества инвалидов «И невозможное возможно…», анонс выставки и видеоролик по сопровождению семей, воспитывающих детей с ограниченными возможностями.</w:t>
      </w:r>
    </w:p>
    <w:p w:rsidR="00154768" w:rsidRPr="00C27A0F" w:rsidRDefault="009F53FB" w:rsidP="006A44A7">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r w:rsidRPr="00C27A0F">
        <w:rPr>
          <w:rFonts w:ascii="Times New Roman" w:eastAsiaTheme="minorHAnsi" w:hAnsi="Times New Roman" w:cs="Times New Roman"/>
          <w:sz w:val="28"/>
          <w:szCs w:val="28"/>
          <w:lang w:eastAsia="en-US"/>
        </w:rPr>
        <w:t>К концу 2018 года доля доступных для инвалидов и других маломобильных групп населения приоритетных объектов социальной инфраструктуры в общем количестве приоритетных объектов в Иркутской области составила 77,8% (350 объектов из 450 объектов).</w:t>
      </w:r>
    </w:p>
    <w:p w:rsidR="00154768" w:rsidRPr="00C27A0F" w:rsidRDefault="00154768" w:rsidP="006A44A7">
      <w:pPr>
        <w:tabs>
          <w:tab w:val="left" w:pos="-100"/>
          <w:tab w:val="left" w:pos="1100"/>
        </w:tabs>
        <w:autoSpaceDE w:val="0"/>
        <w:autoSpaceDN w:val="0"/>
        <w:spacing w:after="0" w:line="240" w:lineRule="auto"/>
        <w:ind w:firstLine="709"/>
        <w:jc w:val="both"/>
        <w:rPr>
          <w:rFonts w:ascii="Times New Roman" w:eastAsia="Times New Roman" w:hAnsi="Times New Roman" w:cs="Times New Roman"/>
          <w:sz w:val="28"/>
          <w:szCs w:val="28"/>
        </w:rPr>
      </w:pPr>
    </w:p>
    <w:p w:rsidR="00E2531F" w:rsidRPr="00C27A0F" w:rsidRDefault="00E2531F" w:rsidP="006A44A7">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
          <w:sz w:val="28"/>
          <w:szCs w:val="28"/>
        </w:rPr>
      </w:pPr>
      <w:r w:rsidRPr="00C27A0F">
        <w:rPr>
          <w:rFonts w:ascii="Times New Roman" w:hAnsi="Times New Roman" w:cs="Times New Roman"/>
          <w:b/>
          <w:sz w:val="28"/>
          <w:szCs w:val="28"/>
        </w:rPr>
        <w:br w:type="page"/>
      </w:r>
    </w:p>
    <w:p w:rsidR="00C135E2" w:rsidRPr="00C27A0F" w:rsidRDefault="00F957E0" w:rsidP="006A44A7">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sidRPr="00C27A0F">
        <w:rPr>
          <w:rFonts w:ascii="Times New Roman" w:hAnsi="Times New Roman" w:cs="Times New Roman"/>
          <w:b/>
          <w:sz w:val="28"/>
          <w:szCs w:val="28"/>
        </w:rPr>
        <w:lastRenderedPageBreak/>
        <w:t>1.</w:t>
      </w:r>
      <w:r w:rsidR="006970DC" w:rsidRPr="00C27A0F">
        <w:rPr>
          <w:rFonts w:ascii="Times New Roman" w:hAnsi="Times New Roman" w:cs="Times New Roman"/>
          <w:b/>
          <w:sz w:val="28"/>
          <w:szCs w:val="28"/>
        </w:rPr>
        <w:t xml:space="preserve">4. </w:t>
      </w:r>
      <w:r w:rsidR="00C135E2" w:rsidRPr="00C27A0F">
        <w:rPr>
          <w:rFonts w:ascii="Times New Roman" w:hAnsi="Times New Roman" w:cs="Times New Roman"/>
          <w:b/>
          <w:sz w:val="28"/>
          <w:szCs w:val="28"/>
        </w:rPr>
        <w:t>Государственная программа «Развитие физической культуры и спорта» на 2014-20</w:t>
      </w:r>
      <w:r w:rsidR="00CC248C" w:rsidRPr="00C27A0F">
        <w:rPr>
          <w:rFonts w:ascii="Times New Roman" w:hAnsi="Times New Roman" w:cs="Times New Roman"/>
          <w:b/>
          <w:sz w:val="28"/>
          <w:szCs w:val="28"/>
        </w:rPr>
        <w:t>20</w:t>
      </w:r>
      <w:r w:rsidR="00C135E2" w:rsidRPr="00C27A0F">
        <w:rPr>
          <w:rFonts w:ascii="Times New Roman" w:hAnsi="Times New Roman" w:cs="Times New Roman"/>
          <w:b/>
          <w:sz w:val="28"/>
          <w:szCs w:val="28"/>
        </w:rPr>
        <w:t xml:space="preserve"> годы</w:t>
      </w:r>
    </w:p>
    <w:p w:rsidR="006970DC" w:rsidRPr="00C27A0F" w:rsidRDefault="006970DC" w:rsidP="006A44A7">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sz w:val="28"/>
          <w:szCs w:val="28"/>
        </w:rPr>
        <w:t>Целью</w:t>
      </w:r>
      <w:r w:rsidRPr="00C27A0F">
        <w:rPr>
          <w:rFonts w:ascii="Times New Roman" w:hAnsi="Times New Roman" w:cs="Times New Roman"/>
          <w:sz w:val="28"/>
          <w:szCs w:val="28"/>
        </w:rPr>
        <w:t xml:space="preserve"> государственной программы является создание условий, обеспечивающих возможность гражданам систематически заниматься физической культурой и спортом, и повышение эффективности подготовки спортсменов.</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Для достижения цели государственной программой предусмотрено решение </w:t>
      </w:r>
      <w:r w:rsidRPr="00C27A0F">
        <w:rPr>
          <w:rFonts w:ascii="Times New Roman" w:hAnsi="Times New Roman" w:cs="Times New Roman"/>
          <w:b/>
          <w:sz w:val="28"/>
          <w:szCs w:val="28"/>
        </w:rPr>
        <w:t>4 задач</w:t>
      </w:r>
      <w:r w:rsidRPr="00C27A0F">
        <w:rPr>
          <w:rFonts w:ascii="Times New Roman" w:hAnsi="Times New Roman" w:cs="Times New Roman"/>
          <w:sz w:val="28"/>
          <w:szCs w:val="28"/>
        </w:rPr>
        <w:t>, таких как:</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1. Обеспечение условий для развития физической культуры и массового спорта на территории Иркутской области.</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2. Обеспечение успешного выступления спортсменов Иркутской области на спортивных соревнованиях и совершенствование системы подготовки спортивного резерва.</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3. Развитие инфраструктуры физической культуры и спорта (в том числе для лиц с ограниченными возможностями здоровья и инвалидов).</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4. Повышение эффективности реализации государственной политики в сфере физической культуры.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Реализация мероприятий государственной программы осуществлялась в рамках 4 подпрограмм.</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Объем финансирования </w:t>
      </w:r>
      <w:r w:rsidR="00BD5B21" w:rsidRPr="00C27A0F">
        <w:rPr>
          <w:rFonts w:ascii="Times New Roman" w:hAnsi="Times New Roman" w:cs="Times New Roman"/>
          <w:sz w:val="28"/>
          <w:szCs w:val="28"/>
        </w:rPr>
        <w:t>г</w:t>
      </w:r>
      <w:r w:rsidRPr="00C27A0F">
        <w:rPr>
          <w:rFonts w:ascii="Times New Roman" w:hAnsi="Times New Roman" w:cs="Times New Roman"/>
          <w:sz w:val="28"/>
          <w:szCs w:val="28"/>
        </w:rPr>
        <w:t xml:space="preserve">осударственной программы за счет всех источников финансирования в 2018 году составил 2 058 088,8 тыс. рублей, в том числе 1 949 148,9 тыс. рублей за счет средств областного бюджета, 39 779,9 тыс. рублей за счет средств федерального бюджета, 69 160,0 тыс. рублей за счет средств местных бюджетов. Фактически при реализации мероприятий </w:t>
      </w:r>
      <w:r w:rsidR="00874D52" w:rsidRPr="00C27A0F">
        <w:rPr>
          <w:rFonts w:ascii="Times New Roman" w:hAnsi="Times New Roman" w:cs="Times New Roman"/>
          <w:sz w:val="28"/>
          <w:szCs w:val="28"/>
        </w:rPr>
        <w:t>г</w:t>
      </w:r>
      <w:r w:rsidRPr="00C27A0F">
        <w:rPr>
          <w:rFonts w:ascii="Times New Roman" w:hAnsi="Times New Roman" w:cs="Times New Roman"/>
          <w:sz w:val="28"/>
          <w:szCs w:val="28"/>
        </w:rPr>
        <w:t xml:space="preserve">осударственной программы за 2018 год освоено 1 741 898,0 тыс. рублей, что составляет 84,6% от планируемой суммы, в том числе 1 639 410,1 тыс. рублей за счет средств областного бюджета, 39 641,9 тыс. рублей за счет средств федерального бюджета, 62 846,0 тыс. рублей за счет средств местных бюджетов. Неполное освоение средств произошло в связи с образовавшейся экономией по закупкам, оплатой фактически выполненных работ. </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По итогам отчетного периода целевой показатель </w:t>
      </w:r>
      <w:r w:rsidR="00BD5B21" w:rsidRPr="00C27A0F">
        <w:rPr>
          <w:rFonts w:ascii="Times New Roman" w:hAnsi="Times New Roman" w:cs="Times New Roman"/>
          <w:sz w:val="28"/>
          <w:szCs w:val="28"/>
        </w:rPr>
        <w:t>г</w:t>
      </w:r>
      <w:r w:rsidRPr="00C27A0F">
        <w:rPr>
          <w:rFonts w:ascii="Times New Roman" w:hAnsi="Times New Roman" w:cs="Times New Roman"/>
          <w:sz w:val="28"/>
          <w:szCs w:val="28"/>
        </w:rPr>
        <w:t xml:space="preserve">осударственной программы «Доля </w:t>
      </w:r>
      <w:r w:rsidR="00BD5B21" w:rsidRPr="00C27A0F">
        <w:rPr>
          <w:rFonts w:ascii="Times New Roman" w:hAnsi="Times New Roman" w:cs="Times New Roman"/>
          <w:sz w:val="28"/>
          <w:szCs w:val="28"/>
        </w:rPr>
        <w:t>населения Иркутской области</w:t>
      </w:r>
      <w:r w:rsidRPr="00C27A0F">
        <w:rPr>
          <w:rFonts w:ascii="Times New Roman" w:hAnsi="Times New Roman" w:cs="Times New Roman"/>
          <w:sz w:val="28"/>
          <w:szCs w:val="28"/>
        </w:rPr>
        <w:t>, систематически занимающ</w:t>
      </w:r>
      <w:r w:rsidR="00BD5B21" w:rsidRPr="00C27A0F">
        <w:rPr>
          <w:rFonts w:ascii="Times New Roman" w:hAnsi="Times New Roman" w:cs="Times New Roman"/>
          <w:sz w:val="28"/>
          <w:szCs w:val="28"/>
        </w:rPr>
        <w:t>его</w:t>
      </w:r>
      <w:r w:rsidRPr="00C27A0F">
        <w:rPr>
          <w:rFonts w:ascii="Times New Roman" w:hAnsi="Times New Roman" w:cs="Times New Roman"/>
          <w:sz w:val="28"/>
          <w:szCs w:val="28"/>
        </w:rPr>
        <w:t>ся физической культурой и спортом, в общей численности населения Иркутской области</w:t>
      </w:r>
      <w:r w:rsidR="00BD5B21" w:rsidRPr="00C27A0F">
        <w:rPr>
          <w:rFonts w:ascii="Times New Roman" w:hAnsi="Times New Roman" w:cs="Times New Roman"/>
          <w:sz w:val="28"/>
          <w:szCs w:val="28"/>
        </w:rPr>
        <w:t xml:space="preserve"> в возрасте 3-79 лет</w:t>
      </w:r>
      <w:r w:rsidRPr="00C27A0F">
        <w:rPr>
          <w:rFonts w:ascii="Times New Roman" w:hAnsi="Times New Roman" w:cs="Times New Roman"/>
          <w:sz w:val="28"/>
          <w:szCs w:val="28"/>
        </w:rPr>
        <w:t>» перевыполнен, целевой показатель «Уровень обеспеченности населения спортивными сооружениями исходя из единовременной пропускной способности объектов спорта» не достигнут.</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sz w:val="28"/>
          <w:szCs w:val="28"/>
        </w:rPr>
        <w:t xml:space="preserve">1. Подпрограмма «Развитие физической культуры и массового спорта» на 2014 - 2020 годы </w:t>
      </w:r>
      <w:r w:rsidRPr="00C27A0F">
        <w:rPr>
          <w:rFonts w:ascii="Times New Roman" w:hAnsi="Times New Roman" w:cs="Times New Roman"/>
          <w:sz w:val="28"/>
          <w:szCs w:val="28"/>
        </w:rPr>
        <w:t>(далее – Подпрограмма 1).</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Объем финансирования Подпрограммы 1 в 2018 году составил 132 914,7 тыс. рублей за счет средств областного бюджета. Фактически при реализации мероприятий Подпрограммы 1 за 2018 год освоено 132 901,8 тыс. рублей, что составляет 99,9% от планируемой суммы.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По итогам отчетного периода целевые показатели Подпрограммы 1 «Доля </w:t>
      </w:r>
      <w:r w:rsidR="00BD5B21" w:rsidRPr="00C27A0F">
        <w:rPr>
          <w:rFonts w:ascii="Times New Roman" w:hAnsi="Times New Roman" w:cs="Times New Roman"/>
          <w:sz w:val="28"/>
          <w:szCs w:val="28"/>
        </w:rPr>
        <w:t xml:space="preserve">населения Иркутской области, выполнившего нормативы испытаний (тестов) </w:t>
      </w:r>
      <w:r w:rsidRPr="00C27A0F">
        <w:rPr>
          <w:rFonts w:ascii="Times New Roman" w:hAnsi="Times New Roman" w:cs="Times New Roman"/>
          <w:sz w:val="28"/>
          <w:szCs w:val="28"/>
        </w:rPr>
        <w:lastRenderedPageBreak/>
        <w:t>Всероссийского физкультурно-спортивного комплекса «Готов к труду и обороне» (ГТО), в общей численности населения</w:t>
      </w:r>
      <w:r w:rsidR="00BD5B21" w:rsidRPr="00C27A0F">
        <w:rPr>
          <w:rFonts w:ascii="Times New Roman" w:hAnsi="Times New Roman" w:cs="Times New Roman"/>
          <w:sz w:val="28"/>
          <w:szCs w:val="28"/>
        </w:rPr>
        <w:t xml:space="preserve"> Иркутской области</w:t>
      </w:r>
      <w:r w:rsidRPr="00C27A0F">
        <w:rPr>
          <w:rFonts w:ascii="Times New Roman" w:hAnsi="Times New Roman" w:cs="Times New Roman"/>
          <w:sz w:val="28"/>
          <w:szCs w:val="28"/>
        </w:rPr>
        <w:t xml:space="preserve">, принявшего участие в </w:t>
      </w:r>
      <w:r w:rsidR="00BD5B21" w:rsidRPr="00C27A0F">
        <w:rPr>
          <w:rFonts w:ascii="Times New Roman" w:hAnsi="Times New Roman" w:cs="Times New Roman"/>
          <w:sz w:val="28"/>
          <w:szCs w:val="28"/>
        </w:rPr>
        <w:t xml:space="preserve">выполнении нормативов испытаний (тестов) </w:t>
      </w:r>
      <w:r w:rsidRPr="00C27A0F">
        <w:rPr>
          <w:rFonts w:ascii="Times New Roman" w:hAnsi="Times New Roman" w:cs="Times New Roman"/>
          <w:sz w:val="28"/>
          <w:szCs w:val="28"/>
        </w:rPr>
        <w:t xml:space="preserve">Всероссийского физкультурно-спортивного комплекса «Готов к труду и обороне» (ГТО)», «Доля учащихся и студентов, систематически занимающихся физической культурой и спортом, в общей численности учащихся и студентов», «Доля </w:t>
      </w:r>
      <w:r w:rsidR="00BD5B21" w:rsidRPr="00C27A0F">
        <w:rPr>
          <w:rFonts w:ascii="Times New Roman" w:hAnsi="Times New Roman" w:cs="Times New Roman"/>
          <w:sz w:val="28"/>
          <w:szCs w:val="28"/>
        </w:rPr>
        <w:t>населения Иркутской области, занятого в экономике, занимающегося физической культурой и спортом, в общей численности населения Иркутской области, занятого в экономике</w:t>
      </w:r>
      <w:r w:rsidRPr="00C27A0F">
        <w:rPr>
          <w:rFonts w:ascii="Times New Roman" w:hAnsi="Times New Roman" w:cs="Times New Roman"/>
          <w:sz w:val="28"/>
          <w:szCs w:val="28"/>
        </w:rPr>
        <w:t>» перевыполнены.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Значение целевого показателя «Доля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Иркутской области» не достигнуто. Недостижение значения целевого показателя связано с недостаточным количеством тренерско-преподавательского состава и адаптированных для указанной категории населения спортивных объектов. Тем не менее, показатель постепенно растет.</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i/>
          <w:sz w:val="28"/>
          <w:szCs w:val="28"/>
        </w:rPr>
        <w:t>1.1. Ведомственная целевая программа «Организация вовлечения населения в занятия физической культурой и массовым спортом» на 2014-2020 годы</w:t>
      </w:r>
      <w:r w:rsidRPr="00C27A0F">
        <w:rPr>
          <w:rFonts w:ascii="Times New Roman" w:hAnsi="Times New Roman" w:cs="Times New Roman"/>
          <w:sz w:val="28"/>
          <w:szCs w:val="28"/>
        </w:rPr>
        <w:t xml:space="preserve"> (далее – ВЦП 1).</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Объем средств, предусмотренный на реализацию мероприятий ВЦП 1 в 2018 году, составил 121 298,3 тыс. рублей. Фактически при реализации мероприятий ВЦП 1 в 2018 году освоено 121 287,4 тыс. рублей, что составляет 99,9% от планируемой суммы.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По итогам отчетного периода целевые показатели ВЦП 1 «Доля физкультурных мероприятий среди учащихся и студентов, включенных в календарный план физкультурных мероприятий и спортивных мероприятий Иркутской области, в общем количестве мероприятий, включенных в календарный план физкультурных мероприятий и спортивных мероприятий Иркутской области», «Численность </w:t>
      </w:r>
      <w:r w:rsidR="00A7255F" w:rsidRPr="00C27A0F">
        <w:rPr>
          <w:rFonts w:ascii="Times New Roman" w:hAnsi="Times New Roman" w:cs="Times New Roman"/>
          <w:sz w:val="28"/>
          <w:szCs w:val="28"/>
        </w:rPr>
        <w:t>жителей Иркутской области, систематически занимающихся физической культурой и спортом</w:t>
      </w:r>
      <w:r w:rsidRPr="00C27A0F">
        <w:rPr>
          <w:rFonts w:ascii="Times New Roman" w:hAnsi="Times New Roman" w:cs="Times New Roman"/>
          <w:sz w:val="28"/>
          <w:szCs w:val="28"/>
        </w:rPr>
        <w:t>» перевыполнены.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Основные результаты реализации мероприятий ВЦП 1:</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w:t>
      </w:r>
      <w:r w:rsidR="00A7255F" w:rsidRPr="00C27A0F">
        <w:rPr>
          <w:rFonts w:ascii="Times New Roman" w:hAnsi="Times New Roman" w:cs="Times New Roman"/>
          <w:sz w:val="28"/>
          <w:szCs w:val="28"/>
        </w:rPr>
        <w:t xml:space="preserve">в рамках мероприятия «Участие в организации официальных спортивных мероприятий» человек приняли участие 9945 человек. </w:t>
      </w:r>
      <w:r w:rsidRPr="00C27A0F">
        <w:rPr>
          <w:rFonts w:ascii="Times New Roman" w:hAnsi="Times New Roman" w:cs="Times New Roman"/>
          <w:sz w:val="28"/>
          <w:szCs w:val="28"/>
        </w:rPr>
        <w:t>Проведено 36 мероприятий;</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w:t>
      </w:r>
      <w:r w:rsidR="00A7255F" w:rsidRPr="00C27A0F">
        <w:rPr>
          <w:rFonts w:ascii="Times New Roman" w:hAnsi="Times New Roman" w:cs="Times New Roman"/>
          <w:sz w:val="28"/>
          <w:szCs w:val="28"/>
        </w:rPr>
        <w:t xml:space="preserve">в рамках мероприятия «Обеспечение доступа к объектам спорта» </w:t>
      </w:r>
      <w:r w:rsidRPr="00C27A0F">
        <w:rPr>
          <w:rFonts w:ascii="Times New Roman" w:hAnsi="Times New Roman" w:cs="Times New Roman"/>
          <w:sz w:val="28"/>
          <w:szCs w:val="28"/>
        </w:rPr>
        <w:t>количество посетителей объектов спорта составило 128 775 человек;</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w:t>
      </w:r>
      <w:r w:rsidR="005C1A24" w:rsidRPr="00C27A0F">
        <w:rPr>
          <w:rFonts w:ascii="Times New Roman" w:hAnsi="Times New Roman" w:cs="Times New Roman"/>
          <w:sz w:val="28"/>
          <w:szCs w:val="28"/>
        </w:rPr>
        <w:t>п</w:t>
      </w:r>
      <w:r w:rsidRPr="00C27A0F">
        <w:rPr>
          <w:rFonts w:ascii="Times New Roman" w:hAnsi="Times New Roman" w:cs="Times New Roman"/>
          <w:sz w:val="28"/>
          <w:szCs w:val="28"/>
        </w:rPr>
        <w:t xml:space="preserve">роведено 157 мероприятий в соответствии с календарным планом </w:t>
      </w:r>
      <w:r w:rsidR="00A7255F" w:rsidRPr="00C27A0F">
        <w:rPr>
          <w:rFonts w:ascii="Times New Roman" w:hAnsi="Times New Roman" w:cs="Times New Roman"/>
          <w:sz w:val="28"/>
          <w:szCs w:val="28"/>
        </w:rPr>
        <w:t>физкультурных мероприятий и спортивных мероприятий Иркутской области</w:t>
      </w:r>
      <w:r w:rsidRPr="00C27A0F">
        <w:rPr>
          <w:rFonts w:ascii="Times New Roman" w:hAnsi="Times New Roman" w:cs="Times New Roman"/>
          <w:sz w:val="28"/>
          <w:szCs w:val="28"/>
        </w:rPr>
        <w:t>, фестивалей, выставок, смотров-конкурсов и иных мероприятий. Количество человек, принявших участие, составило 61 442 человек;</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w:t>
      </w:r>
      <w:r w:rsidR="005C1A24" w:rsidRPr="00C27A0F">
        <w:rPr>
          <w:rFonts w:ascii="Times New Roman" w:hAnsi="Times New Roman" w:cs="Times New Roman"/>
          <w:sz w:val="28"/>
          <w:szCs w:val="28"/>
        </w:rPr>
        <w:t>в</w:t>
      </w:r>
      <w:r w:rsidRPr="00C27A0F">
        <w:rPr>
          <w:rFonts w:ascii="Times New Roman" w:hAnsi="Times New Roman" w:cs="Times New Roman"/>
          <w:sz w:val="28"/>
          <w:szCs w:val="28"/>
        </w:rPr>
        <w:t xml:space="preserve"> течение года</w:t>
      </w:r>
      <w:r w:rsidR="00A7255F" w:rsidRPr="00C27A0F">
        <w:rPr>
          <w:rFonts w:ascii="Times New Roman" w:hAnsi="Times New Roman" w:cs="Times New Roman"/>
          <w:sz w:val="28"/>
          <w:szCs w:val="28"/>
        </w:rPr>
        <w:t xml:space="preserve"> принято участие в </w:t>
      </w:r>
      <w:r w:rsidRPr="00C27A0F">
        <w:rPr>
          <w:rFonts w:ascii="Times New Roman" w:hAnsi="Times New Roman" w:cs="Times New Roman"/>
          <w:sz w:val="28"/>
          <w:szCs w:val="28"/>
        </w:rPr>
        <w:t xml:space="preserve">38 </w:t>
      </w:r>
      <w:r w:rsidR="00A7255F" w:rsidRPr="00C27A0F">
        <w:rPr>
          <w:rFonts w:ascii="Times New Roman" w:hAnsi="Times New Roman" w:cs="Times New Roman"/>
          <w:sz w:val="28"/>
          <w:szCs w:val="28"/>
        </w:rPr>
        <w:t>региональных, всероссийских и международных соревнованиях</w:t>
      </w:r>
      <w:r w:rsidRPr="00C27A0F">
        <w:rPr>
          <w:rFonts w:ascii="Times New Roman" w:hAnsi="Times New Roman" w:cs="Times New Roman"/>
          <w:sz w:val="28"/>
          <w:szCs w:val="28"/>
        </w:rPr>
        <w:t xml:space="preserve">. </w:t>
      </w:r>
      <w:r w:rsidR="00A7255F" w:rsidRPr="00C27A0F">
        <w:rPr>
          <w:rFonts w:ascii="Times New Roman" w:hAnsi="Times New Roman" w:cs="Times New Roman"/>
          <w:sz w:val="28"/>
          <w:szCs w:val="28"/>
        </w:rPr>
        <w:t>Количество человек, принявших участие, составило 511 человек</w:t>
      </w:r>
      <w:r w:rsidRPr="00C27A0F">
        <w:rPr>
          <w:rFonts w:ascii="Times New Roman" w:hAnsi="Times New Roman" w:cs="Times New Roman"/>
          <w:sz w:val="28"/>
          <w:szCs w:val="28"/>
        </w:rPr>
        <w:t>;</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w:t>
      </w:r>
      <w:r w:rsidR="00BE2FCD" w:rsidRPr="00C27A0F">
        <w:rPr>
          <w:rFonts w:ascii="Times New Roman" w:hAnsi="Times New Roman" w:cs="Times New Roman"/>
          <w:sz w:val="28"/>
          <w:szCs w:val="28"/>
        </w:rPr>
        <w:t xml:space="preserve">в рамках мероприятия «Изготовление и размещение медийной продукции на телевидении, интернет ресурсах» </w:t>
      </w:r>
      <w:r w:rsidRPr="00C27A0F">
        <w:rPr>
          <w:rFonts w:ascii="Times New Roman" w:hAnsi="Times New Roman" w:cs="Times New Roman"/>
          <w:sz w:val="28"/>
          <w:szCs w:val="28"/>
        </w:rPr>
        <w:t xml:space="preserve">количество медийной </w:t>
      </w:r>
      <w:r w:rsidRPr="00C27A0F">
        <w:rPr>
          <w:rFonts w:ascii="Times New Roman" w:hAnsi="Times New Roman" w:cs="Times New Roman"/>
          <w:sz w:val="28"/>
          <w:szCs w:val="28"/>
        </w:rPr>
        <w:lastRenderedPageBreak/>
        <w:t>продукции составило 16 штук. Аудитория составила 10 000 человек. Общая аудитория интернет-ресурса в месяц составила 150 000 уникальных посетителей;</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w:t>
      </w:r>
      <w:r w:rsidR="00BE2FCD" w:rsidRPr="00C27A0F">
        <w:rPr>
          <w:rFonts w:ascii="Times New Roman" w:hAnsi="Times New Roman" w:cs="Times New Roman"/>
          <w:sz w:val="28"/>
          <w:szCs w:val="28"/>
        </w:rPr>
        <w:t xml:space="preserve">в рамках мероприятия «Изготовление и размещение печатных материалов в печатных средствах массовой информации», тираж печатных материалов составил 15 000 экземпляров. </w:t>
      </w:r>
      <w:r w:rsidRPr="00C27A0F">
        <w:rPr>
          <w:rFonts w:ascii="Times New Roman" w:hAnsi="Times New Roman" w:cs="Times New Roman"/>
          <w:sz w:val="28"/>
          <w:szCs w:val="28"/>
        </w:rPr>
        <w:t>Количество публикаций составило 15 единиц;</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w:t>
      </w:r>
      <w:r w:rsidR="00BE2FCD" w:rsidRPr="00C27A0F">
        <w:rPr>
          <w:rFonts w:ascii="Times New Roman" w:hAnsi="Times New Roman" w:cs="Times New Roman"/>
          <w:sz w:val="28"/>
          <w:szCs w:val="28"/>
        </w:rPr>
        <w:t>в рамках мероприятия «Организация, проведение совещаний, семинаров, мастер-классов и иных мероприятий для специалистов спортивного профиля, и участия в них» проведено 29 мероприятий. Количество специалистов, принявших участие, составило 550 человек</w:t>
      </w:r>
      <w:r w:rsidRPr="00C27A0F">
        <w:rPr>
          <w:rFonts w:ascii="Times New Roman" w:hAnsi="Times New Roman" w:cs="Times New Roman"/>
          <w:sz w:val="28"/>
          <w:szCs w:val="28"/>
        </w:rPr>
        <w:t>;</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продолжительность эфира на телевидении программ о физической культуре и спорте составила 25 минут. Аудитория составила 10 000 человек.</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w:t>
      </w:r>
      <w:r w:rsidR="00BE2FCD" w:rsidRPr="00C27A0F">
        <w:rPr>
          <w:rFonts w:ascii="Times New Roman" w:hAnsi="Times New Roman" w:cs="Times New Roman"/>
          <w:sz w:val="28"/>
          <w:szCs w:val="28"/>
        </w:rPr>
        <w:t>проведено 1 мероприятие по поэтапному внедрению Всероссийского физкультурно-спортивного комплекса «Готов к труду и обороне», в котором приняли участие 97 человек</w:t>
      </w:r>
      <w:r w:rsidRPr="00C27A0F">
        <w:rPr>
          <w:rFonts w:ascii="Times New Roman" w:hAnsi="Times New Roman" w:cs="Times New Roman"/>
          <w:sz w:val="28"/>
          <w:szCs w:val="28"/>
        </w:rPr>
        <w:t>.</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i/>
          <w:sz w:val="28"/>
          <w:szCs w:val="28"/>
        </w:rPr>
        <w:t>1.2. Ведомственная целевая программа «Развитие адаптивного спорта» на 2014-2020 годы</w:t>
      </w:r>
      <w:r w:rsidRPr="00C27A0F">
        <w:rPr>
          <w:rFonts w:ascii="Times New Roman" w:hAnsi="Times New Roman" w:cs="Times New Roman"/>
          <w:sz w:val="28"/>
          <w:szCs w:val="28"/>
        </w:rPr>
        <w:t xml:space="preserve"> (далее – ВЦП 2).</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Объем средств, предусмотренный на реализацию мероприятий ВЦП 2 в 2018 году, составил 11 616,4 тыс. рублей. Фактически при реализации мероприятий ВЦП 2 за 2018 год освоено 11 614,4 тыс. рублей, что составляет 99,9% от планируемой суммы.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 итогам отчетного периода целевой показатель ВЦП 2 «Численность лиц с ограниченными возможностями здоровья и инвалидов, систематически занимающихся адаптивной физической культурой и спортом в учреждениях и общественных организациях, расположенных на территории Иркутской области» перевыполнен.</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Основные результаты реализации мероприятий ВЦП 2:</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количество физкультурных и спортивных мероприятий с участием инвалидов и лиц с ограниченными возможностями здоровья, проведенных в течение года, а также обеспечение участия в межрегиональных, всероссийских и международных соревнованиях, составило </w:t>
      </w:r>
      <w:r w:rsidR="001376CD" w:rsidRPr="00C27A0F">
        <w:rPr>
          <w:rFonts w:ascii="Times New Roman" w:hAnsi="Times New Roman" w:cs="Times New Roman"/>
          <w:sz w:val="28"/>
          <w:szCs w:val="28"/>
        </w:rPr>
        <w:t>64</w:t>
      </w:r>
      <w:r w:rsidRPr="00C27A0F">
        <w:rPr>
          <w:rFonts w:ascii="Times New Roman" w:hAnsi="Times New Roman" w:cs="Times New Roman"/>
          <w:sz w:val="28"/>
          <w:szCs w:val="28"/>
        </w:rPr>
        <w:t xml:space="preserve"> единиц</w:t>
      </w:r>
      <w:r w:rsidR="001376CD" w:rsidRPr="00C27A0F">
        <w:rPr>
          <w:rFonts w:ascii="Times New Roman" w:hAnsi="Times New Roman" w:cs="Times New Roman"/>
          <w:sz w:val="28"/>
          <w:szCs w:val="28"/>
        </w:rPr>
        <w:t>ы</w:t>
      </w:r>
      <w:r w:rsidRPr="00C27A0F">
        <w:rPr>
          <w:rFonts w:ascii="Times New Roman" w:hAnsi="Times New Roman" w:cs="Times New Roman"/>
          <w:sz w:val="28"/>
          <w:szCs w:val="28"/>
        </w:rPr>
        <w:t xml:space="preserve">. Количество участников составило 1 </w:t>
      </w:r>
      <w:r w:rsidR="001376CD" w:rsidRPr="00C27A0F">
        <w:rPr>
          <w:rFonts w:ascii="Times New Roman" w:hAnsi="Times New Roman" w:cs="Times New Roman"/>
          <w:sz w:val="28"/>
          <w:szCs w:val="28"/>
        </w:rPr>
        <w:t>727</w:t>
      </w:r>
      <w:r w:rsidRPr="00C27A0F">
        <w:rPr>
          <w:rFonts w:ascii="Times New Roman" w:hAnsi="Times New Roman" w:cs="Times New Roman"/>
          <w:sz w:val="28"/>
          <w:szCs w:val="28"/>
        </w:rPr>
        <w:t xml:space="preserve"> человек;</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в 21 муниципальном образовании Иркутской области действует региональная система по организации физкультурно-оздоровительной и спортивно-массовой работы с инвалидами. Количество участников составило 542 человека;</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w:t>
      </w:r>
      <w:r w:rsidR="001C4FA1" w:rsidRPr="00C27A0F">
        <w:rPr>
          <w:rFonts w:ascii="Times New Roman" w:hAnsi="Times New Roman" w:cs="Times New Roman"/>
          <w:sz w:val="28"/>
          <w:szCs w:val="28"/>
        </w:rPr>
        <w:t>в рамках мероприятия «Приобретение спортивной экипировки, инвентаря и оборудования для спортсменов-инвалидов» приобретено экипировки, инвентаря и оборудования 74 штуки</w:t>
      </w:r>
      <w:r w:rsidRPr="00C27A0F">
        <w:rPr>
          <w:rFonts w:ascii="Times New Roman" w:hAnsi="Times New Roman" w:cs="Times New Roman"/>
          <w:sz w:val="28"/>
          <w:szCs w:val="28"/>
        </w:rPr>
        <w:t>;</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в течении года проведено 36 мероприятий, участие в которых приняли 159 человек.</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sz w:val="28"/>
          <w:szCs w:val="28"/>
        </w:rPr>
        <w:t>2. Подпрограмма «Развитие спорта высших достижений и системы подготовки спортивного резерва» на 2014 - 2020 годы</w:t>
      </w:r>
      <w:r w:rsidRPr="00C27A0F">
        <w:rPr>
          <w:rFonts w:ascii="Times New Roman" w:hAnsi="Times New Roman" w:cs="Times New Roman"/>
          <w:sz w:val="28"/>
          <w:szCs w:val="28"/>
        </w:rPr>
        <w:t xml:space="preserve"> (далее – Подпрограмма 2).</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lastRenderedPageBreak/>
        <w:t>Объем финансирования Подпрограммы 2 в 2018 году составил 688 836,8 тыс. рублей, в том числе 673 552,7 тыс. рублей за счет средств областного бюджета, 15 284,1 тыс. рублей за счет средств федерального бюджета. Фактически при реализации мероприятий Подпрограммы 2 за 2018 год освоено 688 335,6 тыс. рублей, в том числе 673 053,9 тыс. рублей за счет средств областного бюджета, 15 281,7 тыс. рублей за счет средств федерального бюджета, что составляет 99,9% от планируемой суммы.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 итогам отчетного периода целевые показатели Подпрограммы 2 «Доля спортсменов-разрядников, имеющих спортивные разряды и звания (от 1 разряда до спортивного звания «Заслуженный мастер спорта»), в общем количестве спортсменов-разрядников в системе специализированных детско-юношеских спортивных школ олимпийского резерва и училищ олимпийского резерва», «Доля спортсменов-разрядников в общем количестве лиц, занимающихся в системе специализированных детско-юношеских спортивных школ олимпийского резерва и училищ олимпийского резерва», «Количество проведенных на территории Иркутской области официальных международных и всероссийских спортивных мероприятий, включенных в Единый календарный план межрегиональных, всероссийских и международных физкультурных мероприятий и спортивных мероприятий», «Количество квалифицированных тренеров и тренеров-преподавателей физкультурно-спортивных организаций», «Количество медалей, завоеванных спортсменами Иркутской области в официальных всероссийских и международных спортивных соревнованиях», «Доля граждан, занимающихся в спортивных организациях, в общей численности детей и молодежи в возрасте 6 - 15 лет» перевыполнены.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i/>
          <w:sz w:val="28"/>
          <w:szCs w:val="28"/>
        </w:rPr>
        <w:t>2.1. Ведомственная целевая программа «Подготовка спортсменов высокого класса» на 2014-2020 годы</w:t>
      </w:r>
      <w:r w:rsidRPr="00C27A0F">
        <w:rPr>
          <w:rFonts w:ascii="Times New Roman" w:hAnsi="Times New Roman" w:cs="Times New Roman"/>
          <w:sz w:val="28"/>
          <w:szCs w:val="28"/>
        </w:rPr>
        <w:t xml:space="preserve"> (далее – ВЦП 3).</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Объем средств, предусмотренный на реализацию мероприятий ВЦП 3 в 2018 году, составил 118 653,7 тыс. рублей. Фактически при реализации мероприятий ВЦП 3 в 2018 году освоено 118 653,6 тыс. рублей, что составляет 100% от планируемой суммы.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 итогам отчетного периода целев</w:t>
      </w:r>
      <w:r w:rsidR="00215883" w:rsidRPr="00C27A0F">
        <w:rPr>
          <w:rFonts w:ascii="Times New Roman" w:hAnsi="Times New Roman" w:cs="Times New Roman"/>
          <w:sz w:val="28"/>
          <w:szCs w:val="28"/>
        </w:rPr>
        <w:t>ой</w:t>
      </w:r>
      <w:r w:rsidRPr="00C27A0F">
        <w:rPr>
          <w:rFonts w:ascii="Times New Roman" w:hAnsi="Times New Roman" w:cs="Times New Roman"/>
          <w:sz w:val="28"/>
          <w:szCs w:val="28"/>
        </w:rPr>
        <w:t xml:space="preserve"> показател</w:t>
      </w:r>
      <w:r w:rsidR="00215883" w:rsidRPr="00C27A0F">
        <w:rPr>
          <w:rFonts w:ascii="Times New Roman" w:hAnsi="Times New Roman" w:cs="Times New Roman"/>
          <w:sz w:val="28"/>
          <w:szCs w:val="28"/>
        </w:rPr>
        <w:t>ь</w:t>
      </w:r>
      <w:r w:rsidRPr="00C27A0F">
        <w:rPr>
          <w:rFonts w:ascii="Times New Roman" w:hAnsi="Times New Roman" w:cs="Times New Roman"/>
          <w:sz w:val="28"/>
          <w:szCs w:val="28"/>
        </w:rPr>
        <w:t xml:space="preserve"> ВЦП 3 «Доля призеров официальных российских и международных соревнований от общего числа, принявших участие в составах сборных команд И</w:t>
      </w:r>
      <w:r w:rsidR="001376CD" w:rsidRPr="00C27A0F">
        <w:rPr>
          <w:rFonts w:ascii="Times New Roman" w:hAnsi="Times New Roman" w:cs="Times New Roman"/>
          <w:sz w:val="28"/>
          <w:szCs w:val="28"/>
        </w:rPr>
        <w:t xml:space="preserve">ркутской области» перевыполнен, показатель </w:t>
      </w:r>
      <w:r w:rsidRPr="00C27A0F">
        <w:rPr>
          <w:rFonts w:ascii="Times New Roman" w:hAnsi="Times New Roman" w:cs="Times New Roman"/>
          <w:sz w:val="28"/>
          <w:szCs w:val="28"/>
        </w:rPr>
        <w:t>«Количество спортсменов, которым были присвоены звания «Мастер спорта», «Мастер спорта международного класса», «Заслуженный мастер спорта» за отчетный период» достигнут.</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Основные результаты реализации мероприятий ВЦП 3:</w:t>
      </w:r>
    </w:p>
    <w:p w:rsidR="001C4FA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w:t>
      </w:r>
      <w:r w:rsidR="001C4FA1" w:rsidRPr="00C27A0F">
        <w:rPr>
          <w:rFonts w:ascii="Times New Roman" w:hAnsi="Times New Roman" w:cs="Times New Roman"/>
          <w:sz w:val="28"/>
          <w:szCs w:val="28"/>
        </w:rPr>
        <w:t>в рамках мероприятия «Обеспечение участия спортивных сборных команд в официальных спортивных мероприятиях» принято участие в 297 международных, всероссийских, межрегиональных мероприятиях;</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организовано 34 мероприятия по подготовке спортивных сборных команд;</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количество получателей социальных выплат спортсменам – участникам чемпионатов, первенств, кубков мира и Европы, Олимпийских, Паралимпийских и Сурдлимпийских игр, Всемирных специальных </w:t>
      </w:r>
      <w:r w:rsidRPr="00C27A0F">
        <w:rPr>
          <w:rFonts w:ascii="Times New Roman" w:hAnsi="Times New Roman" w:cs="Times New Roman"/>
          <w:sz w:val="28"/>
          <w:szCs w:val="28"/>
        </w:rPr>
        <w:lastRenderedPageBreak/>
        <w:t>олимпийских игр, входящим в состав спортивных сборных команд Российской Федерации и проживающим на территории Иркутской области, и их тренерам за счет средств областного бюджета в целях ежемесячного денежного содержания в размере, на условиях и в порядке, определенных Правительством Иркутской области, составило112 человек;</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количество получателей социальных выплат спортсменам - членам спортивных сборных команд Российской Федерации, занявшим призовые места на Олимпийских, Паралимпийских и Сурдлимпийских играх, Всемирных специальных олимпийских играх, чемпионатах, первенствах, кубках мира и Европы, чемпионатах России по видам спорта, признанным Международным олимпийским комитетом, и их тренерам, проживающим на территории Иркутской области, в целях поощрения за счет средств областного бюджета, в размере, на условиях и в порядке, определенных Правительством Иркутской области, составило 122 человека;</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количество спортсменов - участников чемпионатов, первенств, кубков мира и Европы, Олимпийских, Паралимпийских и Сурдлимпийских игр, Всемирных специальных олимпийских игр, входящим в состав спортивных сборных команд Российской Федерации, и их тренеров, нуждающихся в жилых помещениях, жилого помещения в соответствии с жилищным законодательством либо социальной выплаты для софинансирования приобретения или строительства жилых помещений за счет средств областного бюджета в порядке и на условиях, установленных Правительством Иркутской области, составило 4 человека;</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количество проведенных спортивных мероприятий на территории Иркутской области за счет средств областного бюджета, в т.ч. выплаты спортивным судьям, за отчетный период согласно Положениям о проведении соревнований за счет средств областного бюджета составило 235 единиц. Количество спортсменов, принявших участие в проведенных мероприятиях, согласно отчетов о проведении соревнований за счет средств областного бюджета, составило 21185 человек;</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количество проведенных учебно-методических мероприятий по научно-методическому обеспечению спортивных сборных команд Иркутской области составило 0 штук. Недостижение связано с поздним изданием распоряжения Правительства Иркутской области об увеличении штатной численности учреждения, в связи с чем не был создан отдел для проведения учебно-методических мероприятий.</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количество получателей единовременной социальной выплаты спортсменам - членам спортивных сборных команд Российской Федерации, занявшим призовые места на Х Всемирных играх 2017 года в г. Вроцлаве (Польша), и их тренерам составило 2 человека.</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i/>
          <w:sz w:val="28"/>
          <w:szCs w:val="28"/>
        </w:rPr>
        <w:t>2.2. Ведомственная целевая программа «Подготовка и формирование спортивного резерва» на 2014-2020 годы</w:t>
      </w:r>
      <w:r w:rsidRPr="00C27A0F">
        <w:rPr>
          <w:rFonts w:ascii="Times New Roman" w:hAnsi="Times New Roman" w:cs="Times New Roman"/>
          <w:sz w:val="28"/>
          <w:szCs w:val="28"/>
        </w:rPr>
        <w:t xml:space="preserve"> (далее – ВЦП 4).</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Объем средств, предусмотренный на реализацию мероприятий ВЦП 4 в 2018 году, составил 505 231,2 тыс. рублей. Фактически при реализации мероприятий ВЦП 4 в 2018 году освоено 504 743,7 тыс. рублей, что составляет 99,9% от планируемой суммы.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lastRenderedPageBreak/>
        <w:t>По итогам отчетного периода целев</w:t>
      </w:r>
      <w:r w:rsidR="00215883" w:rsidRPr="00C27A0F">
        <w:rPr>
          <w:rFonts w:ascii="Times New Roman" w:hAnsi="Times New Roman" w:cs="Times New Roman"/>
          <w:sz w:val="28"/>
          <w:szCs w:val="28"/>
        </w:rPr>
        <w:t>ой</w:t>
      </w:r>
      <w:r w:rsidRPr="00C27A0F">
        <w:rPr>
          <w:rFonts w:ascii="Times New Roman" w:hAnsi="Times New Roman" w:cs="Times New Roman"/>
          <w:sz w:val="28"/>
          <w:szCs w:val="28"/>
        </w:rPr>
        <w:t xml:space="preserve"> показател</w:t>
      </w:r>
      <w:r w:rsidR="00215883" w:rsidRPr="00C27A0F">
        <w:rPr>
          <w:rFonts w:ascii="Times New Roman" w:hAnsi="Times New Roman" w:cs="Times New Roman"/>
          <w:sz w:val="28"/>
          <w:szCs w:val="28"/>
        </w:rPr>
        <w:t>ь</w:t>
      </w:r>
      <w:r w:rsidRPr="00C27A0F">
        <w:rPr>
          <w:rFonts w:ascii="Times New Roman" w:hAnsi="Times New Roman" w:cs="Times New Roman"/>
          <w:sz w:val="28"/>
          <w:szCs w:val="28"/>
        </w:rPr>
        <w:t xml:space="preserve"> ВЦП 4 «Доля занимающихся на этапе высшего спортивного мастерства в организациях, осуществляющих спортивную подготовку, в общем количестве занимающихся на этапе совершенствования спортивного мастерства в организациях, осуществляющих спортивную подготовку» не достигнут. Недостижение целевого показателя связано с сохранением численности на этапе высшего спортивного мастерства и увеличение численности занимающихся на этапах спортивного совершенствования.</w:t>
      </w:r>
    </w:p>
    <w:p w:rsidR="00695851" w:rsidRPr="00C27A0F" w:rsidRDefault="00215883"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Целевые показатели </w:t>
      </w:r>
      <w:r w:rsidR="00695851" w:rsidRPr="00C27A0F">
        <w:rPr>
          <w:rFonts w:ascii="Times New Roman" w:hAnsi="Times New Roman" w:cs="Times New Roman"/>
          <w:sz w:val="28"/>
          <w:szCs w:val="28"/>
        </w:rPr>
        <w:t>«Доля организаций, оказывающих услуги по спортивной подготовке в соответствии с федеральными стандартами спортивной подготовки, в общем количестве организаций в сфере физической культуры и спорта, в том числе для лиц с ограниченными возможностями здоровья и инвалидов», «Численность спортсменов Иркутской области, принявших участие в официальных всероссийских соревнованиях (первенствах и чемпионатах России, спартакиадах молодежи и учащихся России) по базовым видам спорта», «Численность спортсменов Иркутской области, завоевавших призовые места в официальных всероссийских соревнованиях (первенствах и чемпионатах России, спартакиадах молодежи и учащихся России) по базовым видам спорта» перевыполнены.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Основные результаты реализации мероприятий ВЦП 4:</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w:t>
      </w:r>
      <w:r w:rsidR="00E3658A" w:rsidRPr="00C27A0F">
        <w:rPr>
          <w:rFonts w:ascii="Times New Roman" w:hAnsi="Times New Roman" w:cs="Times New Roman"/>
          <w:sz w:val="28"/>
          <w:szCs w:val="28"/>
        </w:rPr>
        <w:t>в рамках мероприятия «Проведение тренировочных мероприятий членов спортивных сборных команд Иркутской области по базовым видам спорта (спортивный резерв) проведено 39 мероприятий</w:t>
      </w:r>
      <w:r w:rsidRPr="00C27A0F">
        <w:rPr>
          <w:rFonts w:ascii="Times New Roman" w:hAnsi="Times New Roman" w:cs="Times New Roman"/>
          <w:sz w:val="28"/>
          <w:szCs w:val="28"/>
        </w:rPr>
        <w:t>. Общее количество спортсменов спортивного резерва, принявших участие в мероприятиях, составило 127 человек;</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w:t>
      </w:r>
      <w:r w:rsidR="00E3658A" w:rsidRPr="00C27A0F">
        <w:rPr>
          <w:rFonts w:ascii="Times New Roman" w:hAnsi="Times New Roman" w:cs="Times New Roman"/>
          <w:sz w:val="28"/>
          <w:szCs w:val="28"/>
        </w:rPr>
        <w:t xml:space="preserve">в рамках мероприятия «Обеспечение питанием спортсменов, вошедших в основной состав спортивного резерва спортивных сборных команд Иркутской области по базовым видам спорта» </w:t>
      </w:r>
      <w:r w:rsidRPr="00C27A0F">
        <w:rPr>
          <w:rFonts w:ascii="Times New Roman" w:hAnsi="Times New Roman" w:cs="Times New Roman"/>
          <w:sz w:val="28"/>
          <w:szCs w:val="28"/>
        </w:rPr>
        <w:t>общее количество спортсменов спортивного резерва, получивших социальную поддержку по обеспечению питанием, составило 152 человека;</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w:t>
      </w:r>
      <w:r w:rsidR="00E3658A" w:rsidRPr="00C27A0F">
        <w:rPr>
          <w:rFonts w:ascii="Times New Roman" w:hAnsi="Times New Roman" w:cs="Times New Roman"/>
          <w:sz w:val="28"/>
          <w:szCs w:val="28"/>
        </w:rPr>
        <w:t xml:space="preserve">в рамках мероприятия «Обеспечение деятельности учреждений, осуществляющих спортивную подготовку» </w:t>
      </w:r>
      <w:r w:rsidRPr="00C27A0F">
        <w:rPr>
          <w:rFonts w:ascii="Times New Roman" w:hAnsi="Times New Roman" w:cs="Times New Roman"/>
          <w:sz w:val="28"/>
          <w:szCs w:val="28"/>
        </w:rPr>
        <w:t>количество учреждений, осуществляющих спортивную подготовку, составило 14 штук. Количество обучающихся в группах спортивной подготовки составило 9678 человек.</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i/>
          <w:sz w:val="28"/>
          <w:szCs w:val="28"/>
        </w:rPr>
        <w:t>2.3. Основное мероприятие «Оказание адресной финансовой поддержки спортивным организациям, осуществляющим подготовку спортивного резерва для сборных команд Российской Федерации» на 2014 - 2020 годы</w:t>
      </w:r>
      <w:r w:rsidRPr="00C27A0F">
        <w:rPr>
          <w:rFonts w:ascii="Times New Roman" w:hAnsi="Times New Roman" w:cs="Times New Roman"/>
          <w:sz w:val="28"/>
          <w:szCs w:val="28"/>
        </w:rPr>
        <w:t xml:space="preserve"> (далее – Основное мероприятие 1).</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Объем средств, предусмотренный на реализацию мероприятий Основного мероприятия 1 в 2018 году, составил 19 347,0 тыс. рублей, в том числе 4 062,0 тыс. рублей за счет средств областного бюджета, 15 284,1 тыс. рублей за счет средств федерального бюджета. Фактически при реализации мероприятий Основного мероприятия 1 за 2018 год освоено 19 344,0 тыс. рублей, в том числе 4</w:t>
      </w:r>
      <w:r w:rsidR="00396A08" w:rsidRPr="00C27A0F">
        <w:rPr>
          <w:rFonts w:ascii="Times New Roman" w:hAnsi="Times New Roman" w:cs="Times New Roman"/>
          <w:sz w:val="28"/>
          <w:szCs w:val="28"/>
        </w:rPr>
        <w:t xml:space="preserve"> </w:t>
      </w:r>
      <w:r w:rsidRPr="00C27A0F">
        <w:rPr>
          <w:rFonts w:ascii="Times New Roman" w:hAnsi="Times New Roman" w:cs="Times New Roman"/>
          <w:sz w:val="28"/>
          <w:szCs w:val="28"/>
        </w:rPr>
        <w:t>062,3 тыс. рублей за счет средств областного бюджета, 15 281,7 тыс. рублей за счет средств федерального бюджета, что составляет 100% от планируемой суммы.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lastRenderedPageBreak/>
        <w:t>По итогам отчетного периода целевой показатель Основного мероприятия 1 «Количество спортивных организаций, осуществляющих подготовку спортивного резерва по базовым и олимпийским видам спорта для сборных команд Российской Федерации и получивших адресную поддержку» достигнут.</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Основн</w:t>
      </w:r>
      <w:r w:rsidR="00215883" w:rsidRPr="00C27A0F">
        <w:rPr>
          <w:rFonts w:ascii="Times New Roman" w:hAnsi="Times New Roman" w:cs="Times New Roman"/>
          <w:sz w:val="28"/>
          <w:szCs w:val="28"/>
        </w:rPr>
        <w:t>ой результат</w:t>
      </w:r>
      <w:r w:rsidRPr="00C27A0F">
        <w:rPr>
          <w:rFonts w:ascii="Times New Roman" w:hAnsi="Times New Roman" w:cs="Times New Roman"/>
          <w:sz w:val="28"/>
          <w:szCs w:val="28"/>
        </w:rPr>
        <w:t xml:space="preserve"> реа</w:t>
      </w:r>
      <w:r w:rsidR="00215883" w:rsidRPr="00C27A0F">
        <w:rPr>
          <w:rFonts w:ascii="Times New Roman" w:hAnsi="Times New Roman" w:cs="Times New Roman"/>
          <w:sz w:val="28"/>
          <w:szCs w:val="28"/>
        </w:rPr>
        <w:t>лизации Основного мероприятия 1 -</w:t>
      </w:r>
      <w:r w:rsidRPr="00C27A0F">
        <w:rPr>
          <w:rFonts w:ascii="Times New Roman" w:hAnsi="Times New Roman" w:cs="Times New Roman"/>
          <w:sz w:val="28"/>
          <w:szCs w:val="28"/>
        </w:rPr>
        <w:t xml:space="preserve"> 11 спортивных организаций, осуществляющих подготовку спортивного резерва по базовым и олимпийским видам спорта для сборных команд Российской Федерации получили адресную поддержку.</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i/>
          <w:sz w:val="28"/>
          <w:szCs w:val="28"/>
        </w:rPr>
        <w:t>2.4. Основное мероприятие «Развитие и укрепление кадрового потенциала спортивных учреждений» на 2017 - 2020 годы</w:t>
      </w:r>
      <w:r w:rsidRPr="00C27A0F">
        <w:rPr>
          <w:rFonts w:ascii="Times New Roman" w:hAnsi="Times New Roman" w:cs="Times New Roman"/>
          <w:sz w:val="28"/>
          <w:szCs w:val="28"/>
        </w:rPr>
        <w:t xml:space="preserve"> (далее – Основное мероприятие 2).</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Объем средств, предусмотренный на реализацию мероприятий Основного мероприятия 2 в 2018 году, составил 2 893,6</w:t>
      </w:r>
      <w:r w:rsidR="00396A08" w:rsidRPr="00C27A0F">
        <w:rPr>
          <w:rFonts w:ascii="Times New Roman" w:hAnsi="Times New Roman" w:cs="Times New Roman"/>
          <w:sz w:val="28"/>
          <w:szCs w:val="28"/>
        </w:rPr>
        <w:t xml:space="preserve"> </w:t>
      </w:r>
      <w:r w:rsidRPr="00C27A0F">
        <w:rPr>
          <w:rFonts w:ascii="Times New Roman" w:hAnsi="Times New Roman" w:cs="Times New Roman"/>
          <w:sz w:val="28"/>
          <w:szCs w:val="28"/>
        </w:rPr>
        <w:t>тыс. рублей за счет средств областного бюджета. Фактически при реализации мероприятий Основного мероприятия 2 за 2018 год освоено 2 892,0 тыс. рублей за счет средств областного бюджета, что составляет 99,9% от планируемой суммы.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 итогам отчетного периода целевые показатели Основного мероприятия 2 «Доля специалистов, получивших документ об окончании курсов повышения квалификации в сфере физической культуры и спорта, в общем объеме специалистов, направленных на повышение квалификации в сфере физической культуры и спорта», «Количество человек, на обучение которых размещен государственный заказ Иркутской области на профессиональную подготовку тренеров и иных специалистов в сфере физической культуры и спорта, в том числе работающих с инвалидами» достигнуты.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Основные результаты реализации Основного мероприятия 2:</w:t>
      </w:r>
    </w:p>
    <w:p w:rsidR="00E3658A" w:rsidRPr="00C27A0F" w:rsidRDefault="00E3658A" w:rsidP="00E3658A">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количество человеко-часов, предусмотренных образовательной программой на повышение квалификации специалистов в сфере физической культуры и спорта, составило 8640;</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количество человек, на обучение которых размещен государственный заказ Иркутской области на профессиональную подготовку тренеров и иных специалистов в сфере физической культуры и спорта, в том числе работающих с инвалидами, составило 5 человек.</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i/>
          <w:sz w:val="28"/>
          <w:szCs w:val="28"/>
        </w:rPr>
        <w:t>2.5. Ведомственная целевая программа «Подготовка спортсменов и специалистов с учетом непрерывности процессов обучения и спортивной подготовки» на 2017-2020 годы</w:t>
      </w:r>
      <w:r w:rsidRPr="00C27A0F">
        <w:rPr>
          <w:rFonts w:ascii="Times New Roman" w:hAnsi="Times New Roman" w:cs="Times New Roman"/>
          <w:sz w:val="28"/>
          <w:szCs w:val="28"/>
        </w:rPr>
        <w:t xml:space="preserve"> (далее – ВЦП 5).</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Объем средств, предусмотренный на реализацию мероприятий ВЦП 5 в 2017 году, составил 42 711,3 тыс. рублей. Фактически при реализации мероприятий ВЦП 5 в 2018 году освоено 42 702,3 тыс. рублей, что составляет 99,9% от планируемой суммы.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 итогам отчетного периода целевой показатель ВЦП 5 «Средний балл по результатам итоговой государственной аттестации выпускников образовательной организации» достигнут. Значение целевого показателя «Доля выпускников образовательной организации, получивших дипломы «с отличием»» перевыполнено.</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lastRenderedPageBreak/>
        <w:t>Основные результаты реализации мероприятий ВЦП 5:</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количество обучающихся спортсменов и специалистов составило 139 человек.</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- 4 получател</w:t>
      </w:r>
      <w:r w:rsidR="00EE7821" w:rsidRPr="00C27A0F">
        <w:rPr>
          <w:rFonts w:ascii="Times New Roman" w:hAnsi="Times New Roman" w:cs="Times New Roman"/>
          <w:sz w:val="28"/>
          <w:szCs w:val="28"/>
        </w:rPr>
        <w:t>я</w:t>
      </w:r>
      <w:r w:rsidRPr="00C27A0F">
        <w:rPr>
          <w:rFonts w:ascii="Times New Roman" w:hAnsi="Times New Roman" w:cs="Times New Roman"/>
          <w:sz w:val="28"/>
          <w:szCs w:val="28"/>
        </w:rPr>
        <w:t xml:space="preserve"> публичных обязательств гарантий детям-сиротам и детям, оставшимся без попечения родителей, лицам из числа детей-сирот и детей, оставшихся без попечения родителей, в соответствии с законодательством.</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количество студентов, получающих социальную и академическую стипендию, составило 49 человек.</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в 1 организации проведен текущий и (или) капитальный ремонт.</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количество обучающихся по программе спортивной подготовки (совершенствования спортивного мастерства, высшего спортивного мастерства) составило 27 человек.</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sz w:val="28"/>
          <w:szCs w:val="28"/>
        </w:rPr>
        <w:t>3. Подпрограмма «Управление отраслью физической культуры и спорта» на 2014 - 2020 годы</w:t>
      </w:r>
      <w:r w:rsidRPr="00C27A0F">
        <w:rPr>
          <w:rFonts w:ascii="Times New Roman" w:hAnsi="Times New Roman" w:cs="Times New Roman"/>
          <w:sz w:val="28"/>
          <w:szCs w:val="28"/>
        </w:rPr>
        <w:t xml:space="preserve"> (далее – Подпрограмма 3).</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Объем финансирования Подпрограммы 3 в 2018 году составил 88 044,8 тыс. рублей за счет средств областного бюджета. Фактически при реализации мероприятий Подпрограммы 3 за 2018 год освоено 84 070,8 тыс. рублей, что составляет 95,5% от планируемой суммы.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 итогам отчетного периода целевой показатель Подпрограммы 3 «Доля закупок министерства спорта Иркутской области, осуществленных путем проведения торгов (запроса котировок цен), от общего объема закупок в суммовом выражении» перевыполнен.</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Значение целевого показателя «Финансирование физической культуры и спорта (в рублях в расчете на одного жителя Иркутской области исходя из суммы средств, затраченных на развитие физической культуры и спорта, без учета средств федерального бюджета)» не достигнуто. Тем не менее, показатель постепенно растет. Недостижение значения целевого показателя связано с недостаточным финансированием физической культуры и спорта на территории Иркутской области за счет внебюджетных источников согласно данным государственного статистического отчета № 1-ФК «Сведения о физической культуре и спорте».</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i/>
          <w:sz w:val="28"/>
          <w:szCs w:val="28"/>
        </w:rPr>
        <w:t>3.1. Основное мероприятие «Государственная политика в сфере физической культуры, спорта» на 2014 - 2020 годы</w:t>
      </w:r>
      <w:r w:rsidRPr="00C27A0F">
        <w:rPr>
          <w:rFonts w:ascii="Times New Roman" w:hAnsi="Times New Roman" w:cs="Times New Roman"/>
          <w:sz w:val="28"/>
          <w:szCs w:val="28"/>
        </w:rPr>
        <w:t xml:space="preserve"> (далее – Основное мероприятие 3).</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Объем средств, предусмотренный на реализацию мероприятий Основного мероприятия 3 в 2018 году, составил 88 044,8 тыс. рублей за счет средств областного бюджета. Фактически при реализации мероприятий Основного мероприятия 3 за 2018 год освоено 84 070,8 тыс. рублей за счет средств областного бюджета, что составляет 95,5% от планируемой суммы.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 итогам отчетного периода целевой показатель Основного мероприятия 3 «Количество подтвержденных обращений о некачественном предоставлении услуг и исполнении функций» достигнут.</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Основные результаты реализации Основного мероприятия 3:</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количество спортсменов, получивших дополнительное материальное обеспечение для отдельных категорий лиц, имеющих выдающиеся достижения и особые заслуги перед Российской Федерацией в области физической </w:t>
      </w:r>
      <w:r w:rsidRPr="00C27A0F">
        <w:rPr>
          <w:rFonts w:ascii="Times New Roman" w:hAnsi="Times New Roman" w:cs="Times New Roman"/>
          <w:sz w:val="28"/>
          <w:szCs w:val="28"/>
        </w:rPr>
        <w:lastRenderedPageBreak/>
        <w:t>культуры и спорта, составило 3 человека. Размер дополнительного материального обеспечения составил 3 282,34 рублей на 1 человека в месяц;</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- 16 получателей субсидий аккредитованным спортивным федерациям из областного бюджета;</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количество приобретенного противопожарного оборудования составило 58 штук, учреждениями проведено 24 мероприятия по противопожарной безопасности;</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количество учреждений, на объектах которых произведен капитальный ремонт 4 единицы.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sz w:val="28"/>
          <w:szCs w:val="28"/>
        </w:rPr>
        <w:t>4. Подпрограмма «Развитие спортивной инфраструктуры и материально-технической базы в Иркутской области» на 2014 - 2020 годы</w:t>
      </w:r>
      <w:r w:rsidRPr="00C27A0F">
        <w:rPr>
          <w:rFonts w:ascii="Times New Roman" w:hAnsi="Times New Roman" w:cs="Times New Roman"/>
          <w:sz w:val="28"/>
          <w:szCs w:val="28"/>
        </w:rPr>
        <w:t xml:space="preserve"> (далее – Подпрограмма 4).</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Объем финансирования Подпрограммы 4 в 2018 году составил 1</w:t>
      </w:r>
      <w:r w:rsidR="00215883" w:rsidRPr="00C27A0F">
        <w:rPr>
          <w:rFonts w:ascii="Times New Roman" w:hAnsi="Times New Roman" w:cs="Times New Roman"/>
          <w:sz w:val="28"/>
          <w:szCs w:val="28"/>
        </w:rPr>
        <w:t> </w:t>
      </w:r>
      <w:r w:rsidRPr="00C27A0F">
        <w:rPr>
          <w:rFonts w:ascii="Times New Roman" w:hAnsi="Times New Roman" w:cs="Times New Roman"/>
          <w:sz w:val="28"/>
          <w:szCs w:val="28"/>
        </w:rPr>
        <w:t>148</w:t>
      </w:r>
      <w:r w:rsidR="00215883" w:rsidRPr="00C27A0F">
        <w:rPr>
          <w:rFonts w:ascii="Times New Roman" w:hAnsi="Times New Roman" w:cs="Times New Roman"/>
          <w:sz w:val="28"/>
          <w:szCs w:val="28"/>
        </w:rPr>
        <w:t> </w:t>
      </w:r>
      <w:r w:rsidRPr="00C27A0F">
        <w:rPr>
          <w:rFonts w:ascii="Times New Roman" w:hAnsi="Times New Roman" w:cs="Times New Roman"/>
          <w:sz w:val="28"/>
          <w:szCs w:val="28"/>
        </w:rPr>
        <w:t>292,5 тыс. рублей, в том числе 1 054 636,7 тыс. рублей за счет средств областного бюджета, 24 495,8 тыс. рублей за счет средств федерального бюджета, 69 160,0 тыс. рублей за счет средств местных бюджетов. Фактически при реализации мероприятий Подпрограммы 4 за 2018 год освоено 836 589,8 тыс. рублей, в том числе 749 383,6 тыс. рублей за счет средств областного бюджета, 24 360,2 тыс. рублей за счет средств федерального бюджета, 62 846,0 тыс. рублей за счет средств местных бюджетов, что составляет 72,9% от планируемой суммы.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 итогам отчетного периода целевые показатели Подпрограммы 4 «Единовременная пропускная способность объектов спорта, введенных в эксплуатацию в рамках государственной программы по направлению, касающемуся совершенствования условий для развития массового спорта (нарастающим итогом)», «Количество спортивных объектов на 100 тысяч человек, введенных в эксплуатацию» перевыполнены.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i/>
          <w:sz w:val="28"/>
          <w:szCs w:val="28"/>
        </w:rPr>
        <w:t>4.1. Основное мероприятие «Содействие в оснащении необходимым спортивным оборудованием, инвентарем для занятий физической культурой и спортом, подготовка объектов спорта к проведению спортивных мероприятий» на 2014-2020 годы</w:t>
      </w:r>
      <w:r w:rsidRPr="00C27A0F">
        <w:rPr>
          <w:rFonts w:ascii="Times New Roman" w:hAnsi="Times New Roman" w:cs="Times New Roman"/>
          <w:sz w:val="28"/>
          <w:szCs w:val="28"/>
        </w:rPr>
        <w:t xml:space="preserve"> (далее – Основное мероприятие 4).</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Объем финансирования Основного мероприятия 4 в 2018 году составил 58 875,4 тыс. рублей, в том числе 31 516,6 тыс. рублей за счет средств областного бюджета, 24 495,8 тыс. рублей за счет средств федерального бюджета, 2 863,0 тыс. рублей за счет средств местных бюджетов. Фактически при реализации мероприятий Основного мероприятия 4 за 2018 год освоено 58</w:t>
      </w:r>
      <w:r w:rsidR="00396A08" w:rsidRPr="00C27A0F">
        <w:rPr>
          <w:rFonts w:ascii="Times New Roman" w:hAnsi="Times New Roman" w:cs="Times New Roman"/>
          <w:sz w:val="28"/>
          <w:szCs w:val="28"/>
        </w:rPr>
        <w:t> </w:t>
      </w:r>
      <w:r w:rsidRPr="00C27A0F">
        <w:rPr>
          <w:rFonts w:ascii="Times New Roman" w:hAnsi="Times New Roman" w:cs="Times New Roman"/>
          <w:sz w:val="28"/>
          <w:szCs w:val="28"/>
        </w:rPr>
        <w:t>413,9 тыс. рублей, в том числе 31 184,4 тыс. рублей за счет средств областного бюджета, 24 360,2 тыс. рублей за счет средств федерального бюджета, 2 869,3 тыс. рублей за счет средств местных бюджетов, что составляет 99,2% от планируемой суммы.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 итогам отчетного периода целевой показатель Основного мероприятия 4 «Количество спортивных учреждений, повысивших материально-техническую обеспеченность» достигнут.</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Основные результаты реализации Основного мероприятия 4:</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lastRenderedPageBreak/>
        <w:t>- закуплен, сертифицирован и передан 1 комплект искусственного покрытия для футбольного поля для спортивных детско-юношеских школ;</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- 4 спортивных учреждения повысили материально-техническую обеспеченность учреждения за счет приобретения комплектов спортивного оборудования для общей и специальной физической подготовки;</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приобретено 42 комплекта спортивного инвентаря и оборудования в рамках субсидии для оснащения муниципальных организаций, осуществляющих деятельность в сфере физической культуры и спорта.</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i/>
          <w:sz w:val="28"/>
          <w:szCs w:val="28"/>
        </w:rPr>
        <w:t>4.2. Основное мероприятие «Осуществление бюджетных инвестиций в форме капитальных вложений в объекты государственной собственности Иркутской области и муниципальной собственности в сфере физической культуры и спорта» на 2015-2020 год</w:t>
      </w:r>
      <w:r w:rsidRPr="00C27A0F">
        <w:rPr>
          <w:rFonts w:ascii="Times New Roman" w:hAnsi="Times New Roman" w:cs="Times New Roman"/>
          <w:sz w:val="28"/>
          <w:szCs w:val="28"/>
        </w:rPr>
        <w:t xml:space="preserve"> (далее – Основное мероприятие 5).</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Объем финансирования Основного мероприятия 5 в 2018 году составил 970 832,2 тыс. рублей, в том числе 923 563,0 тыс. рублей за счет средств областного бюджета, 47 269,2 тыс. рублей за счет средств местных бюджетов.</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Фактически при реализации мероприятий Основного мероприятия 5 за 2018 год освоено 669 249,8 тыс. рублей, в том числе 626 583,5 тыс. рублей за счет средств областного бюджета, 42 666,3 тыс. рублей за счет средств местных бюджетов, что составляет 68,9% от планируемой суммы.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 итогам отчетного периода значение целевого показателя Основного мероприятия 5 «Количество построенных (реконструированных) и введенных в эксплуатацию спортив</w:t>
      </w:r>
      <w:r w:rsidR="00215883" w:rsidRPr="00C27A0F">
        <w:rPr>
          <w:rFonts w:ascii="Times New Roman" w:hAnsi="Times New Roman" w:cs="Times New Roman"/>
          <w:sz w:val="28"/>
          <w:szCs w:val="28"/>
        </w:rPr>
        <w:t>ных объектов» не достигнуто. Не</w:t>
      </w:r>
      <w:r w:rsidRPr="00C27A0F">
        <w:rPr>
          <w:rFonts w:ascii="Times New Roman" w:hAnsi="Times New Roman" w:cs="Times New Roman"/>
          <w:sz w:val="28"/>
          <w:szCs w:val="28"/>
        </w:rPr>
        <w:t>достижение значения целевого показателя связано с несоблюдением графика выполнения работ по мероприятию «Физкультурно-оздоровительный комплекс по адресу: Иркутская область, Тулунский район, с. Азей».</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Основные результаты реализации Основного мероприятия 5:</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заключены 2 контракта на капитальные вложения в объекты государственной собственности Иркутской области. Разработана 1 проектно-сметная документация;</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- 16 финансируемых объектов за счет субсидии местным бюджетам на софинансирование капитальных вложений в объекты муниципальной собственности. Введены в эксплуатацию 7 объектов.</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i/>
          <w:sz w:val="28"/>
          <w:szCs w:val="28"/>
        </w:rPr>
        <w:t>4.3. Основное мероприятие «Софинансирование мероприятий по капитальному ремонту объектов муниципальной собственности в сфере физической культуры и спорта» на 2016-2020 годы</w:t>
      </w:r>
      <w:r w:rsidRPr="00C27A0F">
        <w:rPr>
          <w:rFonts w:ascii="Times New Roman" w:hAnsi="Times New Roman" w:cs="Times New Roman"/>
          <w:sz w:val="28"/>
          <w:szCs w:val="28"/>
        </w:rPr>
        <w:t xml:space="preserve"> (далее – Основное мероприятие 6).</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Объем финансирования Основного мероприятия 6 в 2018 году составил 85 579,9 тыс. рублей, в том числе 66 552,1 тыс. рублей за счет средств областного бюджета, 19 027,8 тыс. рублей за счет средств местных бюджетов. Фактически при реализации мероприятий Основного мероприятия 6 за 2018 год освоено 75 921,2 тыс. рублей, в том числе 58 610,8 тыс. рублей за счет средств областного бюджета, 17 310,4 тыс. рублей за счет средств местных бюджетов, что составляет 88,7% от планируемой суммы.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 итогам отчетного периода целевой показатель «Количество объектов, прошедших капитальный ремонт» достигнут.</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lastRenderedPageBreak/>
        <w:t>Основн</w:t>
      </w:r>
      <w:r w:rsidR="00215883" w:rsidRPr="00C27A0F">
        <w:rPr>
          <w:rFonts w:ascii="Times New Roman" w:hAnsi="Times New Roman" w:cs="Times New Roman"/>
          <w:sz w:val="28"/>
          <w:szCs w:val="28"/>
        </w:rPr>
        <w:t>ой результат</w:t>
      </w:r>
      <w:r w:rsidRPr="00C27A0F">
        <w:rPr>
          <w:rFonts w:ascii="Times New Roman" w:hAnsi="Times New Roman" w:cs="Times New Roman"/>
          <w:sz w:val="28"/>
          <w:szCs w:val="28"/>
        </w:rPr>
        <w:t xml:space="preserve"> реализац</w:t>
      </w:r>
      <w:r w:rsidR="00215883" w:rsidRPr="00C27A0F">
        <w:rPr>
          <w:rFonts w:ascii="Times New Roman" w:hAnsi="Times New Roman" w:cs="Times New Roman"/>
          <w:sz w:val="28"/>
          <w:szCs w:val="28"/>
        </w:rPr>
        <w:t xml:space="preserve">ии Основного мероприятия 6 </w:t>
      </w:r>
      <w:r w:rsidRPr="00C27A0F">
        <w:rPr>
          <w:rFonts w:ascii="Times New Roman" w:hAnsi="Times New Roman" w:cs="Times New Roman"/>
          <w:sz w:val="28"/>
          <w:szCs w:val="28"/>
        </w:rPr>
        <w:t>- 7 финансируемых объектов за счет субсидии местным бюджетам на софинансирование мероприятий по капитальному ремонту объектов муниципальной собственности. 7 объектов, прошедших капитальный ремонт.</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i/>
          <w:sz w:val="28"/>
          <w:szCs w:val="28"/>
        </w:rPr>
        <w:t xml:space="preserve">4.4. Основное мероприятие «Осуществление государственными бюджетными и государственными автономными учреждениями Иркутской области капитальных вложений в объекты капитального строительства государственной собственности Иркутской области и приобретение объектов недвижимого имущества в государственную собственность Иркутской области в сфере физической культуры и спорта» на 2016-2018 годы </w:t>
      </w:r>
      <w:r w:rsidRPr="00C27A0F">
        <w:rPr>
          <w:rFonts w:ascii="Times New Roman" w:hAnsi="Times New Roman" w:cs="Times New Roman"/>
          <w:sz w:val="28"/>
          <w:szCs w:val="28"/>
        </w:rPr>
        <w:t>(далее – Основное мероприятие 7).</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Объем финансирования Основного мероприятия 7 в 2018 году составил 32</w:t>
      </w:r>
      <w:r w:rsidR="00396A08" w:rsidRPr="00C27A0F">
        <w:rPr>
          <w:rFonts w:ascii="Times New Roman" w:hAnsi="Times New Roman" w:cs="Times New Roman"/>
          <w:sz w:val="28"/>
          <w:szCs w:val="28"/>
        </w:rPr>
        <w:t> </w:t>
      </w:r>
      <w:r w:rsidRPr="00C27A0F">
        <w:rPr>
          <w:rFonts w:ascii="Times New Roman" w:hAnsi="Times New Roman" w:cs="Times New Roman"/>
          <w:sz w:val="28"/>
          <w:szCs w:val="28"/>
        </w:rPr>
        <w:t>500</w:t>
      </w:r>
      <w:r w:rsidR="00396A08" w:rsidRPr="00C27A0F">
        <w:rPr>
          <w:rFonts w:ascii="Times New Roman" w:hAnsi="Times New Roman" w:cs="Times New Roman"/>
          <w:sz w:val="28"/>
          <w:szCs w:val="28"/>
        </w:rPr>
        <w:t>,0</w:t>
      </w:r>
      <w:r w:rsidRPr="00C27A0F">
        <w:rPr>
          <w:rFonts w:ascii="Times New Roman" w:hAnsi="Times New Roman" w:cs="Times New Roman"/>
          <w:sz w:val="28"/>
          <w:szCs w:val="28"/>
        </w:rPr>
        <w:t xml:space="preserve"> тыс. рублей за счет средств областного бюджета. Фактически при реализации мероприятий Основного мероприятия 7 за 2018 год освоено 32</w:t>
      </w:r>
      <w:r w:rsidR="00396A08" w:rsidRPr="00C27A0F">
        <w:rPr>
          <w:rFonts w:ascii="Times New Roman" w:hAnsi="Times New Roman" w:cs="Times New Roman"/>
          <w:sz w:val="28"/>
          <w:szCs w:val="28"/>
        </w:rPr>
        <w:t> </w:t>
      </w:r>
      <w:r w:rsidRPr="00C27A0F">
        <w:rPr>
          <w:rFonts w:ascii="Times New Roman" w:hAnsi="Times New Roman" w:cs="Times New Roman"/>
          <w:sz w:val="28"/>
          <w:szCs w:val="28"/>
        </w:rPr>
        <w:t>500</w:t>
      </w:r>
      <w:r w:rsidR="00396A08" w:rsidRPr="00C27A0F">
        <w:rPr>
          <w:rFonts w:ascii="Times New Roman" w:hAnsi="Times New Roman" w:cs="Times New Roman"/>
          <w:sz w:val="28"/>
          <w:szCs w:val="28"/>
        </w:rPr>
        <w:t>,0</w:t>
      </w:r>
      <w:r w:rsidRPr="00C27A0F">
        <w:rPr>
          <w:rFonts w:ascii="Times New Roman" w:hAnsi="Times New Roman" w:cs="Times New Roman"/>
          <w:sz w:val="28"/>
          <w:szCs w:val="28"/>
        </w:rPr>
        <w:t xml:space="preserve"> тыс. рублей за счет средств областного бюджета, что составляет 100,0% от планируемой суммы.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 итогам отчетного периода целевой показатель Основного мероприятия 7 «Количество приобретенных спортивных объектов» достигнут.</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Основн</w:t>
      </w:r>
      <w:r w:rsidR="00215883" w:rsidRPr="00C27A0F">
        <w:rPr>
          <w:rFonts w:ascii="Times New Roman" w:hAnsi="Times New Roman" w:cs="Times New Roman"/>
          <w:sz w:val="28"/>
          <w:szCs w:val="28"/>
        </w:rPr>
        <w:t>ой результат</w:t>
      </w:r>
      <w:r w:rsidRPr="00C27A0F">
        <w:rPr>
          <w:rFonts w:ascii="Times New Roman" w:hAnsi="Times New Roman" w:cs="Times New Roman"/>
          <w:sz w:val="28"/>
          <w:szCs w:val="28"/>
        </w:rPr>
        <w:t xml:space="preserve"> реа</w:t>
      </w:r>
      <w:r w:rsidR="00215883" w:rsidRPr="00C27A0F">
        <w:rPr>
          <w:rFonts w:ascii="Times New Roman" w:hAnsi="Times New Roman" w:cs="Times New Roman"/>
          <w:sz w:val="28"/>
          <w:szCs w:val="28"/>
        </w:rPr>
        <w:t xml:space="preserve">лизации Основного мероприятия 7 </w:t>
      </w:r>
      <w:r w:rsidRPr="00C27A0F">
        <w:rPr>
          <w:rFonts w:ascii="Times New Roman" w:hAnsi="Times New Roman" w:cs="Times New Roman"/>
          <w:sz w:val="28"/>
          <w:szCs w:val="28"/>
        </w:rPr>
        <w:t>- приобретен зал для занятий дзюдо в г. Братске.</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i/>
          <w:sz w:val="28"/>
          <w:szCs w:val="28"/>
        </w:rPr>
        <w:t>4.5. Основное мероприятие «Подготовка обоснования инвестиций, осуществляемых в инвестиционные проекты по созданию объектов капитального строительства государственной собственности Иркутской области, и проведение технологического и ценового аудита обоснования инвестиций» на 2018 год</w:t>
      </w:r>
      <w:r w:rsidRPr="00C27A0F">
        <w:rPr>
          <w:rFonts w:ascii="Times New Roman" w:hAnsi="Times New Roman" w:cs="Times New Roman"/>
          <w:sz w:val="28"/>
          <w:szCs w:val="28"/>
        </w:rPr>
        <w:t xml:space="preserve"> (далее – Основное мероприятие 8).</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Объем финансирования Основного мероприятия 8 в 2018 году составил 505,0 тыс. рублей за счет средств областного бюджета. Фактически при реализации мероприятий Основного мероприятия 8 за 2018 год освоено 504,9 тыс. рублей за счет средств областного бюджета, что составляет 100% от планируемой суммы.</w:t>
      </w:r>
    </w:p>
    <w:p w:rsidR="00695851" w:rsidRPr="00C27A0F" w:rsidRDefault="0069585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 итогам отчетного периода целевой показатель Основного мероприятия 8 «Количество разработанных обоснований инвестиций, осуществляемых в инвестиционные проекты по созданию объектов капитального строительства государственной собственности Иркутской области в отношении, которого получено заключение по результатам проведенного технологического оборудования и ценового аудита» достигнут.</w:t>
      </w:r>
    </w:p>
    <w:p w:rsidR="000E624F" w:rsidRPr="00C27A0F" w:rsidRDefault="00695851" w:rsidP="006A44A7">
      <w:pPr>
        <w:spacing w:after="0" w:line="240" w:lineRule="auto"/>
        <w:ind w:firstLine="709"/>
        <w:jc w:val="both"/>
        <w:rPr>
          <w:rFonts w:ascii="Times New Roman" w:hAnsi="Times New Roman" w:cs="Times New Roman"/>
          <w:b/>
          <w:sz w:val="28"/>
          <w:szCs w:val="28"/>
        </w:rPr>
      </w:pPr>
      <w:r w:rsidRPr="00C27A0F">
        <w:rPr>
          <w:rFonts w:ascii="Times New Roman" w:hAnsi="Times New Roman" w:cs="Times New Roman"/>
          <w:sz w:val="28"/>
          <w:szCs w:val="28"/>
        </w:rPr>
        <w:t>Основн</w:t>
      </w:r>
      <w:r w:rsidR="00215883" w:rsidRPr="00C27A0F">
        <w:rPr>
          <w:rFonts w:ascii="Times New Roman" w:hAnsi="Times New Roman" w:cs="Times New Roman"/>
          <w:sz w:val="28"/>
          <w:szCs w:val="28"/>
        </w:rPr>
        <w:t>ой результат</w:t>
      </w:r>
      <w:r w:rsidRPr="00C27A0F">
        <w:rPr>
          <w:rFonts w:ascii="Times New Roman" w:hAnsi="Times New Roman" w:cs="Times New Roman"/>
          <w:sz w:val="28"/>
          <w:szCs w:val="28"/>
        </w:rPr>
        <w:t xml:space="preserve"> реа</w:t>
      </w:r>
      <w:r w:rsidR="00215883" w:rsidRPr="00C27A0F">
        <w:rPr>
          <w:rFonts w:ascii="Times New Roman" w:hAnsi="Times New Roman" w:cs="Times New Roman"/>
          <w:sz w:val="28"/>
          <w:szCs w:val="28"/>
        </w:rPr>
        <w:t xml:space="preserve">лизации Основного мероприятия 8 </w:t>
      </w:r>
      <w:r w:rsidRPr="00C27A0F">
        <w:rPr>
          <w:rFonts w:ascii="Times New Roman" w:hAnsi="Times New Roman" w:cs="Times New Roman"/>
          <w:sz w:val="28"/>
          <w:szCs w:val="28"/>
        </w:rPr>
        <w:t>- количество финансируемых объектов, а также количество разработанных обоснований инвестиций, осуществляемых в инвестиционные проекты по созданию объектов капитального строительства государственной собственности Иркутской области, в отношении которых получено заключение по результатам проведенного технологического и ценового аудита составляют 1 единицу.</w:t>
      </w:r>
      <w:r w:rsidR="000E624F" w:rsidRPr="00C27A0F">
        <w:rPr>
          <w:rFonts w:ascii="Times New Roman" w:hAnsi="Times New Roman" w:cs="Times New Roman"/>
          <w:b/>
          <w:sz w:val="28"/>
          <w:szCs w:val="28"/>
        </w:rPr>
        <w:br w:type="page"/>
      </w:r>
    </w:p>
    <w:p w:rsidR="00563289" w:rsidRPr="00C27A0F" w:rsidRDefault="00F957E0" w:rsidP="006A44A7">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sidRPr="00C27A0F">
        <w:rPr>
          <w:rFonts w:ascii="Times New Roman" w:hAnsi="Times New Roman" w:cs="Times New Roman"/>
          <w:b/>
          <w:sz w:val="28"/>
          <w:szCs w:val="28"/>
        </w:rPr>
        <w:lastRenderedPageBreak/>
        <w:t>1.</w:t>
      </w:r>
      <w:r w:rsidR="00F927DC" w:rsidRPr="00C27A0F">
        <w:rPr>
          <w:rFonts w:ascii="Times New Roman" w:hAnsi="Times New Roman" w:cs="Times New Roman"/>
          <w:b/>
          <w:sz w:val="28"/>
          <w:szCs w:val="28"/>
        </w:rPr>
        <w:t xml:space="preserve">5. </w:t>
      </w:r>
      <w:r w:rsidR="00563289" w:rsidRPr="00C27A0F">
        <w:rPr>
          <w:rFonts w:ascii="Times New Roman" w:hAnsi="Times New Roman" w:cs="Times New Roman"/>
          <w:b/>
          <w:sz w:val="28"/>
          <w:szCs w:val="28"/>
        </w:rPr>
        <w:t>Государственная программа «Развитие культуры» на 2014-20</w:t>
      </w:r>
      <w:r w:rsidR="00D61ED1" w:rsidRPr="00C27A0F">
        <w:rPr>
          <w:rFonts w:ascii="Times New Roman" w:hAnsi="Times New Roman" w:cs="Times New Roman"/>
          <w:b/>
          <w:sz w:val="28"/>
          <w:szCs w:val="28"/>
        </w:rPr>
        <w:t>20</w:t>
      </w:r>
      <w:r w:rsidR="00563289" w:rsidRPr="00C27A0F">
        <w:rPr>
          <w:rFonts w:ascii="Times New Roman" w:hAnsi="Times New Roman" w:cs="Times New Roman"/>
          <w:b/>
          <w:sz w:val="28"/>
          <w:szCs w:val="28"/>
        </w:rPr>
        <w:t xml:space="preserve"> годы</w:t>
      </w:r>
    </w:p>
    <w:p w:rsidR="00563289" w:rsidRPr="00C27A0F" w:rsidRDefault="00563289" w:rsidP="006A44A7">
      <w:pPr>
        <w:tabs>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p>
    <w:p w:rsidR="000A5321" w:rsidRPr="00C27A0F" w:rsidRDefault="000A5321" w:rsidP="006A44A7">
      <w:pPr>
        <w:autoSpaceDE w:val="0"/>
        <w:autoSpaceDN w:val="0"/>
        <w:adjustRightInd w:val="0"/>
        <w:spacing w:after="0" w:line="240" w:lineRule="auto"/>
        <w:ind w:firstLine="709"/>
        <w:jc w:val="both"/>
        <w:rPr>
          <w:rFonts w:ascii="Times New Roman" w:hAnsi="Times New Roman"/>
          <w:sz w:val="28"/>
          <w:szCs w:val="28"/>
        </w:rPr>
      </w:pPr>
      <w:r w:rsidRPr="00C27A0F">
        <w:rPr>
          <w:rFonts w:ascii="Times New Roman" w:hAnsi="Times New Roman"/>
          <w:b/>
          <w:sz w:val="28"/>
          <w:szCs w:val="28"/>
        </w:rPr>
        <w:t xml:space="preserve">Целью </w:t>
      </w:r>
      <w:r w:rsidRPr="00C27A0F">
        <w:rPr>
          <w:rFonts w:ascii="Times New Roman" w:hAnsi="Times New Roman"/>
          <w:sz w:val="28"/>
          <w:szCs w:val="28"/>
        </w:rPr>
        <w:t xml:space="preserve">Государственной программы Иркутской области «Развитие культуры» на 2014-2020 годы (далее - государственная программа) является развитие культурного потенциала личности и общества в целом. Для достижения цели государственной программой предусмотрено решение </w:t>
      </w:r>
      <w:r w:rsidRPr="00C27A0F">
        <w:rPr>
          <w:rFonts w:ascii="Times New Roman" w:hAnsi="Times New Roman"/>
          <w:sz w:val="28"/>
          <w:szCs w:val="28"/>
        </w:rPr>
        <w:br/>
      </w:r>
      <w:r w:rsidRPr="00C27A0F">
        <w:rPr>
          <w:rFonts w:ascii="Times New Roman" w:hAnsi="Times New Roman"/>
          <w:b/>
          <w:sz w:val="28"/>
          <w:szCs w:val="28"/>
        </w:rPr>
        <w:t>3 задач</w:t>
      </w:r>
      <w:r w:rsidRPr="00C27A0F">
        <w:rPr>
          <w:rFonts w:ascii="Times New Roman" w:hAnsi="Times New Roman"/>
          <w:sz w:val="28"/>
          <w:szCs w:val="28"/>
        </w:rPr>
        <w:t>, таких как:</w:t>
      </w:r>
    </w:p>
    <w:p w:rsidR="000A5321" w:rsidRPr="00C27A0F" w:rsidRDefault="000A5321"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1. Эффективное использование средств областного бюджета, предоставляемых на поддержку культурной деятельности и архивного дела бюджетам муниципальных образований Иркутской области;</w:t>
      </w:r>
    </w:p>
    <w:p w:rsidR="000A5321" w:rsidRPr="00C27A0F" w:rsidRDefault="000A5321"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2. Создание единого культурного пространства на территории Иркутской области;</w:t>
      </w:r>
    </w:p>
    <w:p w:rsidR="000A5321" w:rsidRPr="00C27A0F" w:rsidRDefault="000A5321"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3. Совершенствование государственной региональной политики в сфере культуры, архивного дела и сохранения национальной самобытности.</w:t>
      </w:r>
    </w:p>
    <w:p w:rsidR="003D6FC5" w:rsidRPr="00C27A0F" w:rsidRDefault="003D6FC5"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 xml:space="preserve">В 2018 году в рамках государственной программы осуществлялась реализация 1 ВЦП («Обеспечение сохранности и использования, популяризация объектов культурного наследия, находящихся в собственности Иркутской области, и государственная охрана объектов культурного наследия Иркутской области» на 2016-2020 годы) и </w:t>
      </w:r>
      <w:r w:rsidRPr="00C27A0F">
        <w:rPr>
          <w:rFonts w:ascii="Times New Roman" w:hAnsi="Times New Roman"/>
          <w:sz w:val="28"/>
          <w:szCs w:val="28"/>
        </w:rPr>
        <w:br/>
        <w:t>20 основных мероприятий. В 2018 году участником программы стало министерство имущественных отношений.</w:t>
      </w:r>
    </w:p>
    <w:p w:rsidR="003D6FC5" w:rsidRPr="00C27A0F" w:rsidRDefault="003D6FC5"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В течение 2018 года было подготовлено 11 постановлений Правительства Иркутской области, вносящих изменения в государственную программу.</w:t>
      </w:r>
    </w:p>
    <w:p w:rsidR="003D6FC5" w:rsidRPr="00C27A0F" w:rsidRDefault="003D6FC5"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Объем финансирования государственной программы на 2018 год составил:</w:t>
      </w:r>
    </w:p>
    <w:tbl>
      <w:tblPr>
        <w:tblW w:w="9342" w:type="dxa"/>
        <w:tblInd w:w="103" w:type="dxa"/>
        <w:tblLook w:val="00A0" w:firstRow="1" w:lastRow="0" w:firstColumn="1" w:lastColumn="0" w:noHBand="0" w:noVBand="0"/>
      </w:tblPr>
      <w:tblGrid>
        <w:gridCol w:w="2011"/>
        <w:gridCol w:w="3097"/>
        <w:gridCol w:w="2223"/>
        <w:gridCol w:w="2011"/>
      </w:tblGrid>
      <w:tr w:rsidR="000A5321" w:rsidRPr="00C27A0F" w:rsidTr="0010645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0A5321" w:rsidRPr="00C27A0F" w:rsidRDefault="000A5321" w:rsidP="006A44A7">
            <w:pPr>
              <w:spacing w:after="0" w:line="240" w:lineRule="auto"/>
              <w:jc w:val="center"/>
              <w:rPr>
                <w:rFonts w:ascii="Times New Roman" w:hAnsi="Times New Roman"/>
                <w:color w:val="000000"/>
                <w:sz w:val="24"/>
                <w:szCs w:val="24"/>
              </w:rPr>
            </w:pPr>
            <w:r w:rsidRPr="00C27A0F">
              <w:rPr>
                <w:rFonts w:ascii="Times New Roman" w:hAnsi="Times New Roman"/>
                <w:color w:val="000000"/>
                <w:sz w:val="24"/>
                <w:szCs w:val="24"/>
              </w:rPr>
              <w:t>Источник финансирования</w:t>
            </w:r>
          </w:p>
        </w:tc>
        <w:tc>
          <w:tcPr>
            <w:tcW w:w="3097" w:type="dxa"/>
            <w:tcBorders>
              <w:top w:val="single" w:sz="4" w:space="0" w:color="auto"/>
              <w:left w:val="nil"/>
              <w:bottom w:val="single" w:sz="4" w:space="0" w:color="auto"/>
              <w:right w:val="single" w:sz="4" w:space="0" w:color="auto"/>
            </w:tcBorders>
            <w:shd w:val="clear" w:color="000000" w:fill="FFFFFF"/>
            <w:vAlign w:val="center"/>
          </w:tcPr>
          <w:p w:rsidR="000A5321" w:rsidRPr="00C27A0F" w:rsidRDefault="000A5321" w:rsidP="006A44A7">
            <w:pPr>
              <w:spacing w:after="0" w:line="240" w:lineRule="auto"/>
              <w:jc w:val="center"/>
              <w:rPr>
                <w:rFonts w:ascii="Times New Roman" w:hAnsi="Times New Roman"/>
                <w:sz w:val="24"/>
                <w:szCs w:val="24"/>
              </w:rPr>
            </w:pPr>
            <w:r w:rsidRPr="00C27A0F">
              <w:rPr>
                <w:rFonts w:ascii="Times New Roman" w:hAnsi="Times New Roman"/>
                <w:color w:val="000000"/>
                <w:sz w:val="24"/>
                <w:szCs w:val="24"/>
              </w:rPr>
              <w:t>Объем финансирования, предусмотренный на 201</w:t>
            </w:r>
            <w:r w:rsidR="003D6FC5" w:rsidRPr="00C27A0F">
              <w:rPr>
                <w:rFonts w:ascii="Times New Roman" w:hAnsi="Times New Roman"/>
                <w:color w:val="000000"/>
                <w:sz w:val="24"/>
                <w:szCs w:val="24"/>
              </w:rPr>
              <w:t>8</w:t>
            </w:r>
            <w:r w:rsidRPr="00C27A0F">
              <w:rPr>
                <w:rFonts w:ascii="Times New Roman" w:hAnsi="Times New Roman"/>
                <w:color w:val="000000"/>
                <w:sz w:val="24"/>
                <w:szCs w:val="24"/>
              </w:rPr>
              <w:t xml:space="preserve"> год, тыс. руб.</w:t>
            </w:r>
          </w:p>
        </w:tc>
        <w:tc>
          <w:tcPr>
            <w:tcW w:w="2223" w:type="dxa"/>
            <w:tcBorders>
              <w:top w:val="single" w:sz="4" w:space="0" w:color="auto"/>
              <w:left w:val="nil"/>
              <w:bottom w:val="single" w:sz="4" w:space="0" w:color="auto"/>
              <w:right w:val="single" w:sz="4" w:space="0" w:color="auto"/>
            </w:tcBorders>
            <w:shd w:val="clear" w:color="000000" w:fill="FFFFFF"/>
            <w:vAlign w:val="center"/>
          </w:tcPr>
          <w:p w:rsidR="000A5321" w:rsidRPr="00C27A0F" w:rsidRDefault="000A5321" w:rsidP="006A44A7">
            <w:pPr>
              <w:spacing w:after="0" w:line="240" w:lineRule="auto"/>
              <w:jc w:val="center"/>
              <w:rPr>
                <w:rFonts w:ascii="Times New Roman" w:hAnsi="Times New Roman"/>
                <w:color w:val="000000"/>
                <w:sz w:val="24"/>
                <w:szCs w:val="24"/>
              </w:rPr>
            </w:pPr>
            <w:r w:rsidRPr="00C27A0F">
              <w:rPr>
                <w:rFonts w:ascii="Times New Roman" w:hAnsi="Times New Roman"/>
                <w:color w:val="000000"/>
                <w:sz w:val="24"/>
                <w:szCs w:val="24"/>
              </w:rPr>
              <w:t>Исполнено за отчетный период, тыс. руб.</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0A5321" w:rsidRPr="00C27A0F" w:rsidRDefault="000A5321" w:rsidP="006A44A7">
            <w:pPr>
              <w:spacing w:after="0" w:line="240" w:lineRule="auto"/>
              <w:jc w:val="center"/>
              <w:rPr>
                <w:rFonts w:ascii="Times New Roman" w:hAnsi="Times New Roman"/>
                <w:color w:val="000000"/>
                <w:sz w:val="24"/>
                <w:szCs w:val="24"/>
              </w:rPr>
            </w:pPr>
            <w:r w:rsidRPr="00C27A0F">
              <w:rPr>
                <w:rFonts w:ascii="Times New Roman" w:hAnsi="Times New Roman"/>
                <w:color w:val="000000"/>
                <w:sz w:val="24"/>
                <w:szCs w:val="24"/>
              </w:rPr>
              <w:t>Процент исполнения, %</w:t>
            </w:r>
          </w:p>
        </w:tc>
      </w:tr>
      <w:tr w:rsidR="003D6FC5" w:rsidRPr="00C27A0F" w:rsidTr="00DE2FA3">
        <w:trPr>
          <w:trHeight w:val="341"/>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Всего</w:t>
            </w:r>
          </w:p>
        </w:tc>
        <w:tc>
          <w:tcPr>
            <w:tcW w:w="3097" w:type="dxa"/>
            <w:tcBorders>
              <w:top w:val="single" w:sz="4" w:space="0" w:color="auto"/>
              <w:left w:val="nil"/>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center"/>
              <w:rPr>
                <w:rFonts w:ascii="Times New Roman" w:hAnsi="Times New Roman"/>
                <w:sz w:val="24"/>
                <w:szCs w:val="28"/>
              </w:rPr>
            </w:pPr>
            <w:r w:rsidRPr="00C27A0F">
              <w:rPr>
                <w:rFonts w:ascii="Times New Roman" w:hAnsi="Times New Roman"/>
                <w:sz w:val="24"/>
                <w:szCs w:val="28"/>
              </w:rPr>
              <w:t>2 737 114,9</w:t>
            </w:r>
          </w:p>
        </w:tc>
        <w:tc>
          <w:tcPr>
            <w:tcW w:w="2223" w:type="dxa"/>
            <w:tcBorders>
              <w:top w:val="single" w:sz="4" w:space="0" w:color="auto"/>
              <w:left w:val="nil"/>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center"/>
              <w:rPr>
                <w:rFonts w:ascii="Times New Roman" w:hAnsi="Times New Roman"/>
                <w:sz w:val="24"/>
                <w:szCs w:val="28"/>
              </w:rPr>
            </w:pPr>
            <w:r w:rsidRPr="00C27A0F">
              <w:rPr>
                <w:rFonts w:ascii="Times New Roman" w:hAnsi="Times New Roman"/>
                <w:sz w:val="24"/>
                <w:szCs w:val="28"/>
              </w:rPr>
              <w:t>2 625 941,6</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center"/>
              <w:rPr>
                <w:rFonts w:ascii="Times New Roman" w:hAnsi="Times New Roman"/>
                <w:sz w:val="24"/>
                <w:szCs w:val="28"/>
              </w:rPr>
            </w:pPr>
            <w:r w:rsidRPr="00C27A0F">
              <w:rPr>
                <w:rFonts w:ascii="Times New Roman" w:hAnsi="Times New Roman"/>
                <w:sz w:val="24"/>
                <w:szCs w:val="28"/>
              </w:rPr>
              <w:t>95,9</w:t>
            </w:r>
          </w:p>
        </w:tc>
      </w:tr>
      <w:tr w:rsidR="003D6FC5" w:rsidRPr="00C27A0F" w:rsidTr="00DE2FA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ОБ</w:t>
            </w:r>
          </w:p>
        </w:tc>
        <w:tc>
          <w:tcPr>
            <w:tcW w:w="3097" w:type="dxa"/>
            <w:tcBorders>
              <w:top w:val="single" w:sz="4" w:space="0" w:color="auto"/>
              <w:left w:val="nil"/>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center"/>
              <w:rPr>
                <w:rFonts w:ascii="Times New Roman" w:hAnsi="Times New Roman"/>
                <w:sz w:val="24"/>
                <w:szCs w:val="28"/>
              </w:rPr>
            </w:pPr>
            <w:r w:rsidRPr="00C27A0F">
              <w:rPr>
                <w:rFonts w:ascii="Times New Roman" w:hAnsi="Times New Roman"/>
                <w:sz w:val="24"/>
                <w:szCs w:val="28"/>
              </w:rPr>
              <w:t>2 641 383,2</w:t>
            </w:r>
          </w:p>
        </w:tc>
        <w:tc>
          <w:tcPr>
            <w:tcW w:w="2223" w:type="dxa"/>
            <w:tcBorders>
              <w:top w:val="single" w:sz="4" w:space="0" w:color="auto"/>
              <w:left w:val="nil"/>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center"/>
              <w:rPr>
                <w:rFonts w:ascii="Times New Roman" w:hAnsi="Times New Roman"/>
                <w:sz w:val="24"/>
                <w:szCs w:val="28"/>
              </w:rPr>
            </w:pPr>
            <w:r w:rsidRPr="00C27A0F">
              <w:rPr>
                <w:rFonts w:ascii="Times New Roman" w:hAnsi="Times New Roman"/>
                <w:sz w:val="24"/>
                <w:szCs w:val="28"/>
              </w:rPr>
              <w:t>2 531 662,8</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center"/>
              <w:rPr>
                <w:rFonts w:ascii="Times New Roman" w:hAnsi="Times New Roman"/>
                <w:sz w:val="24"/>
                <w:szCs w:val="28"/>
              </w:rPr>
            </w:pPr>
            <w:r w:rsidRPr="00C27A0F">
              <w:rPr>
                <w:rFonts w:ascii="Times New Roman" w:hAnsi="Times New Roman"/>
                <w:sz w:val="24"/>
                <w:szCs w:val="28"/>
              </w:rPr>
              <w:t>95,8</w:t>
            </w:r>
          </w:p>
        </w:tc>
      </w:tr>
      <w:tr w:rsidR="003D6FC5" w:rsidRPr="00C27A0F" w:rsidTr="00DE2FA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ФБ</w:t>
            </w:r>
          </w:p>
        </w:tc>
        <w:tc>
          <w:tcPr>
            <w:tcW w:w="3097" w:type="dxa"/>
            <w:tcBorders>
              <w:top w:val="single" w:sz="4" w:space="0" w:color="auto"/>
              <w:left w:val="nil"/>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center"/>
              <w:rPr>
                <w:rFonts w:ascii="Times New Roman" w:hAnsi="Times New Roman"/>
                <w:sz w:val="24"/>
                <w:szCs w:val="28"/>
              </w:rPr>
            </w:pPr>
            <w:r w:rsidRPr="00C27A0F">
              <w:rPr>
                <w:rFonts w:ascii="Times New Roman" w:hAnsi="Times New Roman"/>
                <w:sz w:val="24"/>
                <w:szCs w:val="28"/>
              </w:rPr>
              <w:t>63 065,4</w:t>
            </w:r>
          </w:p>
        </w:tc>
        <w:tc>
          <w:tcPr>
            <w:tcW w:w="2223" w:type="dxa"/>
            <w:tcBorders>
              <w:top w:val="single" w:sz="4" w:space="0" w:color="auto"/>
              <w:left w:val="nil"/>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center"/>
              <w:rPr>
                <w:rFonts w:ascii="Times New Roman" w:hAnsi="Times New Roman"/>
                <w:sz w:val="24"/>
                <w:szCs w:val="28"/>
              </w:rPr>
            </w:pPr>
            <w:r w:rsidRPr="00C27A0F">
              <w:rPr>
                <w:rFonts w:ascii="Times New Roman" w:hAnsi="Times New Roman"/>
                <w:sz w:val="24"/>
                <w:szCs w:val="28"/>
              </w:rPr>
              <w:t>63 058,6</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center"/>
              <w:rPr>
                <w:rFonts w:ascii="Times New Roman" w:hAnsi="Times New Roman"/>
                <w:sz w:val="24"/>
                <w:szCs w:val="28"/>
              </w:rPr>
            </w:pPr>
            <w:r w:rsidRPr="00C27A0F">
              <w:rPr>
                <w:rFonts w:ascii="Times New Roman" w:hAnsi="Times New Roman"/>
                <w:sz w:val="24"/>
                <w:szCs w:val="28"/>
              </w:rPr>
              <w:t>100,0</w:t>
            </w:r>
          </w:p>
        </w:tc>
      </w:tr>
      <w:tr w:rsidR="003D6FC5" w:rsidRPr="00C27A0F" w:rsidTr="00DE2FA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МБ</w:t>
            </w:r>
          </w:p>
        </w:tc>
        <w:tc>
          <w:tcPr>
            <w:tcW w:w="3097" w:type="dxa"/>
            <w:tcBorders>
              <w:top w:val="single" w:sz="4" w:space="0" w:color="auto"/>
              <w:left w:val="nil"/>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center"/>
              <w:rPr>
                <w:rFonts w:ascii="Times New Roman" w:hAnsi="Times New Roman"/>
                <w:sz w:val="24"/>
                <w:szCs w:val="28"/>
              </w:rPr>
            </w:pPr>
            <w:r w:rsidRPr="00C27A0F">
              <w:rPr>
                <w:rFonts w:ascii="Times New Roman" w:hAnsi="Times New Roman"/>
                <w:sz w:val="24"/>
                <w:szCs w:val="28"/>
              </w:rPr>
              <w:t>32 666,3</w:t>
            </w:r>
          </w:p>
        </w:tc>
        <w:tc>
          <w:tcPr>
            <w:tcW w:w="2223" w:type="dxa"/>
            <w:tcBorders>
              <w:top w:val="single" w:sz="4" w:space="0" w:color="auto"/>
              <w:left w:val="nil"/>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center"/>
              <w:rPr>
                <w:rFonts w:ascii="Times New Roman" w:hAnsi="Times New Roman"/>
                <w:sz w:val="24"/>
                <w:szCs w:val="28"/>
              </w:rPr>
            </w:pPr>
            <w:r w:rsidRPr="00C27A0F">
              <w:rPr>
                <w:rFonts w:ascii="Times New Roman" w:hAnsi="Times New Roman"/>
                <w:sz w:val="24"/>
                <w:szCs w:val="28"/>
              </w:rPr>
              <w:t>31 220,2</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center"/>
              <w:rPr>
                <w:rFonts w:ascii="Times New Roman" w:hAnsi="Times New Roman"/>
                <w:sz w:val="24"/>
                <w:szCs w:val="28"/>
              </w:rPr>
            </w:pPr>
            <w:r w:rsidRPr="00C27A0F">
              <w:rPr>
                <w:rFonts w:ascii="Times New Roman" w:hAnsi="Times New Roman"/>
                <w:sz w:val="24"/>
                <w:szCs w:val="28"/>
              </w:rPr>
              <w:t>95,6</w:t>
            </w:r>
          </w:p>
        </w:tc>
      </w:tr>
    </w:tbl>
    <w:p w:rsidR="000A5321" w:rsidRPr="00C27A0F" w:rsidRDefault="000A5321" w:rsidP="006A44A7">
      <w:pPr>
        <w:tabs>
          <w:tab w:val="left" w:pos="993"/>
          <w:tab w:val="left" w:pos="1276"/>
        </w:tabs>
        <w:autoSpaceDE w:val="0"/>
        <w:autoSpaceDN w:val="0"/>
        <w:adjustRightInd w:val="0"/>
        <w:spacing w:after="0" w:line="240" w:lineRule="auto"/>
        <w:ind w:firstLine="709"/>
        <w:jc w:val="both"/>
        <w:rPr>
          <w:rFonts w:ascii="Times New Roman" w:hAnsi="Times New Roman"/>
          <w:kern w:val="28"/>
        </w:rPr>
      </w:pPr>
    </w:p>
    <w:p w:rsidR="000A5321" w:rsidRPr="00C27A0F" w:rsidRDefault="000A5321" w:rsidP="006A44A7">
      <w:pPr>
        <w:tabs>
          <w:tab w:val="left" w:pos="993"/>
          <w:tab w:val="left" w:pos="1276"/>
        </w:tabs>
        <w:autoSpaceDE w:val="0"/>
        <w:autoSpaceDN w:val="0"/>
        <w:adjustRightInd w:val="0"/>
        <w:spacing w:after="0" w:line="240" w:lineRule="auto"/>
        <w:ind w:firstLine="709"/>
        <w:jc w:val="both"/>
        <w:rPr>
          <w:rFonts w:ascii="Times New Roman" w:hAnsi="Times New Roman"/>
          <w:b/>
          <w:bCs/>
          <w:sz w:val="28"/>
          <w:szCs w:val="28"/>
        </w:rPr>
      </w:pPr>
      <w:r w:rsidRPr="00C27A0F">
        <w:rPr>
          <w:rFonts w:ascii="Times New Roman" w:hAnsi="Times New Roman"/>
          <w:b/>
          <w:sz w:val="28"/>
          <w:szCs w:val="28"/>
        </w:rPr>
        <w:t>1) Подпрограмма «</w:t>
      </w:r>
      <w:r w:rsidRPr="00C27A0F">
        <w:rPr>
          <w:rFonts w:ascii="Times New Roman" w:hAnsi="Times New Roman"/>
          <w:b/>
          <w:bCs/>
          <w:sz w:val="28"/>
          <w:szCs w:val="28"/>
        </w:rPr>
        <w:t xml:space="preserve">Оказание финансовой поддержки муниципальным образованиям Иркутской области в сфере культуры и архивного дела» на 2014 - 2020 годы </w:t>
      </w:r>
    </w:p>
    <w:p w:rsidR="000A5321" w:rsidRPr="00C27A0F" w:rsidRDefault="000A5321" w:rsidP="006A44A7">
      <w:pPr>
        <w:spacing w:after="0" w:line="240" w:lineRule="auto"/>
        <w:ind w:firstLine="567"/>
        <w:jc w:val="both"/>
        <w:rPr>
          <w:rFonts w:ascii="Times New Roman" w:hAnsi="Times New Roman"/>
          <w:sz w:val="28"/>
          <w:szCs w:val="28"/>
        </w:rPr>
      </w:pPr>
      <w:r w:rsidRPr="00C27A0F">
        <w:rPr>
          <w:rFonts w:ascii="Times New Roman" w:hAnsi="Times New Roman"/>
          <w:sz w:val="28"/>
          <w:szCs w:val="28"/>
        </w:rPr>
        <w:t>Объем финансирования подпрограммы в 201</w:t>
      </w:r>
      <w:r w:rsidR="003D6FC5" w:rsidRPr="00C27A0F">
        <w:rPr>
          <w:rFonts w:ascii="Times New Roman" w:hAnsi="Times New Roman"/>
          <w:sz w:val="28"/>
          <w:szCs w:val="28"/>
        </w:rPr>
        <w:t>8</w:t>
      </w:r>
      <w:r w:rsidRPr="00C27A0F">
        <w:rPr>
          <w:rFonts w:ascii="Times New Roman" w:hAnsi="Times New Roman"/>
          <w:sz w:val="28"/>
          <w:szCs w:val="28"/>
        </w:rPr>
        <w:t xml:space="preserve"> году составил:</w:t>
      </w:r>
    </w:p>
    <w:tbl>
      <w:tblPr>
        <w:tblW w:w="9342" w:type="dxa"/>
        <w:tblInd w:w="103" w:type="dxa"/>
        <w:tblLook w:val="00A0" w:firstRow="1" w:lastRow="0" w:firstColumn="1" w:lastColumn="0" w:noHBand="0" w:noVBand="0"/>
      </w:tblPr>
      <w:tblGrid>
        <w:gridCol w:w="2011"/>
        <w:gridCol w:w="3097"/>
        <w:gridCol w:w="2223"/>
        <w:gridCol w:w="2011"/>
      </w:tblGrid>
      <w:tr w:rsidR="000A5321" w:rsidRPr="00C27A0F" w:rsidTr="0010645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0A5321" w:rsidRPr="00C27A0F" w:rsidRDefault="000A5321" w:rsidP="006A44A7">
            <w:pPr>
              <w:spacing w:after="0" w:line="240" w:lineRule="auto"/>
              <w:jc w:val="center"/>
              <w:rPr>
                <w:rFonts w:ascii="Times New Roman" w:hAnsi="Times New Roman"/>
                <w:color w:val="000000"/>
                <w:sz w:val="24"/>
                <w:szCs w:val="24"/>
              </w:rPr>
            </w:pPr>
            <w:r w:rsidRPr="00C27A0F">
              <w:rPr>
                <w:rFonts w:ascii="Times New Roman" w:hAnsi="Times New Roman"/>
                <w:color w:val="000000"/>
                <w:sz w:val="24"/>
                <w:szCs w:val="24"/>
              </w:rPr>
              <w:t>Источник финансирования</w:t>
            </w:r>
          </w:p>
        </w:tc>
        <w:tc>
          <w:tcPr>
            <w:tcW w:w="3097" w:type="dxa"/>
            <w:tcBorders>
              <w:top w:val="single" w:sz="4" w:space="0" w:color="auto"/>
              <w:left w:val="nil"/>
              <w:bottom w:val="single" w:sz="4" w:space="0" w:color="auto"/>
              <w:right w:val="single" w:sz="4" w:space="0" w:color="auto"/>
            </w:tcBorders>
            <w:shd w:val="clear" w:color="000000" w:fill="FFFFFF"/>
            <w:vAlign w:val="center"/>
          </w:tcPr>
          <w:p w:rsidR="000A5321" w:rsidRPr="00C27A0F" w:rsidRDefault="000A5321" w:rsidP="006A44A7">
            <w:pPr>
              <w:spacing w:after="0" w:line="240" w:lineRule="auto"/>
              <w:jc w:val="center"/>
              <w:rPr>
                <w:rFonts w:ascii="Times New Roman" w:hAnsi="Times New Roman"/>
                <w:sz w:val="24"/>
                <w:szCs w:val="24"/>
              </w:rPr>
            </w:pPr>
            <w:r w:rsidRPr="00C27A0F">
              <w:rPr>
                <w:rFonts w:ascii="Times New Roman" w:hAnsi="Times New Roman"/>
                <w:color w:val="000000"/>
                <w:sz w:val="24"/>
                <w:szCs w:val="24"/>
              </w:rPr>
              <w:t>Объем финансирования, предусмотренный на 201</w:t>
            </w:r>
            <w:r w:rsidR="003D6FC5" w:rsidRPr="00C27A0F">
              <w:rPr>
                <w:rFonts w:ascii="Times New Roman" w:hAnsi="Times New Roman"/>
                <w:color w:val="000000"/>
                <w:sz w:val="24"/>
                <w:szCs w:val="24"/>
              </w:rPr>
              <w:t xml:space="preserve">8 </w:t>
            </w:r>
            <w:r w:rsidRPr="00C27A0F">
              <w:rPr>
                <w:rFonts w:ascii="Times New Roman" w:hAnsi="Times New Roman"/>
                <w:color w:val="000000"/>
                <w:sz w:val="24"/>
                <w:szCs w:val="24"/>
              </w:rPr>
              <w:t>год, тыс. руб.</w:t>
            </w:r>
          </w:p>
        </w:tc>
        <w:tc>
          <w:tcPr>
            <w:tcW w:w="2223" w:type="dxa"/>
            <w:tcBorders>
              <w:top w:val="single" w:sz="4" w:space="0" w:color="auto"/>
              <w:left w:val="nil"/>
              <w:bottom w:val="single" w:sz="4" w:space="0" w:color="auto"/>
              <w:right w:val="single" w:sz="4" w:space="0" w:color="auto"/>
            </w:tcBorders>
            <w:shd w:val="clear" w:color="000000" w:fill="FFFFFF"/>
            <w:vAlign w:val="center"/>
          </w:tcPr>
          <w:p w:rsidR="000A5321" w:rsidRPr="00C27A0F" w:rsidRDefault="000A5321" w:rsidP="006A44A7">
            <w:pPr>
              <w:spacing w:after="0" w:line="240" w:lineRule="auto"/>
              <w:jc w:val="center"/>
              <w:rPr>
                <w:rFonts w:ascii="Times New Roman" w:hAnsi="Times New Roman"/>
                <w:color w:val="000000"/>
                <w:sz w:val="24"/>
                <w:szCs w:val="24"/>
              </w:rPr>
            </w:pPr>
            <w:r w:rsidRPr="00C27A0F">
              <w:rPr>
                <w:rFonts w:ascii="Times New Roman" w:hAnsi="Times New Roman"/>
                <w:color w:val="000000"/>
                <w:sz w:val="24"/>
                <w:szCs w:val="24"/>
              </w:rPr>
              <w:t>Исполнено за отчетный период, тыс. руб.</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0A5321" w:rsidRPr="00C27A0F" w:rsidRDefault="000A5321" w:rsidP="006A44A7">
            <w:pPr>
              <w:spacing w:after="0" w:line="240" w:lineRule="auto"/>
              <w:jc w:val="center"/>
              <w:rPr>
                <w:rFonts w:ascii="Times New Roman" w:hAnsi="Times New Roman"/>
                <w:color w:val="000000"/>
                <w:sz w:val="24"/>
                <w:szCs w:val="24"/>
              </w:rPr>
            </w:pPr>
            <w:r w:rsidRPr="00C27A0F">
              <w:rPr>
                <w:rFonts w:ascii="Times New Roman" w:hAnsi="Times New Roman"/>
                <w:color w:val="000000"/>
                <w:sz w:val="24"/>
                <w:szCs w:val="24"/>
              </w:rPr>
              <w:t>Процент исполнения, %</w:t>
            </w:r>
          </w:p>
        </w:tc>
      </w:tr>
      <w:tr w:rsidR="003D6FC5" w:rsidRPr="00C27A0F" w:rsidTr="00DE2FA3">
        <w:trPr>
          <w:trHeight w:val="341"/>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Всего</w:t>
            </w:r>
          </w:p>
        </w:tc>
        <w:tc>
          <w:tcPr>
            <w:tcW w:w="3097" w:type="dxa"/>
            <w:tcBorders>
              <w:top w:val="single" w:sz="4" w:space="0" w:color="auto"/>
              <w:left w:val="nil"/>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center"/>
              <w:rPr>
                <w:rFonts w:ascii="Times New Roman" w:hAnsi="Times New Roman"/>
                <w:sz w:val="24"/>
                <w:szCs w:val="28"/>
              </w:rPr>
            </w:pPr>
            <w:r w:rsidRPr="00C27A0F">
              <w:rPr>
                <w:rFonts w:ascii="Times New Roman" w:hAnsi="Times New Roman"/>
                <w:sz w:val="24"/>
                <w:szCs w:val="28"/>
              </w:rPr>
              <w:t>584 493,1</w:t>
            </w:r>
          </w:p>
        </w:tc>
        <w:tc>
          <w:tcPr>
            <w:tcW w:w="2223" w:type="dxa"/>
            <w:tcBorders>
              <w:top w:val="single" w:sz="4" w:space="0" w:color="auto"/>
              <w:left w:val="nil"/>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center"/>
              <w:rPr>
                <w:rFonts w:ascii="Times New Roman" w:hAnsi="Times New Roman"/>
                <w:sz w:val="24"/>
                <w:szCs w:val="28"/>
              </w:rPr>
            </w:pPr>
            <w:r w:rsidRPr="00C27A0F">
              <w:rPr>
                <w:rFonts w:ascii="Times New Roman" w:hAnsi="Times New Roman"/>
                <w:sz w:val="24"/>
                <w:szCs w:val="28"/>
              </w:rPr>
              <w:t>555 395,4</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center"/>
              <w:rPr>
                <w:rFonts w:ascii="Times New Roman" w:hAnsi="Times New Roman"/>
                <w:sz w:val="24"/>
                <w:szCs w:val="28"/>
              </w:rPr>
            </w:pPr>
            <w:r w:rsidRPr="00C27A0F">
              <w:rPr>
                <w:rFonts w:ascii="Times New Roman" w:hAnsi="Times New Roman"/>
                <w:sz w:val="24"/>
                <w:szCs w:val="28"/>
              </w:rPr>
              <w:t>95,0</w:t>
            </w:r>
          </w:p>
        </w:tc>
      </w:tr>
      <w:tr w:rsidR="003D6FC5" w:rsidRPr="00C27A0F" w:rsidTr="00DE2FA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ОБ</w:t>
            </w:r>
          </w:p>
        </w:tc>
        <w:tc>
          <w:tcPr>
            <w:tcW w:w="3097" w:type="dxa"/>
            <w:tcBorders>
              <w:top w:val="single" w:sz="4" w:space="0" w:color="auto"/>
              <w:left w:val="nil"/>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center"/>
              <w:rPr>
                <w:rFonts w:ascii="Times New Roman" w:hAnsi="Times New Roman"/>
                <w:sz w:val="24"/>
                <w:szCs w:val="28"/>
              </w:rPr>
            </w:pPr>
            <w:r w:rsidRPr="00C27A0F">
              <w:rPr>
                <w:rFonts w:ascii="Times New Roman" w:hAnsi="Times New Roman"/>
                <w:sz w:val="24"/>
                <w:szCs w:val="28"/>
              </w:rPr>
              <w:t>517 734,3</w:t>
            </w:r>
          </w:p>
        </w:tc>
        <w:tc>
          <w:tcPr>
            <w:tcW w:w="2223" w:type="dxa"/>
            <w:tcBorders>
              <w:top w:val="single" w:sz="4" w:space="0" w:color="auto"/>
              <w:left w:val="nil"/>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center"/>
              <w:rPr>
                <w:rFonts w:ascii="Times New Roman" w:hAnsi="Times New Roman"/>
                <w:sz w:val="24"/>
                <w:szCs w:val="28"/>
              </w:rPr>
            </w:pPr>
            <w:r w:rsidRPr="00C27A0F">
              <w:rPr>
                <w:rFonts w:ascii="Times New Roman" w:hAnsi="Times New Roman"/>
                <w:sz w:val="24"/>
                <w:szCs w:val="28"/>
              </w:rPr>
              <w:t>490 089,7</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center"/>
              <w:rPr>
                <w:rFonts w:ascii="Times New Roman" w:hAnsi="Times New Roman"/>
                <w:sz w:val="24"/>
                <w:szCs w:val="28"/>
              </w:rPr>
            </w:pPr>
            <w:r w:rsidRPr="00C27A0F">
              <w:rPr>
                <w:rFonts w:ascii="Times New Roman" w:hAnsi="Times New Roman"/>
                <w:sz w:val="24"/>
                <w:szCs w:val="28"/>
              </w:rPr>
              <w:t>94,7</w:t>
            </w:r>
          </w:p>
        </w:tc>
      </w:tr>
      <w:tr w:rsidR="003D6FC5" w:rsidRPr="00C27A0F" w:rsidTr="00DE2FA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ФБ</w:t>
            </w:r>
          </w:p>
        </w:tc>
        <w:tc>
          <w:tcPr>
            <w:tcW w:w="3097" w:type="dxa"/>
            <w:tcBorders>
              <w:top w:val="single" w:sz="4" w:space="0" w:color="auto"/>
              <w:left w:val="nil"/>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center"/>
              <w:rPr>
                <w:rFonts w:ascii="Times New Roman" w:hAnsi="Times New Roman"/>
                <w:sz w:val="24"/>
                <w:szCs w:val="28"/>
              </w:rPr>
            </w:pPr>
            <w:r w:rsidRPr="00C27A0F">
              <w:rPr>
                <w:rFonts w:ascii="Times New Roman" w:hAnsi="Times New Roman"/>
                <w:sz w:val="24"/>
                <w:szCs w:val="28"/>
              </w:rPr>
              <w:t>34 959,6</w:t>
            </w:r>
          </w:p>
        </w:tc>
        <w:tc>
          <w:tcPr>
            <w:tcW w:w="2223" w:type="dxa"/>
            <w:tcBorders>
              <w:top w:val="single" w:sz="4" w:space="0" w:color="auto"/>
              <w:left w:val="nil"/>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center"/>
              <w:rPr>
                <w:rFonts w:ascii="Times New Roman" w:hAnsi="Times New Roman"/>
                <w:sz w:val="24"/>
                <w:szCs w:val="28"/>
              </w:rPr>
            </w:pPr>
            <w:r w:rsidRPr="00C27A0F">
              <w:rPr>
                <w:rFonts w:ascii="Times New Roman" w:hAnsi="Times New Roman"/>
                <w:sz w:val="24"/>
                <w:szCs w:val="28"/>
              </w:rPr>
              <w:t>34 959,6</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center"/>
              <w:rPr>
                <w:rFonts w:ascii="Times New Roman" w:hAnsi="Times New Roman"/>
                <w:sz w:val="24"/>
                <w:szCs w:val="28"/>
              </w:rPr>
            </w:pPr>
            <w:r w:rsidRPr="00C27A0F">
              <w:rPr>
                <w:rFonts w:ascii="Times New Roman" w:hAnsi="Times New Roman"/>
                <w:sz w:val="24"/>
                <w:szCs w:val="28"/>
              </w:rPr>
              <w:t>100,0</w:t>
            </w:r>
          </w:p>
        </w:tc>
      </w:tr>
      <w:tr w:rsidR="003D6FC5" w:rsidRPr="00C27A0F" w:rsidTr="00DE2FA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МБ</w:t>
            </w:r>
          </w:p>
        </w:tc>
        <w:tc>
          <w:tcPr>
            <w:tcW w:w="3097" w:type="dxa"/>
            <w:tcBorders>
              <w:top w:val="single" w:sz="4" w:space="0" w:color="auto"/>
              <w:left w:val="nil"/>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center"/>
              <w:rPr>
                <w:rFonts w:ascii="Times New Roman" w:hAnsi="Times New Roman"/>
                <w:sz w:val="24"/>
                <w:szCs w:val="28"/>
              </w:rPr>
            </w:pPr>
            <w:r w:rsidRPr="00C27A0F">
              <w:rPr>
                <w:rFonts w:ascii="Times New Roman" w:hAnsi="Times New Roman"/>
                <w:sz w:val="24"/>
                <w:szCs w:val="28"/>
              </w:rPr>
              <w:t>31 799,2</w:t>
            </w:r>
          </w:p>
        </w:tc>
        <w:tc>
          <w:tcPr>
            <w:tcW w:w="2223" w:type="dxa"/>
            <w:tcBorders>
              <w:top w:val="single" w:sz="4" w:space="0" w:color="auto"/>
              <w:left w:val="nil"/>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center"/>
              <w:rPr>
                <w:rFonts w:ascii="Times New Roman" w:hAnsi="Times New Roman"/>
                <w:sz w:val="24"/>
                <w:szCs w:val="28"/>
              </w:rPr>
            </w:pPr>
            <w:r w:rsidRPr="00C27A0F">
              <w:rPr>
                <w:rFonts w:ascii="Times New Roman" w:hAnsi="Times New Roman"/>
                <w:sz w:val="24"/>
                <w:szCs w:val="28"/>
              </w:rPr>
              <w:t>30 346,1</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3D6FC5" w:rsidRPr="00C27A0F" w:rsidRDefault="003D6FC5" w:rsidP="006A44A7">
            <w:pPr>
              <w:spacing w:after="0" w:line="240" w:lineRule="auto"/>
              <w:jc w:val="center"/>
              <w:rPr>
                <w:rFonts w:ascii="Times New Roman" w:hAnsi="Times New Roman"/>
                <w:sz w:val="24"/>
                <w:szCs w:val="28"/>
              </w:rPr>
            </w:pPr>
            <w:r w:rsidRPr="00C27A0F">
              <w:rPr>
                <w:rFonts w:ascii="Times New Roman" w:hAnsi="Times New Roman"/>
                <w:sz w:val="24"/>
                <w:szCs w:val="28"/>
              </w:rPr>
              <w:t>95,4</w:t>
            </w:r>
          </w:p>
        </w:tc>
      </w:tr>
    </w:tbl>
    <w:p w:rsidR="003D6FC5" w:rsidRPr="00C27A0F" w:rsidRDefault="003D6FC5"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p>
    <w:p w:rsidR="003D6FC5" w:rsidRPr="00C27A0F" w:rsidRDefault="003D6FC5"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lastRenderedPageBreak/>
        <w:t>Оказание мер государственной поддержки в сфере культуры муниципальных образований – одно из приоритетных направлений деятельности министерства культуры и архивов Иркутской области.</w:t>
      </w:r>
    </w:p>
    <w:p w:rsidR="003D6FC5" w:rsidRPr="00C27A0F" w:rsidRDefault="003D6FC5"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 xml:space="preserve">Одной из проблем отрасли культуры Иркутской области является неудовлетворительное состояние зданий и недостаточная материально-техническая оснащенность организаций культуры. С целью разрешения данной проблемы с 2011 года министерство успешно реализует </w:t>
      </w:r>
      <w:r w:rsidRPr="00C27A0F">
        <w:rPr>
          <w:rFonts w:ascii="Times New Roman" w:hAnsi="Times New Roman"/>
          <w:b/>
          <w:i/>
          <w:sz w:val="28"/>
          <w:szCs w:val="28"/>
        </w:rPr>
        <w:t>проект «100 модельных Домов культуры Приангарью»</w:t>
      </w:r>
      <w:r w:rsidRPr="00C27A0F">
        <w:rPr>
          <w:rFonts w:ascii="Times New Roman" w:hAnsi="Times New Roman"/>
          <w:sz w:val="28"/>
          <w:szCs w:val="28"/>
        </w:rPr>
        <w:t xml:space="preserve">, направленный на модернизацию культурно-досуговых учреждений. </w:t>
      </w:r>
    </w:p>
    <w:p w:rsidR="003D6FC5" w:rsidRPr="00C27A0F" w:rsidRDefault="003D6FC5"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За 7 лет более 200 домов культуры (25% от общего числа учреждений) получили субсидию на укрепление материально-технической базы. Из областного бюджета на данные цели было выделено более 535 000 тыс. руб.</w:t>
      </w:r>
    </w:p>
    <w:p w:rsidR="003D6FC5" w:rsidRPr="00C27A0F" w:rsidRDefault="003D6FC5"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Общий объем средств, предусмотренный в бюджете Иркутской области на реализацию проекта «100 Модельных домов культуры Приангарью» в 2018 году составил 36 808 тыс. руб. В зависимости от уровня бюджетной обеспеченности муниципальных образований каждому участнику проекта на модернизацию учреждений в областном бюджете предусмотрены средства от</w:t>
      </w:r>
      <w:r w:rsidR="00C06D9C" w:rsidRPr="00C27A0F">
        <w:rPr>
          <w:rFonts w:ascii="Times New Roman" w:hAnsi="Times New Roman"/>
          <w:sz w:val="28"/>
          <w:szCs w:val="28"/>
        </w:rPr>
        <w:t xml:space="preserve"> 704 тыс. руб. до 911 тыс. руб.</w:t>
      </w:r>
    </w:p>
    <w:p w:rsidR="003D6FC5" w:rsidRPr="00C27A0F" w:rsidRDefault="003D6FC5"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 xml:space="preserve">В 2018 году на реализацию </w:t>
      </w:r>
      <w:r w:rsidRPr="00C27A0F">
        <w:rPr>
          <w:rFonts w:ascii="Times New Roman" w:hAnsi="Times New Roman"/>
          <w:b/>
          <w:i/>
          <w:sz w:val="28"/>
          <w:szCs w:val="28"/>
        </w:rPr>
        <w:t>проекта «Местный дом культуры»</w:t>
      </w:r>
      <w:r w:rsidRPr="00C27A0F">
        <w:rPr>
          <w:rFonts w:ascii="Times New Roman" w:hAnsi="Times New Roman"/>
          <w:sz w:val="28"/>
          <w:szCs w:val="28"/>
        </w:rPr>
        <w:t xml:space="preserve"> предусмотрено из средств федерального бюджета 21 165,2 тыс. руб., из областного бюджета – 8 147,3 тыс. руб. Субсидия предоставлена муниципальным образованиям Иркутской области на проведение текущего ремонта в 37 домах культуры, расположенных в населенных пунктах с числом жителей до 50 тыс. человек. Каждому дому культуры было выделено из федерального и областного бюджетов на проведение текущего ремонта зданий от 616 до 879 тыс. руб. </w:t>
      </w:r>
    </w:p>
    <w:p w:rsidR="003D6FC5" w:rsidRPr="00C27A0F" w:rsidRDefault="003D6FC5"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Всего в текущем году государственную поддержку на модернизацию культурно-досуговых учреждений получили 80 муниципальных домов культуры, из них – 43 на приобретение современного оборудования и 37 – на проведение текущего ремонта. Все средства были использованы в полном объеме.</w:t>
      </w:r>
    </w:p>
    <w:p w:rsidR="003D6FC5" w:rsidRPr="00C27A0F" w:rsidRDefault="003D6FC5"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 xml:space="preserve">Благодаря реализации проектов произошло обновление материально-технической базы домов культуры: приобретено новое звуковое и световое оборудование, театральные кресла, одежда сцены, мебель, оргтехника, а также музыкальные инструменты, сценические костюмы и обувь. Применение современных технологий и оборудования способствует новому, современному качеству проведения культурно-массовых мероприятий. </w:t>
      </w:r>
    </w:p>
    <w:p w:rsidR="003D6FC5" w:rsidRPr="00C27A0F" w:rsidRDefault="003D6FC5"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 xml:space="preserve">В рамках </w:t>
      </w:r>
      <w:r w:rsidRPr="00C27A0F">
        <w:rPr>
          <w:rFonts w:ascii="Times New Roman" w:hAnsi="Times New Roman"/>
          <w:b/>
          <w:i/>
          <w:sz w:val="28"/>
          <w:szCs w:val="28"/>
        </w:rPr>
        <w:t>проекта «Поддержка театров малых городов» федеральной программы «Культура малой Родины»</w:t>
      </w:r>
      <w:r w:rsidRPr="00C27A0F">
        <w:rPr>
          <w:rFonts w:ascii="Times New Roman" w:hAnsi="Times New Roman"/>
          <w:sz w:val="28"/>
          <w:szCs w:val="28"/>
        </w:rPr>
        <w:t xml:space="preserve"> было поставлено шесть премьерных спектаклей в театрах городов Черемхово, Братск, Усть-Илимск.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в 2018 году за счет средств областного бюджета было выделено 4 889,1 тыс. рублей, за счет средств федерального бюджета 18 392,2 тыс. рублей. Средства исполнены в полном объеме.</w:t>
      </w:r>
    </w:p>
    <w:p w:rsidR="003D6FC5" w:rsidRPr="00C27A0F" w:rsidRDefault="003D6FC5"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lastRenderedPageBreak/>
        <w:t xml:space="preserve">В рамках </w:t>
      </w:r>
      <w:r w:rsidRPr="00C27A0F">
        <w:rPr>
          <w:rFonts w:ascii="Times New Roman" w:hAnsi="Times New Roman"/>
          <w:b/>
          <w:i/>
          <w:sz w:val="28"/>
          <w:szCs w:val="28"/>
        </w:rPr>
        <w:t>основного мероприятия «Софинансирование капитальных вложений в объекты муниципальной собственности в сфере культуры»</w:t>
      </w:r>
      <w:r w:rsidRPr="00C27A0F">
        <w:rPr>
          <w:rFonts w:ascii="Times New Roman" w:hAnsi="Times New Roman"/>
          <w:sz w:val="28"/>
          <w:szCs w:val="28"/>
        </w:rPr>
        <w:t xml:space="preserve"> в областном бюджете в 2018 году было предусмотрено 120 738,7 тыс. рублей, из которых исполнено 117 184,0 тыс. рублей (97,1%). Софинансирование из местного бюджета было предусмотрено в сумме 6 355,2 тыс. рублей, из которых исполнено 6 168,0 тыс. рублей (97,1%). В результате реализации данного мероприятия в 2018 завершено строительство здани</w:t>
      </w:r>
      <w:r w:rsidR="00C06D9C" w:rsidRPr="00C27A0F">
        <w:rPr>
          <w:rFonts w:ascii="Times New Roman" w:hAnsi="Times New Roman"/>
          <w:sz w:val="28"/>
          <w:szCs w:val="28"/>
        </w:rPr>
        <w:t>я</w:t>
      </w:r>
      <w:r w:rsidRPr="00C27A0F">
        <w:rPr>
          <w:rFonts w:ascii="Times New Roman" w:hAnsi="Times New Roman"/>
          <w:sz w:val="28"/>
          <w:szCs w:val="28"/>
        </w:rPr>
        <w:t xml:space="preserve"> дома досуга в деревне Люры Баяндаевского района. Продолжается строительство здания дома культуры на территории Большелугского городского поселения в Шелеховском районе, детской школы искусств на 650 мест в городе Саянске, библиотеки имени В.Г. Распутина в рабочем поселке Усть-Уда Усть-Удинского района. Также продолжается реконструкция здани</w:t>
      </w:r>
      <w:r w:rsidR="00C06D9C" w:rsidRPr="00C27A0F">
        <w:rPr>
          <w:rFonts w:ascii="Times New Roman" w:hAnsi="Times New Roman"/>
          <w:sz w:val="28"/>
          <w:szCs w:val="28"/>
        </w:rPr>
        <w:t>я</w:t>
      </w:r>
      <w:r w:rsidRPr="00C27A0F">
        <w:rPr>
          <w:rFonts w:ascii="Times New Roman" w:hAnsi="Times New Roman"/>
          <w:sz w:val="28"/>
          <w:szCs w:val="28"/>
        </w:rPr>
        <w:t xml:space="preserve"> дома культуры со зрительным залом на 250 мест в селе Казачинское Казачинско-Ленского района, клуба на 210 мест с библиотекой в селе Баклаши Шелеховского района. По мероприятию «Строительство здания районного архива. Адрес: Иркутская область, Катангский район, с. Ербогачен, ул. Комсомольская, д. 6» не соблюден график выполнения работ. По мероприятию «Реконструкция здания открытой галереи МБКДУ «Дворец культуры» города Усолье-Сибирское» по адресу: Иркутская область, г. Усолье-Сибирское, проспект Комсомольский, 30 ведется оформление документации для ввода объекта в эксплуатацию.</w:t>
      </w:r>
    </w:p>
    <w:p w:rsidR="003D6FC5" w:rsidRPr="00C27A0F" w:rsidRDefault="003D6FC5"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 xml:space="preserve">В рамках </w:t>
      </w:r>
      <w:r w:rsidR="00C06D9C" w:rsidRPr="00C27A0F">
        <w:rPr>
          <w:rFonts w:ascii="Times New Roman" w:hAnsi="Times New Roman"/>
          <w:b/>
          <w:i/>
          <w:sz w:val="28"/>
          <w:szCs w:val="28"/>
        </w:rPr>
        <w:t xml:space="preserve">основного </w:t>
      </w:r>
      <w:r w:rsidRPr="00C27A0F">
        <w:rPr>
          <w:rFonts w:ascii="Times New Roman" w:hAnsi="Times New Roman"/>
          <w:b/>
          <w:i/>
          <w:sz w:val="28"/>
          <w:szCs w:val="28"/>
        </w:rPr>
        <w:t>мероприятия «Софинансирование мероприятий по капитальному ремонту объектов муниципальной собственности в сфере культуры»</w:t>
      </w:r>
      <w:r w:rsidRPr="00C27A0F">
        <w:rPr>
          <w:rFonts w:ascii="Times New Roman" w:hAnsi="Times New Roman"/>
          <w:sz w:val="28"/>
          <w:szCs w:val="28"/>
        </w:rPr>
        <w:t xml:space="preserve"> был осуществлен капитальный ремонт дома культуры в д. Грановщина, капитальный ремонт здания городского дворца культуры муниципального бюджетного учреждения «Культурно-досуговое объединение» в городе Нижнеудинск, выборочный капитальный ремонт (замена оконных блоков и витражей, ремонт отмостки, крылец, цоколя, стилобата, мягкой кровли, сцены, устройство входной группы с пандусами, ремонт санузлов для маломобильных групп населения, внутренние отделочные работы) и капитальный ремонт МБУК ДК «Юность» в городе Саянск, выборочный капитальный ремонт здания МКУК «КДЦ с. Котик» в селе Котик Тулунского района, выборочный капитальный ремонт (общестроительные работы, инженерные системы) здания КДЦ Будаговского МО в селе Будагово Тулунского района, выборочный капитальный ремонт (замена оконных блоков на первом этаже) в здании муниципального бюджетного культурно-досугового учреждения «Дворец культуры» в городе Усолье-Сибирское, выборочный капитальный ремонт помещений муниципального учреждения культуры «Районный Дом культуры «Горняк» в городе Железногорск-Илимский, выборочный капитальный ремонт (замена дверных и оконных блоков, ремонт крыши, систем отопления, водоснабжения, ремонт вентиляции, отделочные работы) здания Дома культуры «Родник» МКУК «Культурно досугово-информационный центр» администрации Лесогорского муниципального образования в рабочем поселке Лесогорск. Софинансирование из местного бюджета запланировано в объеме 6 355,2 тыс. рублей и составило 6 168,0 тыс. рублей (исполнены на 97,1%). Средства областного бюджета запланированы в объеме 120 738,7 тыс. рублей, освоены в размере 117 184,0 тыс. рублей (97,1%).</w:t>
      </w:r>
    </w:p>
    <w:p w:rsidR="000A5321" w:rsidRPr="00C27A0F" w:rsidRDefault="000A5321" w:rsidP="006A44A7">
      <w:pPr>
        <w:spacing w:after="0" w:line="240" w:lineRule="auto"/>
        <w:ind w:firstLine="709"/>
        <w:jc w:val="both"/>
        <w:rPr>
          <w:rFonts w:ascii="Times New Roman" w:hAnsi="Times New Roman"/>
          <w:b/>
          <w:color w:val="000000"/>
          <w:sz w:val="28"/>
          <w:szCs w:val="28"/>
        </w:rPr>
      </w:pPr>
      <w:r w:rsidRPr="00C27A0F">
        <w:rPr>
          <w:rFonts w:ascii="Times New Roman" w:hAnsi="Times New Roman"/>
          <w:b/>
          <w:color w:val="000000"/>
          <w:sz w:val="28"/>
          <w:szCs w:val="28"/>
        </w:rPr>
        <w:lastRenderedPageBreak/>
        <w:t>2)</w:t>
      </w:r>
      <w:r w:rsidRPr="00C27A0F">
        <w:rPr>
          <w:rFonts w:ascii="Times New Roman" w:hAnsi="Times New Roman"/>
          <w:color w:val="000000"/>
          <w:sz w:val="28"/>
          <w:szCs w:val="28"/>
        </w:rPr>
        <w:t xml:space="preserve"> </w:t>
      </w:r>
      <w:r w:rsidRPr="00C27A0F">
        <w:rPr>
          <w:rFonts w:ascii="Times New Roman" w:hAnsi="Times New Roman"/>
          <w:b/>
          <w:color w:val="000000"/>
          <w:sz w:val="28"/>
          <w:szCs w:val="28"/>
        </w:rPr>
        <w:t xml:space="preserve">Подпрограмма «Реализация единой государственной политики в сфере культуры и архивного дела» на 2014 –2020 годы </w:t>
      </w:r>
    </w:p>
    <w:p w:rsidR="000A5321" w:rsidRPr="00C27A0F" w:rsidRDefault="000A5321" w:rsidP="006A44A7">
      <w:pPr>
        <w:spacing w:after="0" w:line="240" w:lineRule="auto"/>
        <w:ind w:firstLine="567"/>
        <w:jc w:val="both"/>
        <w:rPr>
          <w:rFonts w:ascii="Times New Roman" w:hAnsi="Times New Roman"/>
          <w:sz w:val="28"/>
          <w:szCs w:val="28"/>
        </w:rPr>
      </w:pPr>
      <w:r w:rsidRPr="00C27A0F">
        <w:rPr>
          <w:rFonts w:ascii="Times New Roman" w:hAnsi="Times New Roman"/>
          <w:sz w:val="28"/>
          <w:szCs w:val="28"/>
        </w:rPr>
        <w:t>Объем финансирования подпрограммы в 201</w:t>
      </w:r>
      <w:r w:rsidR="00C06D9C" w:rsidRPr="00C27A0F">
        <w:rPr>
          <w:rFonts w:ascii="Times New Roman" w:hAnsi="Times New Roman"/>
          <w:sz w:val="28"/>
          <w:szCs w:val="28"/>
        </w:rPr>
        <w:t>8</w:t>
      </w:r>
      <w:r w:rsidRPr="00C27A0F">
        <w:rPr>
          <w:rFonts w:ascii="Times New Roman" w:hAnsi="Times New Roman"/>
          <w:sz w:val="28"/>
          <w:szCs w:val="28"/>
        </w:rPr>
        <w:t xml:space="preserve"> году представлен в таблице.</w:t>
      </w:r>
    </w:p>
    <w:tbl>
      <w:tblPr>
        <w:tblW w:w="9342" w:type="dxa"/>
        <w:tblInd w:w="103" w:type="dxa"/>
        <w:tblLook w:val="00A0" w:firstRow="1" w:lastRow="0" w:firstColumn="1" w:lastColumn="0" w:noHBand="0" w:noVBand="0"/>
      </w:tblPr>
      <w:tblGrid>
        <w:gridCol w:w="2011"/>
        <w:gridCol w:w="3239"/>
        <w:gridCol w:w="2081"/>
        <w:gridCol w:w="2011"/>
      </w:tblGrid>
      <w:tr w:rsidR="000A5321" w:rsidRPr="00C27A0F" w:rsidTr="0010645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0A5321" w:rsidRPr="00C27A0F" w:rsidRDefault="000A5321" w:rsidP="006A44A7">
            <w:pPr>
              <w:spacing w:after="0" w:line="240" w:lineRule="auto"/>
              <w:jc w:val="center"/>
              <w:rPr>
                <w:rFonts w:ascii="Times New Roman" w:hAnsi="Times New Roman"/>
                <w:color w:val="000000"/>
                <w:sz w:val="24"/>
                <w:szCs w:val="24"/>
              </w:rPr>
            </w:pPr>
            <w:r w:rsidRPr="00C27A0F">
              <w:rPr>
                <w:rFonts w:ascii="Times New Roman" w:hAnsi="Times New Roman"/>
                <w:color w:val="000000"/>
                <w:sz w:val="24"/>
                <w:szCs w:val="24"/>
              </w:rPr>
              <w:t>Источник финансирования</w:t>
            </w:r>
          </w:p>
        </w:tc>
        <w:tc>
          <w:tcPr>
            <w:tcW w:w="3239" w:type="dxa"/>
            <w:tcBorders>
              <w:top w:val="single" w:sz="4" w:space="0" w:color="auto"/>
              <w:left w:val="nil"/>
              <w:bottom w:val="single" w:sz="4" w:space="0" w:color="auto"/>
              <w:right w:val="single" w:sz="4" w:space="0" w:color="auto"/>
            </w:tcBorders>
            <w:shd w:val="clear" w:color="000000" w:fill="FFFFFF"/>
            <w:vAlign w:val="center"/>
          </w:tcPr>
          <w:p w:rsidR="000A5321" w:rsidRPr="00C27A0F" w:rsidRDefault="000A5321" w:rsidP="006A44A7">
            <w:pPr>
              <w:spacing w:after="0" w:line="240" w:lineRule="auto"/>
              <w:jc w:val="center"/>
              <w:rPr>
                <w:rFonts w:ascii="Times New Roman" w:hAnsi="Times New Roman"/>
                <w:sz w:val="24"/>
                <w:szCs w:val="24"/>
              </w:rPr>
            </w:pPr>
            <w:r w:rsidRPr="00C27A0F">
              <w:rPr>
                <w:rFonts w:ascii="Times New Roman" w:hAnsi="Times New Roman"/>
                <w:color w:val="000000"/>
                <w:sz w:val="24"/>
                <w:szCs w:val="24"/>
              </w:rPr>
              <w:t>Объем финансирования, предусмотренный на 201</w:t>
            </w:r>
            <w:r w:rsidR="00C06D9C" w:rsidRPr="00C27A0F">
              <w:rPr>
                <w:rFonts w:ascii="Times New Roman" w:hAnsi="Times New Roman"/>
                <w:color w:val="000000"/>
                <w:sz w:val="24"/>
                <w:szCs w:val="24"/>
              </w:rPr>
              <w:t xml:space="preserve">8 </w:t>
            </w:r>
            <w:r w:rsidRPr="00C27A0F">
              <w:rPr>
                <w:rFonts w:ascii="Times New Roman" w:hAnsi="Times New Roman"/>
                <w:color w:val="000000"/>
                <w:sz w:val="24"/>
                <w:szCs w:val="24"/>
              </w:rPr>
              <w:t>год, тыс. руб.</w:t>
            </w:r>
          </w:p>
        </w:tc>
        <w:tc>
          <w:tcPr>
            <w:tcW w:w="2081" w:type="dxa"/>
            <w:tcBorders>
              <w:top w:val="single" w:sz="4" w:space="0" w:color="auto"/>
              <w:left w:val="nil"/>
              <w:bottom w:val="single" w:sz="4" w:space="0" w:color="auto"/>
              <w:right w:val="single" w:sz="4" w:space="0" w:color="auto"/>
            </w:tcBorders>
            <w:shd w:val="clear" w:color="000000" w:fill="FFFFFF"/>
            <w:vAlign w:val="center"/>
          </w:tcPr>
          <w:p w:rsidR="000A5321" w:rsidRPr="00C27A0F" w:rsidRDefault="000A5321" w:rsidP="006A44A7">
            <w:pPr>
              <w:spacing w:after="0" w:line="240" w:lineRule="auto"/>
              <w:jc w:val="center"/>
              <w:rPr>
                <w:rFonts w:ascii="Times New Roman" w:hAnsi="Times New Roman"/>
                <w:color w:val="000000"/>
                <w:sz w:val="24"/>
                <w:szCs w:val="24"/>
              </w:rPr>
            </w:pPr>
            <w:r w:rsidRPr="00C27A0F">
              <w:rPr>
                <w:rFonts w:ascii="Times New Roman" w:hAnsi="Times New Roman"/>
                <w:color w:val="000000"/>
                <w:sz w:val="24"/>
                <w:szCs w:val="24"/>
              </w:rPr>
              <w:t>Исполнено за отчетный период, тыс. руб.</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0A5321" w:rsidRPr="00C27A0F" w:rsidRDefault="000A5321" w:rsidP="006A44A7">
            <w:pPr>
              <w:spacing w:after="0" w:line="240" w:lineRule="auto"/>
              <w:jc w:val="center"/>
              <w:rPr>
                <w:rFonts w:ascii="Times New Roman" w:hAnsi="Times New Roman"/>
                <w:color w:val="000000"/>
                <w:sz w:val="24"/>
                <w:szCs w:val="24"/>
              </w:rPr>
            </w:pPr>
            <w:r w:rsidRPr="00C27A0F">
              <w:rPr>
                <w:rFonts w:ascii="Times New Roman" w:hAnsi="Times New Roman"/>
                <w:color w:val="000000"/>
                <w:sz w:val="24"/>
                <w:szCs w:val="24"/>
              </w:rPr>
              <w:t>Процент исполнения, %</w:t>
            </w:r>
          </w:p>
        </w:tc>
      </w:tr>
      <w:tr w:rsidR="00C06D9C" w:rsidRPr="00C27A0F" w:rsidTr="00DE2FA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C06D9C" w:rsidRPr="00C27A0F" w:rsidRDefault="00C06D9C"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Всего</w:t>
            </w:r>
          </w:p>
        </w:tc>
        <w:tc>
          <w:tcPr>
            <w:tcW w:w="3239" w:type="dxa"/>
            <w:tcBorders>
              <w:top w:val="single" w:sz="4" w:space="0" w:color="auto"/>
              <w:left w:val="nil"/>
              <w:bottom w:val="single" w:sz="4" w:space="0" w:color="auto"/>
              <w:right w:val="single" w:sz="4" w:space="0" w:color="auto"/>
            </w:tcBorders>
            <w:shd w:val="clear" w:color="000000" w:fill="FFFFFF"/>
            <w:vAlign w:val="center"/>
          </w:tcPr>
          <w:p w:rsidR="00C06D9C" w:rsidRPr="00C27A0F" w:rsidRDefault="00C06D9C" w:rsidP="006A44A7">
            <w:pPr>
              <w:spacing w:after="0" w:line="240" w:lineRule="auto"/>
              <w:jc w:val="center"/>
              <w:rPr>
                <w:rFonts w:ascii="Times New Roman" w:hAnsi="Times New Roman"/>
                <w:sz w:val="24"/>
                <w:szCs w:val="28"/>
              </w:rPr>
            </w:pPr>
            <w:r w:rsidRPr="00C27A0F">
              <w:rPr>
                <w:rFonts w:ascii="Times New Roman" w:hAnsi="Times New Roman"/>
                <w:sz w:val="24"/>
                <w:szCs w:val="28"/>
              </w:rPr>
              <w:t>1 807 379,5</w:t>
            </w:r>
          </w:p>
        </w:tc>
        <w:tc>
          <w:tcPr>
            <w:tcW w:w="2081" w:type="dxa"/>
            <w:tcBorders>
              <w:top w:val="single" w:sz="4" w:space="0" w:color="auto"/>
              <w:left w:val="nil"/>
              <w:bottom w:val="single" w:sz="4" w:space="0" w:color="auto"/>
              <w:right w:val="single" w:sz="4" w:space="0" w:color="auto"/>
            </w:tcBorders>
            <w:shd w:val="clear" w:color="000000" w:fill="FFFFFF"/>
            <w:vAlign w:val="center"/>
          </w:tcPr>
          <w:p w:rsidR="00C06D9C" w:rsidRPr="00C27A0F" w:rsidRDefault="00C06D9C" w:rsidP="006A44A7">
            <w:pPr>
              <w:spacing w:after="0" w:line="240" w:lineRule="auto"/>
              <w:jc w:val="center"/>
              <w:rPr>
                <w:rFonts w:ascii="Times New Roman" w:hAnsi="Times New Roman"/>
                <w:sz w:val="24"/>
                <w:szCs w:val="28"/>
              </w:rPr>
            </w:pPr>
            <w:r w:rsidRPr="00C27A0F">
              <w:rPr>
                <w:rFonts w:ascii="Times New Roman" w:hAnsi="Times New Roman"/>
                <w:sz w:val="24"/>
                <w:szCs w:val="28"/>
              </w:rPr>
              <w:t>1 744 154,7</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C06D9C" w:rsidRPr="00C27A0F" w:rsidRDefault="00C06D9C" w:rsidP="006A44A7">
            <w:pPr>
              <w:spacing w:after="0" w:line="240" w:lineRule="auto"/>
              <w:jc w:val="center"/>
              <w:rPr>
                <w:rFonts w:ascii="Times New Roman" w:hAnsi="Times New Roman"/>
                <w:sz w:val="24"/>
                <w:szCs w:val="28"/>
              </w:rPr>
            </w:pPr>
            <w:r w:rsidRPr="00C27A0F">
              <w:rPr>
                <w:rFonts w:ascii="Times New Roman" w:hAnsi="Times New Roman"/>
                <w:sz w:val="24"/>
                <w:szCs w:val="28"/>
              </w:rPr>
              <w:t>96,5</w:t>
            </w:r>
          </w:p>
        </w:tc>
      </w:tr>
      <w:tr w:rsidR="00C06D9C" w:rsidRPr="00C27A0F" w:rsidTr="00DE2FA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C06D9C" w:rsidRPr="00C27A0F" w:rsidRDefault="00C06D9C"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ОБ</w:t>
            </w:r>
          </w:p>
        </w:tc>
        <w:tc>
          <w:tcPr>
            <w:tcW w:w="3239" w:type="dxa"/>
            <w:tcBorders>
              <w:top w:val="single" w:sz="4" w:space="0" w:color="auto"/>
              <w:left w:val="nil"/>
              <w:bottom w:val="single" w:sz="4" w:space="0" w:color="auto"/>
              <w:right w:val="single" w:sz="4" w:space="0" w:color="auto"/>
            </w:tcBorders>
            <w:shd w:val="clear" w:color="000000" w:fill="FFFFFF"/>
            <w:vAlign w:val="center"/>
          </w:tcPr>
          <w:p w:rsidR="00C06D9C" w:rsidRPr="00C27A0F" w:rsidRDefault="00C06D9C" w:rsidP="006A44A7">
            <w:pPr>
              <w:spacing w:after="0" w:line="240" w:lineRule="auto"/>
              <w:jc w:val="center"/>
              <w:rPr>
                <w:rFonts w:ascii="Times New Roman" w:hAnsi="Times New Roman"/>
                <w:sz w:val="24"/>
                <w:szCs w:val="28"/>
              </w:rPr>
            </w:pPr>
            <w:r w:rsidRPr="00C27A0F">
              <w:rPr>
                <w:rFonts w:ascii="Times New Roman" w:hAnsi="Times New Roman"/>
                <w:sz w:val="24"/>
                <w:szCs w:val="28"/>
              </w:rPr>
              <w:t>1 789 747,8</w:t>
            </w:r>
          </w:p>
        </w:tc>
        <w:tc>
          <w:tcPr>
            <w:tcW w:w="2081" w:type="dxa"/>
            <w:tcBorders>
              <w:top w:val="single" w:sz="4" w:space="0" w:color="auto"/>
              <w:left w:val="nil"/>
              <w:bottom w:val="single" w:sz="4" w:space="0" w:color="auto"/>
              <w:right w:val="single" w:sz="4" w:space="0" w:color="auto"/>
            </w:tcBorders>
            <w:shd w:val="clear" w:color="000000" w:fill="FFFFFF"/>
            <w:vAlign w:val="center"/>
          </w:tcPr>
          <w:p w:rsidR="00C06D9C" w:rsidRPr="00C27A0F" w:rsidRDefault="00C06D9C" w:rsidP="006A44A7">
            <w:pPr>
              <w:spacing w:after="0" w:line="240" w:lineRule="auto"/>
              <w:jc w:val="center"/>
              <w:rPr>
                <w:rFonts w:ascii="Times New Roman" w:hAnsi="Times New Roman"/>
                <w:sz w:val="24"/>
                <w:szCs w:val="28"/>
              </w:rPr>
            </w:pPr>
            <w:r w:rsidRPr="00C27A0F">
              <w:rPr>
                <w:rFonts w:ascii="Times New Roman" w:hAnsi="Times New Roman"/>
                <w:sz w:val="24"/>
                <w:szCs w:val="28"/>
              </w:rPr>
              <w:t>1 726 523,0</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C06D9C" w:rsidRPr="00C27A0F" w:rsidRDefault="00C06D9C" w:rsidP="006A44A7">
            <w:pPr>
              <w:spacing w:after="0" w:line="240" w:lineRule="auto"/>
              <w:jc w:val="center"/>
              <w:rPr>
                <w:rFonts w:ascii="Times New Roman" w:hAnsi="Times New Roman"/>
                <w:sz w:val="24"/>
                <w:szCs w:val="28"/>
              </w:rPr>
            </w:pPr>
            <w:r w:rsidRPr="00C27A0F">
              <w:rPr>
                <w:rFonts w:ascii="Times New Roman" w:hAnsi="Times New Roman"/>
                <w:sz w:val="24"/>
                <w:szCs w:val="28"/>
              </w:rPr>
              <w:t>96,5</w:t>
            </w:r>
          </w:p>
        </w:tc>
      </w:tr>
      <w:tr w:rsidR="00C06D9C" w:rsidRPr="00C27A0F" w:rsidTr="00DE2FA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C06D9C" w:rsidRPr="00C27A0F" w:rsidRDefault="00C06D9C"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ФБ</w:t>
            </w:r>
          </w:p>
        </w:tc>
        <w:tc>
          <w:tcPr>
            <w:tcW w:w="3239" w:type="dxa"/>
            <w:tcBorders>
              <w:top w:val="single" w:sz="4" w:space="0" w:color="auto"/>
              <w:left w:val="nil"/>
              <w:bottom w:val="single" w:sz="4" w:space="0" w:color="auto"/>
              <w:right w:val="single" w:sz="4" w:space="0" w:color="auto"/>
            </w:tcBorders>
            <w:shd w:val="clear" w:color="000000" w:fill="FFFFFF"/>
            <w:vAlign w:val="center"/>
          </w:tcPr>
          <w:p w:rsidR="00C06D9C" w:rsidRPr="00C27A0F" w:rsidRDefault="00C06D9C" w:rsidP="006A44A7">
            <w:pPr>
              <w:spacing w:after="0" w:line="240" w:lineRule="auto"/>
              <w:jc w:val="center"/>
              <w:rPr>
                <w:rFonts w:ascii="Times New Roman" w:hAnsi="Times New Roman"/>
                <w:sz w:val="24"/>
                <w:szCs w:val="28"/>
              </w:rPr>
            </w:pPr>
            <w:r w:rsidRPr="00C27A0F">
              <w:rPr>
                <w:rFonts w:ascii="Times New Roman" w:hAnsi="Times New Roman"/>
                <w:sz w:val="24"/>
                <w:szCs w:val="28"/>
              </w:rPr>
              <w:t>17 631,7</w:t>
            </w:r>
          </w:p>
        </w:tc>
        <w:tc>
          <w:tcPr>
            <w:tcW w:w="2081" w:type="dxa"/>
            <w:tcBorders>
              <w:top w:val="single" w:sz="4" w:space="0" w:color="auto"/>
              <w:left w:val="nil"/>
              <w:bottom w:val="single" w:sz="4" w:space="0" w:color="auto"/>
              <w:right w:val="single" w:sz="4" w:space="0" w:color="auto"/>
            </w:tcBorders>
            <w:shd w:val="clear" w:color="000000" w:fill="FFFFFF"/>
            <w:vAlign w:val="center"/>
          </w:tcPr>
          <w:p w:rsidR="00C06D9C" w:rsidRPr="00C27A0F" w:rsidRDefault="00C06D9C" w:rsidP="006A44A7">
            <w:pPr>
              <w:spacing w:after="0" w:line="240" w:lineRule="auto"/>
              <w:jc w:val="center"/>
              <w:rPr>
                <w:rFonts w:ascii="Times New Roman" w:hAnsi="Times New Roman"/>
                <w:sz w:val="24"/>
                <w:szCs w:val="28"/>
              </w:rPr>
            </w:pPr>
            <w:r w:rsidRPr="00C27A0F">
              <w:rPr>
                <w:rFonts w:ascii="Times New Roman" w:hAnsi="Times New Roman"/>
                <w:sz w:val="24"/>
                <w:szCs w:val="28"/>
              </w:rPr>
              <w:t>17 631,7</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C06D9C" w:rsidRPr="00C27A0F" w:rsidRDefault="00C06D9C" w:rsidP="006A44A7">
            <w:pPr>
              <w:spacing w:after="0" w:line="240" w:lineRule="auto"/>
              <w:jc w:val="center"/>
              <w:rPr>
                <w:rFonts w:ascii="Times New Roman" w:hAnsi="Times New Roman"/>
                <w:sz w:val="24"/>
                <w:szCs w:val="28"/>
              </w:rPr>
            </w:pPr>
            <w:r w:rsidRPr="00C27A0F">
              <w:rPr>
                <w:rFonts w:ascii="Times New Roman" w:hAnsi="Times New Roman"/>
                <w:sz w:val="24"/>
                <w:szCs w:val="28"/>
              </w:rPr>
              <w:t>100,0</w:t>
            </w:r>
          </w:p>
        </w:tc>
      </w:tr>
    </w:tbl>
    <w:p w:rsidR="00C06D9C" w:rsidRPr="00C27A0F" w:rsidRDefault="00C06D9C"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p>
    <w:p w:rsidR="00C06D9C" w:rsidRPr="00C27A0F" w:rsidRDefault="00C06D9C"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 xml:space="preserve">В рамках </w:t>
      </w:r>
      <w:r w:rsidRPr="00C27A0F">
        <w:rPr>
          <w:rFonts w:ascii="Times New Roman" w:hAnsi="Times New Roman"/>
          <w:b/>
          <w:i/>
          <w:sz w:val="28"/>
          <w:szCs w:val="28"/>
        </w:rPr>
        <w:t>ВЦП «Обеспечение сохранности и использования, популяризация объектов культурного наследия, находящихся в собственности Иркутской области, и государственная охрана объектов культурного наследия Иркутской области» на 2016 - 2020 годы</w:t>
      </w:r>
      <w:r w:rsidRPr="00C27A0F">
        <w:rPr>
          <w:rFonts w:ascii="Times New Roman" w:hAnsi="Times New Roman"/>
          <w:sz w:val="28"/>
          <w:szCs w:val="28"/>
        </w:rPr>
        <w:t xml:space="preserve"> были выделены средства областного бюджета в сумме 214 156,9 тыс. рублей, исполнены в сумме 150 938,9 тыс. рублей (70,5%). В рамках проведения разработки проектной документации для реставрации недвижимого памятника истории и культуры» за 2018 год полностью выполнены запланированные работы на объекте культурного наследия «Усадьба В.П. Сукачева: бесплатная школа для девочек», ул. 1-я Советская, 47, лит. «А», частично выполнены работы на объектах «Комплекс построек военной гимназии (кадетское училище) и юнкерское училище: «Учебный корпус» (бывшее Главное здание военного училища), «Здание штаба» (бывшее офицерское собрание)», расположенных по адресу: г. Иркутск, ул. Советская, 176 и «Особняк Бутиных» (Дом Актера), Хасановский пер., 1. В течение отчетного периода выполнены работы по разработке границ территории и предметов охраны объектов культурного наследия на 427 объектах, проведена историко-культурная экспертиза на 135 объектах, выполнены работы по изготовлению и установке информационных надписей 16 объектах культурного наследия, проведено одно мероприятие в сфере популяризации объектов культурного наследия, издана печатная продукция.</w:t>
      </w:r>
    </w:p>
    <w:p w:rsidR="00C06D9C" w:rsidRPr="00C27A0F" w:rsidRDefault="00C06D9C"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 xml:space="preserve">Одним из наиболее затратных основных мероприятий в отчетном году стало </w:t>
      </w:r>
      <w:r w:rsidRPr="00C27A0F">
        <w:rPr>
          <w:rFonts w:ascii="Times New Roman" w:hAnsi="Times New Roman"/>
          <w:b/>
          <w:i/>
          <w:sz w:val="28"/>
          <w:szCs w:val="28"/>
        </w:rPr>
        <w:t xml:space="preserve">основное мероприятие «Профессиональное искусство» на </w:t>
      </w:r>
      <w:r w:rsidRPr="00C27A0F">
        <w:rPr>
          <w:rFonts w:ascii="Times New Roman" w:hAnsi="Times New Roman"/>
          <w:b/>
          <w:i/>
          <w:sz w:val="28"/>
          <w:szCs w:val="28"/>
        </w:rPr>
        <w:br/>
        <w:t>2014 - 2020 годы</w:t>
      </w:r>
      <w:r w:rsidRPr="00C27A0F">
        <w:rPr>
          <w:rFonts w:ascii="Times New Roman" w:hAnsi="Times New Roman"/>
          <w:sz w:val="28"/>
          <w:szCs w:val="28"/>
        </w:rPr>
        <w:t>. На реализацию было выделено 688 433,1 тыс. рублей, в том числе из федерального бюджета 4 783,4 тыс. рублей в виде поддержки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а также поддержки творческой деятельности и техническое оснащение детских и кукольных театров, из областного бюджета – 683 689,7 тыс. рублей, освоение на 100%.</w:t>
      </w:r>
    </w:p>
    <w:p w:rsidR="00C06D9C" w:rsidRPr="00C27A0F" w:rsidRDefault="00C06D9C"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В рамках проекта «Театры – детям» программы «Культура малой Родины» состоялись премьерные спектакли в Иркутском областном театре юного зрителя им. А. Вампилова и в Иркутском областном театре кукол «Аистенок».</w:t>
      </w:r>
    </w:p>
    <w:p w:rsidR="00C06D9C" w:rsidRPr="00C27A0F" w:rsidRDefault="00C06D9C"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 xml:space="preserve">Черемховский драматический театр имени В.П. Гуркина осуществлял выездные показы спектаклей в городах и населенных пунктах Иркутской </w:t>
      </w:r>
      <w:r w:rsidRPr="00C27A0F">
        <w:rPr>
          <w:rFonts w:ascii="Times New Roman" w:hAnsi="Times New Roman"/>
          <w:sz w:val="28"/>
          <w:szCs w:val="28"/>
        </w:rPr>
        <w:lastRenderedPageBreak/>
        <w:t>области (г. Саянск, п. Слюдянка, п. Ново-Нукутск, г. Вихоревка, г. Усть-Кут, г. Тайшет и др.).</w:t>
      </w:r>
    </w:p>
    <w:p w:rsidR="00C06D9C" w:rsidRPr="00C27A0F" w:rsidRDefault="00C06D9C"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Значимым событием для региона стало проведение при поддержке Губернатора Иркутской области, Министерства культуры РФ, министерства культуры и архивов Иркутской области Международного музыкального фестиваля академической музыки «Звезды на Байкале». Театральную часть фестиваля представил музыкальный спектакль «Неизвестный друг» по рассказу И. Бунина.</w:t>
      </w:r>
    </w:p>
    <w:p w:rsidR="00C06D9C" w:rsidRPr="00C27A0F" w:rsidRDefault="00C06D9C"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 xml:space="preserve">В городе Черемхово прошел III Межрегиональный театральный фестиваль провинциальных театров «Театральная провинция» памяти уроженца Иркутской области, драматурга, актера, режиссера В.П. Гуркина. </w:t>
      </w:r>
    </w:p>
    <w:p w:rsidR="00C06D9C" w:rsidRPr="00C27A0F" w:rsidRDefault="00C06D9C"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Заметным событием в театральной жизни Приангарья стала постановка балета «Лебединое озеро» на территории Архитектурно-этнографического музея «Тальцы» под открытым небом на берегу Ангары. Балет «Лебединое озеро» исполнили артисты Московского областного государственного театра «Русский балет» под руководством народного артиста СССР Вячеслава Гордеева 28 июля. Организатором проекта в Иркутской области выступил Иркутский областной музыкальный театр им. Н.М. Загурского. Спектакль прошел на специально оборудованной сценической площадке. Зрителями стали 800 человек.</w:t>
      </w:r>
    </w:p>
    <w:p w:rsidR="00C06D9C" w:rsidRPr="00C27A0F" w:rsidRDefault="00C06D9C"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В ежегодном конкурсе на соискание премии Губернатора Иркутской области за достижения в области культуры и искусства среди творческих работников и коллективов творческих работников лауреатом стал спектакль Иркутского областного музыкального театра им. Н.М. Загурского «Любовь и голуби» по пьесе В.П. Гуркина.</w:t>
      </w:r>
    </w:p>
    <w:p w:rsidR="00C06D9C" w:rsidRPr="00C27A0F" w:rsidRDefault="00C06D9C"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В честь юбилея Л.Н. Толстого Иркутский академический драматический театр им. Н.П. Охлопкова представил зрителю спектакль «Холстомер».</w:t>
      </w:r>
    </w:p>
    <w:p w:rsidR="00C06D9C" w:rsidRPr="00C27A0F" w:rsidRDefault="00C06D9C"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К 220-летию со дня рождения Александра Сергеевича Пушкина в Иркутском областном музыкальном театре им. Н.М. Загурского прошла премьера балета «Пиковая дама».</w:t>
      </w:r>
    </w:p>
    <w:p w:rsidR="00C06D9C" w:rsidRPr="00C27A0F" w:rsidRDefault="00C06D9C"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В рамках реализации проекта «Русский классический балет в Приангарье» на сцене Иркутского областного музыкального театра и. Н.М. Загурского прошли премьеры двух одноактных балетов: «Дон Кихот» и «Шахеразада».</w:t>
      </w:r>
    </w:p>
    <w:p w:rsidR="00C06D9C" w:rsidRPr="00C27A0F" w:rsidRDefault="00C06D9C"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Деятельность театральных организаций в отчетный период характеризуется рядом положительных моментов, а именно: ростом числа театральных мероприятий, увеличением числа зрителей на мероприятиях, ростом финансовых поступлений от мероприятий.</w:t>
      </w:r>
    </w:p>
    <w:p w:rsidR="00C06D9C" w:rsidRPr="00C27A0F" w:rsidRDefault="00C06D9C"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 xml:space="preserve">На </w:t>
      </w:r>
      <w:r w:rsidRPr="00C27A0F">
        <w:rPr>
          <w:rFonts w:ascii="Times New Roman" w:hAnsi="Times New Roman"/>
          <w:b/>
          <w:i/>
          <w:sz w:val="28"/>
          <w:szCs w:val="28"/>
        </w:rPr>
        <w:t>основное мероприятие «Организация деятельности государственных библиотек Иркутской области» на 2014-2020 годы</w:t>
      </w:r>
      <w:r w:rsidRPr="00C27A0F">
        <w:rPr>
          <w:rFonts w:ascii="Times New Roman" w:hAnsi="Times New Roman"/>
          <w:sz w:val="28"/>
          <w:szCs w:val="28"/>
        </w:rPr>
        <w:t xml:space="preserve"> выделено 210 047,5 тыс. рублей из областного бюджета, которые освоены на 100%. Население Иркутской области в 2018 году обслуживала библиотечная сеть, состоящая из 759 общедоступных библиотек. Сеть государственных библиотек включает пять библиотек (учредителем четырех государственных библиотек является министерство культуры и архивов Иркутской области и учредителем 1 библиотеки является администрация Усть-Ордынского </w:t>
      </w:r>
      <w:r w:rsidRPr="00C27A0F">
        <w:rPr>
          <w:rFonts w:ascii="Times New Roman" w:hAnsi="Times New Roman"/>
          <w:sz w:val="28"/>
          <w:szCs w:val="28"/>
        </w:rPr>
        <w:lastRenderedPageBreak/>
        <w:t>Бурятского округа). Книговыдача в областных библиотеках области снизилась на 6,4% и составила 972,13 тыс. экземпляров, что свидетельствует о широком распространении и использовании новых технологий, в том числе сети Интернет и иных электронных ресурсов.</w:t>
      </w:r>
    </w:p>
    <w:p w:rsidR="00C06D9C" w:rsidRPr="00C27A0F" w:rsidRDefault="00C06D9C"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 xml:space="preserve">В 2018 г. в Иркутской области действовало 44 музея, в том числе 5 государственных (учредителем четырех государственных музеев является министерство культуры и архивов Иркутской области и учредителем 1 музея является администрация Усть-Ордынского Бурятского округа). На реализацию </w:t>
      </w:r>
      <w:r w:rsidRPr="00C27A0F">
        <w:rPr>
          <w:rFonts w:ascii="Times New Roman" w:hAnsi="Times New Roman"/>
          <w:b/>
          <w:i/>
          <w:sz w:val="28"/>
          <w:szCs w:val="28"/>
        </w:rPr>
        <w:t>основного мероприятия «Организация деятельности государственных музеев Иркутской области»</w:t>
      </w:r>
      <w:r w:rsidRPr="00C27A0F">
        <w:rPr>
          <w:rFonts w:ascii="Times New Roman" w:hAnsi="Times New Roman"/>
          <w:sz w:val="28"/>
          <w:szCs w:val="28"/>
        </w:rPr>
        <w:t xml:space="preserve"> выделено 290 380,4 тыс. рублей из областного бюджета, освоенные на 100%. Число посещений в отчетном году составило на 6,9% выше числа посещений в 2017 году за счет увеличения числа передвижных и выездных выставок, а также выставочных проектов из других регионов на территории Иркутской области.</w:t>
      </w:r>
    </w:p>
    <w:p w:rsidR="00C06D9C" w:rsidRPr="00C27A0F" w:rsidRDefault="00C06D9C"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 xml:space="preserve">На реализацию </w:t>
      </w:r>
      <w:r w:rsidRPr="00C27A0F">
        <w:rPr>
          <w:rFonts w:ascii="Times New Roman" w:hAnsi="Times New Roman"/>
          <w:b/>
          <w:i/>
          <w:sz w:val="28"/>
          <w:szCs w:val="28"/>
        </w:rPr>
        <w:t>основного мероприятия «Развитие народной культуры, досуг и просвещение»</w:t>
      </w:r>
      <w:r w:rsidRPr="00C27A0F">
        <w:rPr>
          <w:rFonts w:ascii="Times New Roman" w:hAnsi="Times New Roman"/>
          <w:sz w:val="28"/>
          <w:szCs w:val="28"/>
        </w:rPr>
        <w:t xml:space="preserve"> в 2018 году выделено 117 583,3 тыс. рублей из областного бюджета, освоение на 100%.</w:t>
      </w:r>
    </w:p>
    <w:p w:rsidR="00C06D9C" w:rsidRPr="00C27A0F" w:rsidRDefault="00C06D9C"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 xml:space="preserve">В рамках </w:t>
      </w:r>
      <w:r w:rsidRPr="00C27A0F">
        <w:rPr>
          <w:rFonts w:ascii="Times New Roman" w:hAnsi="Times New Roman"/>
          <w:b/>
          <w:i/>
          <w:sz w:val="28"/>
          <w:szCs w:val="28"/>
        </w:rPr>
        <w:t>основного мероприятия «Развитие областных государственных учреждений культуры» на 2014-2020 годы</w:t>
      </w:r>
      <w:r w:rsidRPr="00C27A0F">
        <w:rPr>
          <w:rFonts w:ascii="Times New Roman" w:hAnsi="Times New Roman"/>
          <w:sz w:val="28"/>
          <w:szCs w:val="28"/>
        </w:rPr>
        <w:t xml:space="preserve"> было освоено 198 124,3 тыс. рублей, в том числе за счет средств областного бюджета – 185 276,0 тыс. рублей, за счет средств федерального бюджета – 12 848,3 тыс. рублей, что составило 100% от запланированной суммы. В 2018 году был осуществлен капитальный и текущий ремонт зданий и помещений 15 государственных учреждений культуры. В рамках реализации основного мероприятия областные театры и филармония смогли представить театральное и музыкальное искусство Приангарья в других регионах страны (г. Санкт-Петербург, г. Чита, г. Улан-Уде, г. Екатеринбург). </w:t>
      </w:r>
    </w:p>
    <w:p w:rsidR="00C06D9C" w:rsidRPr="00C27A0F" w:rsidRDefault="00C06D9C"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 xml:space="preserve">В январе 2018 года Губернаторский симфонический оркестр совершил гастрольный тур по городам Австрии. Оркестр посетил такие города, как </w:t>
      </w:r>
      <w:r w:rsidRPr="00C27A0F">
        <w:rPr>
          <w:rFonts w:ascii="Times New Roman" w:hAnsi="Times New Roman"/>
          <w:sz w:val="28"/>
          <w:szCs w:val="28"/>
        </w:rPr>
        <w:br/>
        <w:t xml:space="preserve">г. Линц и г. Вена. Концерты посетили 2800 человек. </w:t>
      </w:r>
    </w:p>
    <w:p w:rsidR="00C06D9C" w:rsidRPr="00C27A0F" w:rsidRDefault="00C06D9C"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 xml:space="preserve">Иркутский академический драматический театр им. Н.П. Охлопкова был приглашен на Третий Корейский Театральный Фестиваль в Сеуле. </w:t>
      </w:r>
    </w:p>
    <w:p w:rsidR="00C06D9C" w:rsidRPr="00C27A0F" w:rsidRDefault="00C06D9C"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 xml:space="preserve">5-8 июля в Иркутской области в г. Иркутске и п. Усть-Ордынский прошёл Международный бурятский национальный фестиваль «Алтаргана». Впервые за всю историю фестиваля состоялась прямая трансляция торжественных церемоний открытия и закрытия на три субъекта Российской Федерации – Иркутскую область, Республику Бурятия, Забайкальский край и две страны – Монголию и Китай. Международную географию участников фестиваля «Алтаргана» составили – Китайская Народная Республика, Япония, Монголия, Казахстан. Россию представляли Иркутская область, Республика Бурятия, Саха (Якутия), Забайкальский край, Красноярский край, Новосибирская область, Сахалинская область, Москва, Санкт-Петербург. В рамках Фестиваля состоялась Международная научно-творческая конференция «Этнокультурные бренды Байкальского региона», 14 творческих конкурсов и шесть спортивных соревнований. </w:t>
      </w:r>
    </w:p>
    <w:p w:rsidR="00C06D9C" w:rsidRPr="00C27A0F" w:rsidRDefault="00C06D9C"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lastRenderedPageBreak/>
        <w:t xml:space="preserve">Также по направлениям «Развитие и укрепление материально-технической базы муниципальных театров в городах с численностью населения до 300 тысяч человек» и «Поддержка творческой деятельности и техническое оснащение детских и кукольных театров» за счет средств федерального и областного бюджетов были приобретены основные средства </w:t>
      </w:r>
      <w:hyperlink r:id="rId9" w:history="1">
        <w:r w:rsidRPr="00C27A0F">
          <w:rPr>
            <w:rFonts w:ascii="Times New Roman" w:hAnsi="Times New Roman"/>
            <w:sz w:val="28"/>
            <w:szCs w:val="28"/>
          </w:rPr>
          <w:t>ИОКБУК «Черемховский драматический театр имени В.П.Гуркина»</w:t>
        </w:r>
      </w:hyperlink>
      <w:r w:rsidRPr="00C27A0F">
        <w:rPr>
          <w:rFonts w:ascii="Times New Roman" w:hAnsi="Times New Roman"/>
          <w:sz w:val="28"/>
          <w:szCs w:val="28"/>
        </w:rPr>
        <w:t xml:space="preserve">, </w:t>
      </w:r>
      <w:hyperlink r:id="rId10" w:history="1">
        <w:r w:rsidRPr="00C27A0F">
          <w:rPr>
            <w:rFonts w:ascii="Times New Roman" w:hAnsi="Times New Roman"/>
            <w:sz w:val="28"/>
            <w:szCs w:val="28"/>
          </w:rPr>
          <w:t>ГАУК Иркутский областной театр юного зрителя им. А. Вампилова</w:t>
        </w:r>
      </w:hyperlink>
      <w:r w:rsidRPr="00C27A0F">
        <w:rPr>
          <w:rFonts w:ascii="Times New Roman" w:hAnsi="Times New Roman"/>
          <w:sz w:val="28"/>
          <w:szCs w:val="28"/>
        </w:rPr>
        <w:t xml:space="preserve"> и </w:t>
      </w:r>
      <w:hyperlink r:id="rId11" w:history="1">
        <w:r w:rsidRPr="00C27A0F">
          <w:rPr>
            <w:rFonts w:ascii="Times New Roman" w:hAnsi="Times New Roman"/>
            <w:sz w:val="28"/>
            <w:szCs w:val="28"/>
          </w:rPr>
          <w:t>ГАУК Иркутский областной театр кукол «Аистёнок»</w:t>
        </w:r>
      </w:hyperlink>
      <w:r w:rsidRPr="00C27A0F">
        <w:rPr>
          <w:rFonts w:ascii="Times New Roman" w:hAnsi="Times New Roman"/>
          <w:sz w:val="28"/>
          <w:szCs w:val="28"/>
        </w:rPr>
        <w:t>.</w:t>
      </w:r>
    </w:p>
    <w:p w:rsidR="000A75F4" w:rsidRPr="00C27A0F" w:rsidRDefault="000A75F4"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p>
    <w:p w:rsidR="000A5321" w:rsidRPr="00C27A0F" w:rsidRDefault="000A5321" w:rsidP="006A44A7">
      <w:pPr>
        <w:pStyle w:val="21"/>
        <w:widowControl w:val="0"/>
        <w:spacing w:after="0" w:line="240" w:lineRule="auto"/>
        <w:ind w:left="0"/>
        <w:jc w:val="both"/>
        <w:rPr>
          <w:rFonts w:ascii="Times New Roman" w:hAnsi="Times New Roman"/>
          <w:sz w:val="2"/>
          <w:szCs w:val="2"/>
        </w:rPr>
      </w:pPr>
    </w:p>
    <w:p w:rsidR="000A5321" w:rsidRPr="00C27A0F" w:rsidRDefault="000A5321" w:rsidP="006A44A7">
      <w:pPr>
        <w:pStyle w:val="21"/>
        <w:widowControl w:val="0"/>
        <w:spacing w:after="0" w:line="240" w:lineRule="auto"/>
        <w:ind w:left="0" w:firstLine="720"/>
        <w:jc w:val="both"/>
        <w:rPr>
          <w:rFonts w:ascii="Times New Roman" w:hAnsi="Times New Roman"/>
          <w:b/>
          <w:sz w:val="28"/>
          <w:szCs w:val="28"/>
        </w:rPr>
      </w:pPr>
      <w:r w:rsidRPr="00C27A0F">
        <w:rPr>
          <w:rFonts w:ascii="Times New Roman" w:hAnsi="Times New Roman"/>
          <w:b/>
          <w:sz w:val="28"/>
          <w:szCs w:val="28"/>
        </w:rPr>
        <w:t>3)</w:t>
      </w:r>
      <w:r w:rsidRPr="00C27A0F">
        <w:rPr>
          <w:rFonts w:ascii="Times New Roman" w:hAnsi="Times New Roman"/>
          <w:sz w:val="28"/>
          <w:szCs w:val="28"/>
        </w:rPr>
        <w:t xml:space="preserve"> </w:t>
      </w:r>
      <w:r w:rsidRPr="00C27A0F">
        <w:rPr>
          <w:rFonts w:ascii="Times New Roman" w:hAnsi="Times New Roman"/>
          <w:b/>
          <w:sz w:val="28"/>
          <w:szCs w:val="28"/>
        </w:rPr>
        <w:t>Подпрограмма 3 «Государственное управление культурой, архивным делом и сохранение национальной самобытности» на 2014 - 2020 годы</w:t>
      </w:r>
    </w:p>
    <w:p w:rsidR="000A5321" w:rsidRPr="00C27A0F" w:rsidRDefault="000A5321" w:rsidP="006A44A7">
      <w:pPr>
        <w:spacing w:after="0" w:line="240" w:lineRule="auto"/>
        <w:ind w:firstLine="567"/>
        <w:jc w:val="both"/>
        <w:rPr>
          <w:rFonts w:ascii="Times New Roman" w:hAnsi="Times New Roman"/>
          <w:sz w:val="28"/>
          <w:szCs w:val="28"/>
        </w:rPr>
      </w:pPr>
      <w:r w:rsidRPr="00C27A0F">
        <w:rPr>
          <w:rFonts w:ascii="Times New Roman" w:hAnsi="Times New Roman"/>
          <w:sz w:val="28"/>
          <w:szCs w:val="28"/>
        </w:rPr>
        <w:t>Объем финансирования подпрограммы в 201</w:t>
      </w:r>
      <w:r w:rsidR="000A75F4" w:rsidRPr="00C27A0F">
        <w:rPr>
          <w:rFonts w:ascii="Times New Roman" w:hAnsi="Times New Roman"/>
          <w:sz w:val="28"/>
          <w:szCs w:val="28"/>
        </w:rPr>
        <w:t xml:space="preserve">8 </w:t>
      </w:r>
      <w:r w:rsidRPr="00C27A0F">
        <w:rPr>
          <w:rFonts w:ascii="Times New Roman" w:hAnsi="Times New Roman"/>
          <w:sz w:val="28"/>
          <w:szCs w:val="28"/>
        </w:rPr>
        <w:t>году представлен в таблице.</w:t>
      </w:r>
    </w:p>
    <w:tbl>
      <w:tblPr>
        <w:tblW w:w="9342" w:type="dxa"/>
        <w:tblInd w:w="103" w:type="dxa"/>
        <w:tblLook w:val="00A0" w:firstRow="1" w:lastRow="0" w:firstColumn="1" w:lastColumn="0" w:noHBand="0" w:noVBand="0"/>
      </w:tblPr>
      <w:tblGrid>
        <w:gridCol w:w="2011"/>
        <w:gridCol w:w="3239"/>
        <w:gridCol w:w="2081"/>
        <w:gridCol w:w="2011"/>
      </w:tblGrid>
      <w:tr w:rsidR="000A5321" w:rsidRPr="00C27A0F" w:rsidTr="0010645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0A5321" w:rsidRPr="00C27A0F" w:rsidRDefault="000A5321" w:rsidP="006A44A7">
            <w:pPr>
              <w:spacing w:after="0" w:line="240" w:lineRule="auto"/>
              <w:jc w:val="center"/>
              <w:rPr>
                <w:rFonts w:ascii="Times New Roman" w:hAnsi="Times New Roman"/>
                <w:color w:val="000000"/>
                <w:sz w:val="24"/>
                <w:szCs w:val="24"/>
              </w:rPr>
            </w:pPr>
            <w:r w:rsidRPr="00C27A0F">
              <w:rPr>
                <w:rFonts w:ascii="Times New Roman" w:hAnsi="Times New Roman"/>
                <w:color w:val="000000"/>
                <w:sz w:val="24"/>
                <w:szCs w:val="24"/>
              </w:rPr>
              <w:t>Источник финансирования</w:t>
            </w:r>
          </w:p>
        </w:tc>
        <w:tc>
          <w:tcPr>
            <w:tcW w:w="3239" w:type="dxa"/>
            <w:tcBorders>
              <w:top w:val="single" w:sz="4" w:space="0" w:color="auto"/>
              <w:left w:val="nil"/>
              <w:bottom w:val="single" w:sz="4" w:space="0" w:color="auto"/>
              <w:right w:val="single" w:sz="4" w:space="0" w:color="auto"/>
            </w:tcBorders>
            <w:shd w:val="clear" w:color="000000" w:fill="FFFFFF"/>
            <w:vAlign w:val="center"/>
          </w:tcPr>
          <w:p w:rsidR="000A5321" w:rsidRPr="00C27A0F" w:rsidRDefault="000A5321" w:rsidP="006A44A7">
            <w:pPr>
              <w:spacing w:after="0" w:line="240" w:lineRule="auto"/>
              <w:jc w:val="center"/>
              <w:rPr>
                <w:rFonts w:ascii="Times New Roman" w:hAnsi="Times New Roman"/>
                <w:sz w:val="24"/>
                <w:szCs w:val="24"/>
              </w:rPr>
            </w:pPr>
            <w:r w:rsidRPr="00C27A0F">
              <w:rPr>
                <w:rFonts w:ascii="Times New Roman" w:hAnsi="Times New Roman"/>
                <w:color w:val="000000"/>
                <w:sz w:val="24"/>
                <w:szCs w:val="24"/>
              </w:rPr>
              <w:t>Объем финансирования, предусмотренный на 201</w:t>
            </w:r>
            <w:r w:rsidR="000A75F4" w:rsidRPr="00C27A0F">
              <w:rPr>
                <w:rFonts w:ascii="Times New Roman" w:hAnsi="Times New Roman"/>
                <w:color w:val="000000"/>
                <w:sz w:val="24"/>
                <w:szCs w:val="24"/>
              </w:rPr>
              <w:t>8</w:t>
            </w:r>
            <w:r w:rsidRPr="00C27A0F">
              <w:rPr>
                <w:rFonts w:ascii="Times New Roman" w:hAnsi="Times New Roman"/>
                <w:color w:val="000000"/>
                <w:sz w:val="24"/>
                <w:szCs w:val="24"/>
              </w:rPr>
              <w:t xml:space="preserve"> год, тыс. руб.</w:t>
            </w:r>
          </w:p>
        </w:tc>
        <w:tc>
          <w:tcPr>
            <w:tcW w:w="2081" w:type="dxa"/>
            <w:tcBorders>
              <w:top w:val="single" w:sz="4" w:space="0" w:color="auto"/>
              <w:left w:val="nil"/>
              <w:bottom w:val="single" w:sz="4" w:space="0" w:color="auto"/>
              <w:right w:val="single" w:sz="4" w:space="0" w:color="auto"/>
            </w:tcBorders>
            <w:shd w:val="clear" w:color="000000" w:fill="FFFFFF"/>
            <w:vAlign w:val="center"/>
          </w:tcPr>
          <w:p w:rsidR="000A5321" w:rsidRPr="00C27A0F" w:rsidRDefault="000A5321" w:rsidP="006A44A7">
            <w:pPr>
              <w:spacing w:after="0" w:line="240" w:lineRule="auto"/>
              <w:jc w:val="center"/>
              <w:rPr>
                <w:rFonts w:ascii="Times New Roman" w:hAnsi="Times New Roman"/>
                <w:color w:val="000000"/>
                <w:sz w:val="24"/>
                <w:szCs w:val="24"/>
              </w:rPr>
            </w:pPr>
            <w:r w:rsidRPr="00C27A0F">
              <w:rPr>
                <w:rFonts w:ascii="Times New Roman" w:hAnsi="Times New Roman"/>
                <w:color w:val="000000"/>
                <w:sz w:val="24"/>
                <w:szCs w:val="24"/>
              </w:rPr>
              <w:t>Исполнено за отчетный период, тыс. руб.</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0A5321" w:rsidRPr="00C27A0F" w:rsidRDefault="000A5321" w:rsidP="006A44A7">
            <w:pPr>
              <w:spacing w:after="0" w:line="240" w:lineRule="auto"/>
              <w:jc w:val="center"/>
              <w:rPr>
                <w:rFonts w:ascii="Times New Roman" w:hAnsi="Times New Roman"/>
                <w:color w:val="000000"/>
                <w:sz w:val="24"/>
                <w:szCs w:val="24"/>
              </w:rPr>
            </w:pPr>
            <w:r w:rsidRPr="00C27A0F">
              <w:rPr>
                <w:rFonts w:ascii="Times New Roman" w:hAnsi="Times New Roman"/>
                <w:color w:val="000000"/>
                <w:sz w:val="24"/>
                <w:szCs w:val="24"/>
              </w:rPr>
              <w:t>Процент исполнения, %</w:t>
            </w:r>
          </w:p>
        </w:tc>
      </w:tr>
      <w:tr w:rsidR="000A75F4" w:rsidRPr="00C27A0F" w:rsidTr="00DE2FA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0A75F4" w:rsidRPr="00C27A0F" w:rsidRDefault="000A75F4"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Всего</w:t>
            </w:r>
          </w:p>
        </w:tc>
        <w:tc>
          <w:tcPr>
            <w:tcW w:w="3239" w:type="dxa"/>
            <w:tcBorders>
              <w:top w:val="single" w:sz="4" w:space="0" w:color="auto"/>
              <w:left w:val="nil"/>
              <w:bottom w:val="single" w:sz="4" w:space="0" w:color="auto"/>
              <w:right w:val="single" w:sz="4" w:space="0" w:color="auto"/>
            </w:tcBorders>
            <w:shd w:val="clear" w:color="000000" w:fill="FFFFFF"/>
            <w:vAlign w:val="center"/>
          </w:tcPr>
          <w:p w:rsidR="000A75F4" w:rsidRPr="00C27A0F" w:rsidRDefault="000A75F4" w:rsidP="006A44A7">
            <w:pPr>
              <w:spacing w:after="0" w:line="240" w:lineRule="auto"/>
              <w:jc w:val="center"/>
              <w:rPr>
                <w:rFonts w:ascii="Times New Roman" w:hAnsi="Times New Roman"/>
                <w:sz w:val="24"/>
                <w:szCs w:val="28"/>
              </w:rPr>
            </w:pPr>
            <w:r w:rsidRPr="00C27A0F">
              <w:rPr>
                <w:rFonts w:ascii="Times New Roman" w:hAnsi="Times New Roman"/>
                <w:sz w:val="24"/>
                <w:szCs w:val="28"/>
              </w:rPr>
              <w:t>345 242,3</w:t>
            </w:r>
          </w:p>
        </w:tc>
        <w:tc>
          <w:tcPr>
            <w:tcW w:w="2081" w:type="dxa"/>
            <w:tcBorders>
              <w:top w:val="single" w:sz="4" w:space="0" w:color="auto"/>
              <w:left w:val="nil"/>
              <w:bottom w:val="single" w:sz="4" w:space="0" w:color="auto"/>
              <w:right w:val="single" w:sz="4" w:space="0" w:color="auto"/>
            </w:tcBorders>
            <w:shd w:val="clear" w:color="000000" w:fill="FFFFFF"/>
            <w:vAlign w:val="center"/>
          </w:tcPr>
          <w:p w:rsidR="000A75F4" w:rsidRPr="00C27A0F" w:rsidRDefault="000A75F4" w:rsidP="006A44A7">
            <w:pPr>
              <w:spacing w:after="0" w:line="240" w:lineRule="auto"/>
              <w:jc w:val="center"/>
              <w:rPr>
                <w:rFonts w:ascii="Times New Roman" w:hAnsi="Times New Roman"/>
                <w:sz w:val="24"/>
                <w:szCs w:val="28"/>
              </w:rPr>
            </w:pPr>
            <w:r w:rsidRPr="00C27A0F">
              <w:rPr>
                <w:rFonts w:ascii="Times New Roman" w:hAnsi="Times New Roman"/>
                <w:sz w:val="24"/>
                <w:szCs w:val="28"/>
              </w:rPr>
              <w:t>326 391,5</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0A75F4" w:rsidRPr="00C27A0F" w:rsidRDefault="000A75F4" w:rsidP="006A44A7">
            <w:pPr>
              <w:spacing w:after="0" w:line="240" w:lineRule="auto"/>
              <w:jc w:val="center"/>
              <w:rPr>
                <w:rFonts w:ascii="Times New Roman" w:hAnsi="Times New Roman"/>
                <w:sz w:val="24"/>
                <w:szCs w:val="28"/>
              </w:rPr>
            </w:pPr>
            <w:r w:rsidRPr="00C27A0F">
              <w:rPr>
                <w:rFonts w:ascii="Times New Roman" w:hAnsi="Times New Roman"/>
                <w:sz w:val="24"/>
                <w:szCs w:val="28"/>
              </w:rPr>
              <w:t>94,5</w:t>
            </w:r>
          </w:p>
        </w:tc>
      </w:tr>
      <w:tr w:rsidR="000A75F4" w:rsidRPr="00C27A0F" w:rsidTr="00DE2FA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0A75F4" w:rsidRPr="00C27A0F" w:rsidRDefault="000A75F4"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ОБ</w:t>
            </w:r>
          </w:p>
        </w:tc>
        <w:tc>
          <w:tcPr>
            <w:tcW w:w="3239" w:type="dxa"/>
            <w:tcBorders>
              <w:top w:val="single" w:sz="4" w:space="0" w:color="auto"/>
              <w:left w:val="nil"/>
              <w:bottom w:val="single" w:sz="4" w:space="0" w:color="auto"/>
              <w:right w:val="single" w:sz="4" w:space="0" w:color="auto"/>
            </w:tcBorders>
            <w:shd w:val="clear" w:color="000000" w:fill="FFFFFF"/>
            <w:vAlign w:val="center"/>
          </w:tcPr>
          <w:p w:rsidR="000A75F4" w:rsidRPr="00C27A0F" w:rsidRDefault="000A75F4" w:rsidP="006A44A7">
            <w:pPr>
              <w:spacing w:after="0" w:line="240" w:lineRule="auto"/>
              <w:jc w:val="center"/>
              <w:rPr>
                <w:rFonts w:ascii="Times New Roman" w:hAnsi="Times New Roman"/>
                <w:sz w:val="24"/>
                <w:szCs w:val="28"/>
              </w:rPr>
            </w:pPr>
            <w:r w:rsidRPr="00C27A0F">
              <w:rPr>
                <w:rFonts w:ascii="Times New Roman" w:hAnsi="Times New Roman"/>
                <w:sz w:val="24"/>
                <w:szCs w:val="28"/>
              </w:rPr>
              <w:t>333 901,1</w:t>
            </w:r>
          </w:p>
        </w:tc>
        <w:tc>
          <w:tcPr>
            <w:tcW w:w="2081" w:type="dxa"/>
            <w:tcBorders>
              <w:top w:val="single" w:sz="4" w:space="0" w:color="auto"/>
              <w:left w:val="nil"/>
              <w:bottom w:val="single" w:sz="4" w:space="0" w:color="auto"/>
              <w:right w:val="single" w:sz="4" w:space="0" w:color="auto"/>
            </w:tcBorders>
            <w:shd w:val="clear" w:color="000000" w:fill="FFFFFF"/>
            <w:vAlign w:val="center"/>
          </w:tcPr>
          <w:p w:rsidR="000A75F4" w:rsidRPr="00C27A0F" w:rsidRDefault="000A75F4" w:rsidP="006A44A7">
            <w:pPr>
              <w:spacing w:after="0" w:line="240" w:lineRule="auto"/>
              <w:jc w:val="center"/>
              <w:rPr>
                <w:rFonts w:ascii="Times New Roman" w:hAnsi="Times New Roman"/>
                <w:sz w:val="24"/>
                <w:szCs w:val="28"/>
              </w:rPr>
            </w:pPr>
            <w:r w:rsidRPr="00C27A0F">
              <w:rPr>
                <w:rFonts w:ascii="Times New Roman" w:hAnsi="Times New Roman"/>
                <w:sz w:val="24"/>
                <w:szCs w:val="28"/>
              </w:rPr>
              <w:t>315 050,1</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0A75F4" w:rsidRPr="00C27A0F" w:rsidRDefault="000A75F4" w:rsidP="006A44A7">
            <w:pPr>
              <w:spacing w:after="0" w:line="240" w:lineRule="auto"/>
              <w:jc w:val="center"/>
              <w:rPr>
                <w:rFonts w:ascii="Times New Roman" w:hAnsi="Times New Roman"/>
                <w:sz w:val="24"/>
                <w:szCs w:val="28"/>
              </w:rPr>
            </w:pPr>
            <w:r w:rsidRPr="00C27A0F">
              <w:rPr>
                <w:rFonts w:ascii="Times New Roman" w:hAnsi="Times New Roman"/>
                <w:sz w:val="24"/>
                <w:szCs w:val="28"/>
              </w:rPr>
              <w:t>94,4</w:t>
            </w:r>
          </w:p>
        </w:tc>
      </w:tr>
      <w:tr w:rsidR="000A75F4" w:rsidRPr="00C27A0F" w:rsidTr="00DE2FA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0A75F4" w:rsidRPr="00C27A0F" w:rsidRDefault="000A75F4"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ФБ</w:t>
            </w:r>
          </w:p>
        </w:tc>
        <w:tc>
          <w:tcPr>
            <w:tcW w:w="3239" w:type="dxa"/>
            <w:tcBorders>
              <w:top w:val="single" w:sz="4" w:space="0" w:color="auto"/>
              <w:left w:val="nil"/>
              <w:bottom w:val="single" w:sz="4" w:space="0" w:color="auto"/>
              <w:right w:val="single" w:sz="4" w:space="0" w:color="auto"/>
            </w:tcBorders>
            <w:shd w:val="clear" w:color="000000" w:fill="FFFFFF"/>
            <w:vAlign w:val="center"/>
          </w:tcPr>
          <w:p w:rsidR="000A75F4" w:rsidRPr="00C27A0F" w:rsidRDefault="000A75F4" w:rsidP="006A44A7">
            <w:pPr>
              <w:spacing w:after="0" w:line="240" w:lineRule="auto"/>
              <w:jc w:val="center"/>
              <w:rPr>
                <w:rFonts w:ascii="Times New Roman" w:hAnsi="Times New Roman"/>
                <w:sz w:val="24"/>
                <w:szCs w:val="28"/>
              </w:rPr>
            </w:pPr>
            <w:r w:rsidRPr="00C27A0F">
              <w:rPr>
                <w:rFonts w:ascii="Times New Roman" w:hAnsi="Times New Roman"/>
                <w:sz w:val="24"/>
                <w:szCs w:val="28"/>
              </w:rPr>
              <w:t>10 474,1</w:t>
            </w:r>
          </w:p>
        </w:tc>
        <w:tc>
          <w:tcPr>
            <w:tcW w:w="2081" w:type="dxa"/>
            <w:tcBorders>
              <w:top w:val="single" w:sz="4" w:space="0" w:color="auto"/>
              <w:left w:val="nil"/>
              <w:bottom w:val="single" w:sz="4" w:space="0" w:color="auto"/>
              <w:right w:val="single" w:sz="4" w:space="0" w:color="auto"/>
            </w:tcBorders>
            <w:shd w:val="clear" w:color="000000" w:fill="FFFFFF"/>
            <w:vAlign w:val="center"/>
          </w:tcPr>
          <w:p w:rsidR="000A75F4" w:rsidRPr="00C27A0F" w:rsidRDefault="000A75F4" w:rsidP="006A44A7">
            <w:pPr>
              <w:spacing w:after="0" w:line="240" w:lineRule="auto"/>
              <w:jc w:val="center"/>
              <w:rPr>
                <w:rFonts w:ascii="Times New Roman" w:hAnsi="Times New Roman"/>
                <w:sz w:val="24"/>
                <w:szCs w:val="28"/>
              </w:rPr>
            </w:pPr>
            <w:r w:rsidRPr="00C27A0F">
              <w:rPr>
                <w:rFonts w:ascii="Times New Roman" w:hAnsi="Times New Roman"/>
                <w:sz w:val="24"/>
                <w:szCs w:val="28"/>
              </w:rPr>
              <w:t>10 467,3</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0A75F4" w:rsidRPr="00C27A0F" w:rsidRDefault="000A75F4" w:rsidP="006A44A7">
            <w:pPr>
              <w:spacing w:after="0" w:line="240" w:lineRule="auto"/>
              <w:jc w:val="center"/>
              <w:rPr>
                <w:rFonts w:ascii="Times New Roman" w:hAnsi="Times New Roman"/>
                <w:sz w:val="24"/>
                <w:szCs w:val="28"/>
              </w:rPr>
            </w:pPr>
            <w:r w:rsidRPr="00C27A0F">
              <w:rPr>
                <w:rFonts w:ascii="Times New Roman" w:hAnsi="Times New Roman"/>
                <w:sz w:val="24"/>
                <w:szCs w:val="28"/>
              </w:rPr>
              <w:t>99,9</w:t>
            </w:r>
          </w:p>
        </w:tc>
      </w:tr>
      <w:tr w:rsidR="000A75F4" w:rsidRPr="00C27A0F" w:rsidTr="00DE2FA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0A75F4" w:rsidRPr="00C27A0F" w:rsidRDefault="000A75F4"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МБ</w:t>
            </w:r>
          </w:p>
        </w:tc>
        <w:tc>
          <w:tcPr>
            <w:tcW w:w="3239" w:type="dxa"/>
            <w:tcBorders>
              <w:top w:val="single" w:sz="4" w:space="0" w:color="auto"/>
              <w:left w:val="nil"/>
              <w:bottom w:val="single" w:sz="4" w:space="0" w:color="auto"/>
              <w:right w:val="single" w:sz="4" w:space="0" w:color="auto"/>
            </w:tcBorders>
            <w:shd w:val="clear" w:color="000000" w:fill="FFFFFF"/>
            <w:vAlign w:val="center"/>
          </w:tcPr>
          <w:p w:rsidR="000A75F4" w:rsidRPr="00C27A0F" w:rsidRDefault="000A75F4" w:rsidP="006A44A7">
            <w:pPr>
              <w:spacing w:after="0" w:line="240" w:lineRule="auto"/>
              <w:jc w:val="center"/>
              <w:rPr>
                <w:rFonts w:ascii="Times New Roman" w:hAnsi="Times New Roman"/>
                <w:sz w:val="24"/>
                <w:szCs w:val="28"/>
              </w:rPr>
            </w:pPr>
            <w:r w:rsidRPr="00C27A0F">
              <w:rPr>
                <w:rFonts w:ascii="Times New Roman" w:hAnsi="Times New Roman"/>
                <w:sz w:val="24"/>
                <w:szCs w:val="28"/>
              </w:rPr>
              <w:t>867,1</w:t>
            </w:r>
          </w:p>
        </w:tc>
        <w:tc>
          <w:tcPr>
            <w:tcW w:w="2081" w:type="dxa"/>
            <w:tcBorders>
              <w:top w:val="single" w:sz="4" w:space="0" w:color="auto"/>
              <w:left w:val="nil"/>
              <w:bottom w:val="single" w:sz="4" w:space="0" w:color="auto"/>
              <w:right w:val="single" w:sz="4" w:space="0" w:color="auto"/>
            </w:tcBorders>
            <w:shd w:val="clear" w:color="000000" w:fill="FFFFFF"/>
            <w:vAlign w:val="center"/>
          </w:tcPr>
          <w:p w:rsidR="000A75F4" w:rsidRPr="00C27A0F" w:rsidRDefault="000A75F4" w:rsidP="006A44A7">
            <w:pPr>
              <w:spacing w:after="0" w:line="240" w:lineRule="auto"/>
              <w:jc w:val="center"/>
              <w:rPr>
                <w:rFonts w:ascii="Times New Roman" w:hAnsi="Times New Roman"/>
                <w:sz w:val="24"/>
                <w:szCs w:val="28"/>
              </w:rPr>
            </w:pPr>
            <w:r w:rsidRPr="00C27A0F">
              <w:rPr>
                <w:rFonts w:ascii="Times New Roman" w:hAnsi="Times New Roman"/>
                <w:sz w:val="24"/>
                <w:szCs w:val="28"/>
              </w:rPr>
              <w:t>874,1</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0A75F4" w:rsidRPr="00C27A0F" w:rsidRDefault="000A75F4" w:rsidP="006A44A7">
            <w:pPr>
              <w:spacing w:after="0" w:line="240" w:lineRule="auto"/>
              <w:jc w:val="center"/>
              <w:rPr>
                <w:rFonts w:ascii="Times New Roman" w:hAnsi="Times New Roman"/>
                <w:sz w:val="24"/>
                <w:szCs w:val="28"/>
              </w:rPr>
            </w:pPr>
            <w:r w:rsidRPr="00C27A0F">
              <w:rPr>
                <w:rFonts w:ascii="Times New Roman" w:hAnsi="Times New Roman"/>
                <w:sz w:val="24"/>
                <w:szCs w:val="28"/>
              </w:rPr>
              <w:t>100,8</w:t>
            </w:r>
          </w:p>
        </w:tc>
      </w:tr>
    </w:tbl>
    <w:p w:rsidR="000A75F4" w:rsidRPr="00C27A0F" w:rsidRDefault="000A75F4" w:rsidP="006A44A7">
      <w:pPr>
        <w:pStyle w:val="a4"/>
        <w:numPr>
          <w:ilvl w:val="0"/>
          <w:numId w:val="10"/>
        </w:numPr>
        <w:tabs>
          <w:tab w:val="left" w:pos="0"/>
          <w:tab w:val="left" w:pos="709"/>
        </w:tabs>
        <w:suppressAutoHyphens/>
        <w:spacing w:after="0" w:line="240" w:lineRule="auto"/>
        <w:ind w:left="0" w:firstLine="709"/>
        <w:jc w:val="both"/>
        <w:rPr>
          <w:rFonts w:ascii="Times New Roman" w:hAnsi="Times New Roman"/>
          <w:sz w:val="28"/>
          <w:szCs w:val="28"/>
        </w:rPr>
      </w:pPr>
    </w:p>
    <w:p w:rsidR="000A75F4" w:rsidRPr="00C27A0F" w:rsidRDefault="000A75F4" w:rsidP="006A44A7">
      <w:pPr>
        <w:pStyle w:val="a4"/>
        <w:numPr>
          <w:ilvl w:val="0"/>
          <w:numId w:val="10"/>
        </w:numPr>
        <w:tabs>
          <w:tab w:val="left" w:pos="0"/>
          <w:tab w:val="left" w:pos="709"/>
        </w:tabs>
        <w:suppressAutoHyphens/>
        <w:spacing w:after="0" w:line="240" w:lineRule="auto"/>
        <w:ind w:left="0" w:firstLine="709"/>
        <w:jc w:val="both"/>
        <w:rPr>
          <w:rFonts w:ascii="Times New Roman" w:hAnsi="Times New Roman"/>
          <w:sz w:val="28"/>
          <w:szCs w:val="28"/>
        </w:rPr>
      </w:pPr>
      <w:r w:rsidRPr="00C27A0F">
        <w:rPr>
          <w:rFonts w:ascii="Times New Roman" w:hAnsi="Times New Roman"/>
          <w:sz w:val="28"/>
          <w:szCs w:val="28"/>
        </w:rPr>
        <w:t xml:space="preserve">В рамках </w:t>
      </w:r>
      <w:r w:rsidRPr="00C27A0F">
        <w:rPr>
          <w:rFonts w:ascii="Times New Roman" w:hAnsi="Times New Roman"/>
          <w:b/>
          <w:i/>
          <w:sz w:val="28"/>
          <w:szCs w:val="28"/>
        </w:rPr>
        <w:t>основного мероприятия «Осуществление бюджетных инвестиций в форме капитальных вложений в объекты государственной собственности Иркутской области в сфере культуры»</w:t>
      </w:r>
      <w:r w:rsidRPr="00C27A0F">
        <w:rPr>
          <w:rFonts w:ascii="Times New Roman" w:hAnsi="Times New Roman"/>
          <w:sz w:val="28"/>
          <w:szCs w:val="28"/>
        </w:rPr>
        <w:t xml:space="preserve"> запланировано финансирование из областного бюджета в сумме 4 666,4 тыс. рублей, освоено на 78,2% в сумме 3 648,6 тыс. рублей. По мероприятию «Детская школа искусств в г. Слюдянка» в связи с апелляционным определением Иркутского областного суда от 3 октября 2018 г. до определения принадлежности объекта освоение средств не представлялось возможным.</w:t>
      </w:r>
    </w:p>
    <w:p w:rsidR="000A75F4" w:rsidRPr="00C27A0F" w:rsidRDefault="000A75F4" w:rsidP="006A44A7">
      <w:pPr>
        <w:pStyle w:val="a4"/>
        <w:numPr>
          <w:ilvl w:val="0"/>
          <w:numId w:val="10"/>
        </w:numPr>
        <w:tabs>
          <w:tab w:val="left" w:pos="0"/>
          <w:tab w:val="left" w:pos="709"/>
        </w:tabs>
        <w:suppressAutoHyphens/>
        <w:spacing w:after="0" w:line="240" w:lineRule="auto"/>
        <w:ind w:left="0" w:firstLine="709"/>
        <w:jc w:val="both"/>
        <w:rPr>
          <w:rFonts w:ascii="Times New Roman" w:hAnsi="Times New Roman"/>
          <w:sz w:val="28"/>
          <w:szCs w:val="28"/>
        </w:rPr>
      </w:pPr>
      <w:r w:rsidRPr="00C27A0F">
        <w:rPr>
          <w:rFonts w:ascii="Times New Roman" w:hAnsi="Times New Roman"/>
          <w:sz w:val="28"/>
          <w:szCs w:val="28"/>
        </w:rPr>
        <w:t xml:space="preserve">С 2013 года учреждения культуры Иркутской области являются участниками федерального конкурса на получение денежного поощрения лучшими муниципальными учреждениями культуры, находящимися на территориях сельских поселений, и их работниками. </w:t>
      </w:r>
    </w:p>
    <w:p w:rsidR="000A75F4" w:rsidRPr="00C27A0F" w:rsidRDefault="000A75F4" w:rsidP="006A44A7">
      <w:pPr>
        <w:pStyle w:val="a4"/>
        <w:numPr>
          <w:ilvl w:val="0"/>
          <w:numId w:val="10"/>
        </w:numPr>
        <w:tabs>
          <w:tab w:val="left" w:pos="0"/>
          <w:tab w:val="left" w:pos="709"/>
        </w:tabs>
        <w:suppressAutoHyphens/>
        <w:spacing w:after="0" w:line="240" w:lineRule="auto"/>
        <w:ind w:left="0" w:firstLine="709"/>
        <w:jc w:val="both"/>
        <w:rPr>
          <w:rFonts w:ascii="Times New Roman" w:hAnsi="Times New Roman"/>
          <w:sz w:val="28"/>
          <w:szCs w:val="28"/>
        </w:rPr>
      </w:pPr>
      <w:r w:rsidRPr="00C27A0F">
        <w:rPr>
          <w:rFonts w:ascii="Times New Roman" w:hAnsi="Times New Roman"/>
          <w:sz w:val="28"/>
          <w:szCs w:val="28"/>
        </w:rPr>
        <w:t xml:space="preserve">В рамках </w:t>
      </w:r>
      <w:r w:rsidRPr="00C27A0F">
        <w:rPr>
          <w:rFonts w:ascii="Times New Roman" w:hAnsi="Times New Roman"/>
          <w:b/>
          <w:i/>
          <w:sz w:val="28"/>
          <w:szCs w:val="28"/>
        </w:rPr>
        <w:t>основного мероприятия «Поддержка отрасли культуры»</w:t>
      </w:r>
      <w:r w:rsidRPr="00C27A0F">
        <w:rPr>
          <w:rFonts w:ascii="Times New Roman" w:hAnsi="Times New Roman"/>
          <w:sz w:val="28"/>
          <w:szCs w:val="28"/>
        </w:rPr>
        <w:t xml:space="preserve"> в результате проведенного конкурса, в 2018 году 10 лучших сельских учреждений культуры области получили денежные поощрения по 100 тыс. рублей каждое, а 20 лучших работников сельских учреждений культуры получили денежные поощрения по 50 тыс. рублей. Общая сумма поддержки составила 2 000,0 тыс. рублей за счет средств федерального и областного бюджетов. </w:t>
      </w:r>
    </w:p>
    <w:p w:rsidR="000A75F4" w:rsidRPr="00C27A0F" w:rsidRDefault="000A75F4" w:rsidP="006A44A7">
      <w:pPr>
        <w:pStyle w:val="a4"/>
        <w:numPr>
          <w:ilvl w:val="0"/>
          <w:numId w:val="10"/>
        </w:numPr>
        <w:tabs>
          <w:tab w:val="left" w:pos="0"/>
          <w:tab w:val="left" w:pos="709"/>
        </w:tabs>
        <w:suppressAutoHyphens/>
        <w:spacing w:after="0" w:line="240" w:lineRule="auto"/>
        <w:ind w:left="0" w:firstLine="709"/>
        <w:jc w:val="both"/>
        <w:rPr>
          <w:rFonts w:ascii="Times New Roman" w:hAnsi="Times New Roman"/>
          <w:sz w:val="28"/>
          <w:szCs w:val="28"/>
        </w:rPr>
      </w:pPr>
      <w:r w:rsidRPr="00C27A0F">
        <w:rPr>
          <w:rFonts w:ascii="Times New Roman" w:hAnsi="Times New Roman"/>
          <w:sz w:val="28"/>
          <w:szCs w:val="28"/>
        </w:rPr>
        <w:t xml:space="preserve">В 2018 году наиболее значимую областную награду в сфере культуры - премию Губернатора Иркутской области за достижения в области культуры и искусства получили 3 творческих работника и 6 коллективов (всего 28 человек). Размер авторской Премии составил 200 тыс. рублей, коллективной – 300 тыс. рублей. Общий объем средств, выделенный на указанную меру поощрения, составил 2 100,0 тыс. рублей. </w:t>
      </w:r>
    </w:p>
    <w:p w:rsidR="000A75F4" w:rsidRPr="00C27A0F" w:rsidRDefault="000A75F4" w:rsidP="006A44A7">
      <w:pPr>
        <w:pStyle w:val="a4"/>
        <w:numPr>
          <w:ilvl w:val="0"/>
          <w:numId w:val="10"/>
        </w:numPr>
        <w:tabs>
          <w:tab w:val="left" w:pos="0"/>
          <w:tab w:val="left" w:pos="709"/>
        </w:tabs>
        <w:suppressAutoHyphens/>
        <w:spacing w:after="0" w:line="240" w:lineRule="auto"/>
        <w:ind w:left="0" w:firstLine="709"/>
        <w:jc w:val="both"/>
        <w:rPr>
          <w:rFonts w:ascii="Times New Roman" w:hAnsi="Times New Roman"/>
          <w:sz w:val="28"/>
          <w:szCs w:val="28"/>
        </w:rPr>
      </w:pPr>
      <w:r w:rsidRPr="00C27A0F">
        <w:rPr>
          <w:rFonts w:ascii="Times New Roman" w:hAnsi="Times New Roman"/>
          <w:sz w:val="28"/>
          <w:szCs w:val="28"/>
        </w:rPr>
        <w:lastRenderedPageBreak/>
        <w:t>Количество Стипендий Губернатора Иркутской области для одаренных детей и талантливой молодежи за достижения в области культуры и искусства в 2018 году составило 60. Сумма каждой стипендии составила 24,0 тыс. рублей.</w:t>
      </w:r>
    </w:p>
    <w:p w:rsidR="000A75F4" w:rsidRPr="00C27A0F" w:rsidRDefault="000A75F4" w:rsidP="006A44A7">
      <w:pPr>
        <w:pStyle w:val="a4"/>
        <w:numPr>
          <w:ilvl w:val="0"/>
          <w:numId w:val="10"/>
        </w:numPr>
        <w:tabs>
          <w:tab w:val="left" w:pos="0"/>
          <w:tab w:val="left" w:pos="709"/>
        </w:tabs>
        <w:suppressAutoHyphens/>
        <w:spacing w:after="0" w:line="240" w:lineRule="auto"/>
        <w:ind w:left="0" w:firstLine="709"/>
        <w:jc w:val="both"/>
        <w:rPr>
          <w:rFonts w:ascii="Times New Roman" w:hAnsi="Times New Roman"/>
          <w:sz w:val="28"/>
          <w:szCs w:val="28"/>
        </w:rPr>
      </w:pPr>
      <w:r w:rsidRPr="00C27A0F">
        <w:rPr>
          <w:rFonts w:ascii="Times New Roman" w:hAnsi="Times New Roman"/>
          <w:sz w:val="28"/>
          <w:szCs w:val="28"/>
        </w:rPr>
        <w:t>На подключение муниципальных общедоступных библиотек Иркутской области к информационно-телекоммуникационной сети «Интернет» в отчетном году было выделено 1 239, 6 тыс. рублей, из них 260,7 тыс. рублей из средств федерального бюджета и 978,9 тыс. рублей из областного бюджета.</w:t>
      </w:r>
    </w:p>
    <w:p w:rsidR="000A75F4" w:rsidRPr="00C27A0F" w:rsidRDefault="000A75F4" w:rsidP="006A44A7">
      <w:pPr>
        <w:pStyle w:val="a4"/>
        <w:numPr>
          <w:ilvl w:val="0"/>
          <w:numId w:val="10"/>
        </w:numPr>
        <w:tabs>
          <w:tab w:val="left" w:pos="0"/>
          <w:tab w:val="left" w:pos="709"/>
        </w:tabs>
        <w:suppressAutoHyphens/>
        <w:spacing w:after="0" w:line="240" w:lineRule="auto"/>
        <w:ind w:left="0" w:firstLine="709"/>
        <w:jc w:val="both"/>
        <w:rPr>
          <w:rFonts w:ascii="Times New Roman" w:hAnsi="Times New Roman"/>
          <w:sz w:val="28"/>
          <w:szCs w:val="28"/>
        </w:rPr>
      </w:pPr>
      <w:r w:rsidRPr="00C27A0F">
        <w:rPr>
          <w:rFonts w:ascii="Times New Roman" w:hAnsi="Times New Roman"/>
          <w:sz w:val="28"/>
          <w:szCs w:val="28"/>
        </w:rPr>
        <w:t>В 2018 году на комплектование книжных фондов муниципальных библиотек Иркутской области были выделены средства федерального бюджета в размере 717 тыс. рублей и средства областного бюджета в размере 828 тыс. рублей.</w:t>
      </w:r>
    </w:p>
    <w:p w:rsidR="000A75F4" w:rsidRPr="00C27A0F" w:rsidRDefault="000A75F4" w:rsidP="006A44A7">
      <w:pPr>
        <w:pStyle w:val="a4"/>
        <w:numPr>
          <w:ilvl w:val="0"/>
          <w:numId w:val="10"/>
        </w:numPr>
        <w:tabs>
          <w:tab w:val="left" w:pos="0"/>
          <w:tab w:val="left" w:pos="709"/>
        </w:tabs>
        <w:suppressAutoHyphens/>
        <w:spacing w:after="0" w:line="240" w:lineRule="auto"/>
        <w:ind w:left="0" w:firstLine="709"/>
        <w:jc w:val="both"/>
        <w:rPr>
          <w:rFonts w:ascii="Times New Roman" w:hAnsi="Times New Roman"/>
          <w:sz w:val="28"/>
          <w:szCs w:val="28"/>
        </w:rPr>
      </w:pPr>
      <w:r w:rsidRPr="00C27A0F">
        <w:rPr>
          <w:rFonts w:ascii="Times New Roman" w:hAnsi="Times New Roman"/>
          <w:sz w:val="28"/>
          <w:szCs w:val="28"/>
        </w:rPr>
        <w:t xml:space="preserve">В рамках </w:t>
      </w:r>
      <w:r w:rsidRPr="00C27A0F">
        <w:rPr>
          <w:rFonts w:ascii="Times New Roman" w:hAnsi="Times New Roman"/>
          <w:b/>
          <w:i/>
          <w:sz w:val="28"/>
          <w:szCs w:val="28"/>
        </w:rPr>
        <w:t xml:space="preserve">основного мероприятия «Приобретение объектов недвижимого имущества в государственную собственность Иркутской области» </w:t>
      </w:r>
      <w:r w:rsidRPr="00C27A0F">
        <w:rPr>
          <w:rFonts w:ascii="Times New Roman" w:hAnsi="Times New Roman"/>
          <w:sz w:val="28"/>
          <w:szCs w:val="28"/>
        </w:rPr>
        <w:t xml:space="preserve">в 2018 году было приобретено здание кинотеатра «Гигант» площадью 1 448,3 кв. м. по адресу </w:t>
      </w:r>
      <w:r w:rsidRPr="00C27A0F">
        <w:rPr>
          <w:rFonts w:ascii="Times New Roman" w:hAnsi="Times New Roman" w:cs="Times New Roman"/>
          <w:sz w:val="28"/>
          <w:szCs w:val="28"/>
        </w:rPr>
        <w:t>г. Иркутск, ул. Карла Маркса, д. 15</w:t>
      </w:r>
      <w:r w:rsidRPr="00C27A0F">
        <w:rPr>
          <w:rFonts w:ascii="Times New Roman" w:hAnsi="Times New Roman"/>
          <w:sz w:val="28"/>
          <w:szCs w:val="28"/>
        </w:rPr>
        <w:t xml:space="preserve"> в целях реализации проекта по развитию русского балета на территории Иркутской области.</w:t>
      </w:r>
    </w:p>
    <w:p w:rsidR="00563289" w:rsidRPr="00C27A0F" w:rsidRDefault="00563289" w:rsidP="006A44A7">
      <w:pPr>
        <w:pStyle w:val="a4"/>
        <w:tabs>
          <w:tab w:val="left" w:pos="851"/>
        </w:tabs>
        <w:autoSpaceDE w:val="0"/>
        <w:autoSpaceDN w:val="0"/>
        <w:adjustRightInd w:val="0"/>
        <w:spacing w:after="0" w:line="240" w:lineRule="auto"/>
        <w:ind w:left="0" w:firstLine="709"/>
        <w:jc w:val="center"/>
        <w:rPr>
          <w:rFonts w:ascii="Times New Roman" w:hAnsi="Times New Roman" w:cs="Times New Roman"/>
          <w:b/>
          <w:sz w:val="28"/>
          <w:szCs w:val="28"/>
        </w:rPr>
      </w:pPr>
    </w:p>
    <w:p w:rsidR="00E2531F" w:rsidRPr="00C27A0F" w:rsidRDefault="00E2531F" w:rsidP="006A44A7">
      <w:pPr>
        <w:spacing w:after="0" w:line="240" w:lineRule="auto"/>
        <w:ind w:firstLine="709"/>
        <w:rPr>
          <w:rFonts w:ascii="Times New Roman" w:hAnsi="Times New Roman" w:cs="Times New Roman"/>
          <w:b/>
          <w:sz w:val="28"/>
          <w:szCs w:val="28"/>
        </w:rPr>
      </w:pPr>
      <w:r w:rsidRPr="00C27A0F">
        <w:rPr>
          <w:rFonts w:ascii="Times New Roman" w:hAnsi="Times New Roman" w:cs="Times New Roman"/>
          <w:b/>
          <w:sz w:val="28"/>
          <w:szCs w:val="28"/>
        </w:rPr>
        <w:br w:type="page"/>
      </w:r>
    </w:p>
    <w:p w:rsidR="00915C37" w:rsidRPr="00C27A0F" w:rsidRDefault="00F957E0" w:rsidP="006A44A7">
      <w:pPr>
        <w:spacing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lastRenderedPageBreak/>
        <w:t>1.</w:t>
      </w:r>
      <w:r w:rsidR="006D05CB" w:rsidRPr="00C27A0F">
        <w:rPr>
          <w:rFonts w:ascii="Times New Roman" w:hAnsi="Times New Roman" w:cs="Times New Roman"/>
          <w:b/>
          <w:sz w:val="28"/>
          <w:szCs w:val="28"/>
        </w:rPr>
        <w:t xml:space="preserve">6. </w:t>
      </w:r>
      <w:r w:rsidR="00A83452" w:rsidRPr="00C27A0F">
        <w:rPr>
          <w:rFonts w:ascii="Times New Roman" w:hAnsi="Times New Roman" w:cs="Times New Roman"/>
          <w:b/>
          <w:sz w:val="28"/>
          <w:szCs w:val="28"/>
        </w:rPr>
        <w:t>Г</w:t>
      </w:r>
      <w:r w:rsidR="00915C37" w:rsidRPr="00C27A0F">
        <w:rPr>
          <w:rFonts w:ascii="Times New Roman" w:hAnsi="Times New Roman" w:cs="Times New Roman"/>
          <w:b/>
          <w:sz w:val="28"/>
          <w:szCs w:val="28"/>
        </w:rPr>
        <w:t xml:space="preserve">осударственная программа «Молодежная политика» </w:t>
      </w:r>
      <w:r w:rsidR="00F64536" w:rsidRPr="00C27A0F">
        <w:rPr>
          <w:rFonts w:ascii="Times New Roman" w:hAnsi="Times New Roman" w:cs="Times New Roman"/>
          <w:b/>
          <w:sz w:val="28"/>
          <w:szCs w:val="28"/>
        </w:rPr>
        <w:br/>
      </w:r>
      <w:r w:rsidR="00915C37" w:rsidRPr="00C27A0F">
        <w:rPr>
          <w:rFonts w:ascii="Times New Roman" w:hAnsi="Times New Roman" w:cs="Times New Roman"/>
          <w:b/>
          <w:sz w:val="28"/>
          <w:szCs w:val="28"/>
        </w:rPr>
        <w:t>на 2014-20</w:t>
      </w:r>
      <w:r w:rsidR="00817F18" w:rsidRPr="00C27A0F">
        <w:rPr>
          <w:rFonts w:ascii="Times New Roman" w:hAnsi="Times New Roman" w:cs="Times New Roman"/>
          <w:b/>
          <w:sz w:val="28"/>
          <w:szCs w:val="28"/>
        </w:rPr>
        <w:t>20</w:t>
      </w:r>
      <w:r w:rsidR="00915C37" w:rsidRPr="00C27A0F">
        <w:rPr>
          <w:rFonts w:ascii="Times New Roman" w:hAnsi="Times New Roman" w:cs="Times New Roman"/>
          <w:b/>
          <w:sz w:val="28"/>
          <w:szCs w:val="28"/>
        </w:rPr>
        <w:t xml:space="preserve"> годы</w:t>
      </w:r>
    </w:p>
    <w:p w:rsidR="00433B28" w:rsidRPr="00C27A0F" w:rsidRDefault="00433B28" w:rsidP="006A44A7">
      <w:pPr>
        <w:spacing w:after="0" w:line="240" w:lineRule="auto"/>
        <w:ind w:firstLine="709"/>
        <w:jc w:val="both"/>
        <w:rPr>
          <w:rFonts w:ascii="Times New Roman" w:hAnsi="Times New Roman" w:cs="Times New Roman"/>
          <w:iCs/>
          <w:sz w:val="28"/>
          <w:szCs w:val="28"/>
        </w:rPr>
      </w:pPr>
    </w:p>
    <w:p w:rsidR="005A15DE" w:rsidRPr="00C27A0F" w:rsidRDefault="007E595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
          <w:bCs/>
          <w:sz w:val="28"/>
          <w:szCs w:val="28"/>
        </w:rPr>
        <w:t>Целью</w:t>
      </w:r>
      <w:r w:rsidRPr="00C27A0F">
        <w:rPr>
          <w:rFonts w:ascii="Times New Roman" w:eastAsia="Calibri" w:hAnsi="Times New Roman" w:cs="Times New Roman"/>
          <w:bCs/>
          <w:sz w:val="28"/>
          <w:szCs w:val="28"/>
        </w:rPr>
        <w:t xml:space="preserve"> </w:t>
      </w:r>
      <w:r w:rsidR="005A15DE" w:rsidRPr="00C27A0F">
        <w:rPr>
          <w:rFonts w:ascii="Times New Roman" w:eastAsia="Calibri" w:hAnsi="Times New Roman" w:cs="Times New Roman"/>
          <w:bCs/>
          <w:sz w:val="28"/>
          <w:szCs w:val="28"/>
        </w:rPr>
        <w:t>Программы является обеспечение успешной социализации и эффективной самореализации молодежи.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Для достижения цели государственной программой предусмотрено решение </w:t>
      </w:r>
      <w:r w:rsidRPr="00C27A0F">
        <w:rPr>
          <w:rFonts w:ascii="Times New Roman" w:eastAsia="Calibri" w:hAnsi="Times New Roman" w:cs="Times New Roman"/>
          <w:b/>
          <w:bCs/>
          <w:sz w:val="28"/>
          <w:szCs w:val="28"/>
        </w:rPr>
        <w:t>4 задач</w:t>
      </w:r>
      <w:r w:rsidRPr="00C27A0F">
        <w:rPr>
          <w:rFonts w:ascii="Times New Roman" w:eastAsia="Calibri" w:hAnsi="Times New Roman" w:cs="Times New Roman"/>
          <w:bCs/>
          <w:sz w:val="28"/>
          <w:szCs w:val="28"/>
        </w:rPr>
        <w:t>, таких как: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 Качественное развитие потенциала и воспитание молодежи;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2) Повышение эффективности реализации государственной молодежной политики;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3) Совершенствование системы патриотического и гражданско-патриотического воспитания и допризывной подготовки молодежи в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4) Сокращение масштабов немедицинского потребления наркотических и психотропных веществ, формирование негативного отношения к незаконному обороту и потреблению наркотиков и существенное снижение спроса на них.</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Объем финансирования Программы в 2018 году составил 196 156,1 тыс. рублей, в том числе за счет средств областного бюджета – 181 834,3 тыс. рублей, за счет местных бюджетов – 121,8 тыс. рублей, за счет иных источников – 14 200,0 тыс. рублей, за 2018 год израсходовано 193 281,3 тыс. рублей (98,5% к плановому значению), в том числе за счет средств областного бюджета – 178 096,8 тыс. рублей (97,9% к плановому значению), за счет средств местных бюджетов – 121,7 (99,9% к плановому значению), за счет иных источников – 15 062,8 тыс. рублей (106,1% к плановому значению).</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Всего в 2018 году к реализации было запланировано 84 мероприятия, из которых проведено 84 мероприятия.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
          <w:bCs/>
          <w:sz w:val="28"/>
          <w:szCs w:val="28"/>
        </w:rPr>
        <w:t>1. Подпрограмма «Качественное развитие потенциала и воспитание молодежи» на 2014-2020 годы</w:t>
      </w:r>
      <w:r w:rsidRPr="00C27A0F">
        <w:rPr>
          <w:rFonts w:ascii="Times New Roman" w:eastAsia="Calibri" w:hAnsi="Times New Roman" w:cs="Times New Roman"/>
          <w:bCs/>
          <w:sz w:val="28"/>
          <w:szCs w:val="28"/>
        </w:rPr>
        <w:t xml:space="preserve"> (далее – Подпрограмма 1).</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Объем финансирования Подпрограммы 1 в 2018 году составил 49 530,7 тыс. рублей, в том числе за счет средств областного бюджета – 35 208,9 тыс. рублей, за счет местных бюджетов – 121,8 тыс. рублей, за счет иных источников – 14 200,0 тыс. рублей, за 2018 год израсходовано 49 922,6 тыс. рублей (100,8% к плановому значению), в том числе за счет средств областного бюджета – 34 738,1 тыс. рублей (98,7% к плановому значению), за счет средств местных бюджетов – 121,7 тыс. рублей (99,9% к плановому значению), за счет иных источников – 15 062,8 тыс. рублей (106,1% к плановому значению).</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Всего в 2018 году по Подпрограмме к реализации запланировано 28 мероприятий, из которых проведено 28 мероприятий.</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
          <w:bCs/>
          <w:i/>
          <w:sz w:val="28"/>
          <w:szCs w:val="28"/>
        </w:rPr>
        <w:t>1.1. Ведомственная целевая программа «Выявление, поддержка и обеспечение самореализации талантливой и социально-активной молодежи» на 2016-2020 годы</w:t>
      </w:r>
      <w:r w:rsidRPr="00C27A0F">
        <w:rPr>
          <w:rFonts w:ascii="Times New Roman" w:eastAsia="Calibri" w:hAnsi="Times New Roman" w:cs="Times New Roman"/>
          <w:bCs/>
          <w:sz w:val="28"/>
          <w:szCs w:val="28"/>
        </w:rPr>
        <w:t xml:space="preserve"> (далее – ВЦП 1).</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Всего в 2018 году по ВЦП 1 к реализации запланировано 15 мероприятий, из них:</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 Ведение областного банка данных талантливой молодежи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lastRenderedPageBreak/>
        <w:t xml:space="preserve">В целях реализации государственной молодежной политики в сфере поддержки и поощрения талантливой молодежи Иркутской области, по результатам участия в мероприятиях в сфере молодежной политики министерство по молодежной политике Иркутской области осуществляет формирование и ведение областного банка данных талантливой молодежи Иркутской области.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Формирование и ведение областного банка данных осуществляется в электронном виде, с соблюдением требований, установленных Законом о персональных данных. Областной банк данных представляет собой информационно-справочную систему, содержащую информацию о молодых гражданах Российской Федерации, проживающих на территории Иркутской области и принимающих участие в мероприятиях в сфере молодежной политики. По состоянию на 1 января 2019 года в областном банке данных талантливой молодежи Иркутской области состоят 7264 молодых людей из 25 муниципальных образований Иркутской области.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2) Направление талантливых детей и молодежи в детские центры.</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За 2018 год в детские центры было направлено в соответствии с разнарядкой 658 человек, в том числе:</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ВДЦ «Орленок» (Краснодарский край) – 66 человек;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МДЦ «Артек» (республика Крым) – 277 человека;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ВДЦ «Океан» (Владивосток) – 315 человек.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20 704,1 тыс. рублей, в том числе: за счет средств областного бюджета – 9 704,1 тыс. рублей, за счет иных источников – 11 000,0 тыс. рублей, израсходовано – 21 522,1 тыс. рублей, в том числе за счет средств областного бюджета – 9 704,1 тыс. рублей, за счет иных источников – 11 818,0 тыс. рублей.</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3) Областной конкурс летних программ для детей и молодежи среди детских и молодежных общественных объединений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17 мая 2018 года на заседании Экспертного совета конкурса летних программ были определены объединения-победители, представившие программы. Участниками этих программ в летний период стали 372 человека.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связи с недостижением Общественным молодежным движением «Мы» г. Черемхово при реализации программы летнего отдыха детей и молодежи «Лидер 2020» показателей результативности предоставления субсидии, установленных в Соглашении о предоставлении из областного бюджета субсидии на оказание социальных услуг детям и молодежи от 26 июня 2018 года № 5-Л, был осуществлен возврат средств в областной бюджет в размере 138 790,75 руб.</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2 000,0 тыс. рублей, израсходовано 1 861,2 тыс. рублей, что составляет 93,1 %.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4) Организация и проведение в муниципальных образованиях Иркутской области выездных акций «Молодежь Прибайкалья».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Министерство по молодежной политике Иркутской области в ноябре-декабре 2018 года провело серию областных выездных акций «Молодежь Прибайкалья» (далее – Акция) с целью эффективного включения молодежи в общественное и социально-экономическое развитие региона, развития у </w:t>
      </w:r>
      <w:r w:rsidRPr="00C27A0F">
        <w:rPr>
          <w:rFonts w:ascii="Times New Roman" w:eastAsia="Calibri" w:hAnsi="Times New Roman" w:cs="Times New Roman"/>
          <w:bCs/>
          <w:sz w:val="28"/>
          <w:szCs w:val="28"/>
        </w:rPr>
        <w:lastRenderedPageBreak/>
        <w:t>молодых людей положительных навыков управления общественной жизнью. В 2018 году Акция прошла в 5 муниципальных образованиях Иркутско</w:t>
      </w:r>
      <w:r w:rsidR="00DE2FA3" w:rsidRPr="00C27A0F">
        <w:rPr>
          <w:rFonts w:ascii="Times New Roman" w:eastAsia="Calibri" w:hAnsi="Times New Roman" w:cs="Times New Roman"/>
          <w:bCs/>
          <w:sz w:val="28"/>
          <w:szCs w:val="28"/>
        </w:rPr>
        <w:t>й области (п. Мама, г. Ангарск,</w:t>
      </w:r>
      <w:r w:rsidRPr="00C27A0F">
        <w:rPr>
          <w:rFonts w:ascii="Times New Roman" w:eastAsia="Calibri" w:hAnsi="Times New Roman" w:cs="Times New Roman"/>
          <w:bCs/>
          <w:sz w:val="28"/>
          <w:szCs w:val="28"/>
        </w:rPr>
        <w:t xml:space="preserve"> г. Усть-Кут, г. Черемхово, г. Зима). Всего участие в Акциях приняли 700 человек.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 Основными результатами проведения Акции стали: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создание молодежных инициативных групп, готовых к реализации на территории муниципального образования Иркутской области добровольческих социальных проектов и инициатив;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формирование резерва молодежных лидеров для реализации проектов на муниципальном и областном уровнях;</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повышение деловой, социальной, электоральной активности молодежи муниципального образования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пропаганда здорового образа жизни.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550,0 тыс. рублей, израсходовано 550,0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5) Организация и проведение международного молодежного лагеря «Байкал-2020».</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Министерством с 29 июня по 6 июля 2018 года на оз. Байкал (Ольхонский район) был проведен международный молодежный лагерь «Байкал-2020» (далее – лагерь). Участниками лагеря стали 550 человек. По итогам работы 25 человек получили рекомендации к получению гранта от Федерального агентства по делам молодежи на общую сумму 3 000 тыс. руб.</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12 857,6 тыс. рублей, в том числе, за счет средств областного бюджета – 9 857,6 тыс. рублей, за счет иных источников – 3 000,0 тыс. рублей, израсходовано 12 846,3 тыс. рублей, что составляет 99,9 %, в том числе за счет средств областного бюджета – 9 846,3 тыс. рублей, что составляет 99,9 %, за счет иных источников – 3 000,0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6) Организация и проведение областного конкурса «Молодежь Иркутской области в лицах».</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Конкурс прошел по 29 номинациям, в период с 1 сентября по 8 декабря 2018 года. К участию в Конкурсе приглашались молодые люди в возрасте от 14 до 30 лет, проживающие на территории Иркутской области, являющиеся победителями муниципального конкурса «Молодежь в лицах», не более 3 человек по каждой номинации от каждого муниципального образования Иркутской области. На Конкурс поступило 252 заявки из 32 муниципальных образований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По итогам Конкурса в соответствии с распоряжением министерства по молодежной политике Иркутской области от 26 ноября 2018 года № 290-мр победителями признаны 100 человек, набравших наибольшее количество баллов в номинациях. В соответствии с итогами Конкурса издан сборник «Молодежь Иркутской области в лицах» в количестве 320 шт.</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720,6 тыс. рублей, израсходовано 538,2 тыс. рублей, что составляет 74,7 %.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7) Организация и проведение областного фестиваля студенческого творчества «Студенческая весна», оказание содействия в участии </w:t>
      </w:r>
      <w:r w:rsidRPr="00C27A0F">
        <w:rPr>
          <w:rFonts w:ascii="Times New Roman" w:eastAsia="Calibri" w:hAnsi="Times New Roman" w:cs="Times New Roman"/>
          <w:bCs/>
          <w:sz w:val="28"/>
          <w:szCs w:val="28"/>
        </w:rPr>
        <w:lastRenderedPageBreak/>
        <w:t>представителей Иркутской области во всероссийском этапе (далее – Фестиваль).</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 В 2018 году Фестиваль посвящен Году добровольца (волонтера), празднованию 100-летия Всесоюзного Ленинского Коммунистического Союза Молодежи.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Фестиваль проходил в два этапа. Первый этап Фестиваля проводился в формате самостоятельных конкурсов и смотров художественного творчества участников Фестиваля.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Второй (областной) этап Фестиваля проводился в период с 3 по 30 апреля 2018 года.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В областном этапе приняли участие студенты 29 образовательных организаций из 7 муниципальных образований Иркутской области (г. Иркутск, г. Тайшет, г. Нижнеудинск, Иркутский район, Эхирит-Булагатский район, Боханский район, Балаганский район).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Конкурсные смотры номинаций проводились на площадках образовательных организаций города Иркутска и на площадках областных учреждений культуры.</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4 мая 2018 года в актовом зале Иркутского национального исследовательского технического университета состоялась церемония торжественного закрытия и заключительный гала-концерт, в котором приняли участие студенты, получившие рекомендацию Консультативного совета.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По итогам Фестиваля обладателями гран-при стали 40 человек/коллективов, лауреатами 116 человек/коллективов, студенты, не ставшие победителями Фестиваля получили сертификаты участников.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Министерством была подана заявка на участие делегации Иркутской области во Всероссийском фестивале «Российская студенческая весна», который проходил с 15 по 20 мая 2018 года в г. Ставрополь. В состав делегации вошли 42 участника. Министерством было оказано содействие в направлении делегации Иркутской области посредством предоставления экипировки для делегации и компенсации транспортных расходов 5 студентам. Компенсация транспортных расходов остальным участникам осуществлялась за счет средств образовательных организаций.</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Иркутская область представила 14 номеров в 5 направлениях программы: «Музыкальное», «Танцевальное», «Театральное», «Оригинальный жанр» и «Видео». Иркутская область стала обладателями дипломов в направлении «Оригинальный жанр».</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1 085,5 тыс. рублей, израсходовано 1 072,0 тыс. рублей, что составляет 98,8 %.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8) Организация и проведение областного фестиваля для лучших добровольцев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Цель проведения областного фестиваля для лучших добровольцев Иркутской области – популяризация добровольческой (волонтерской) деятельности молодежи как формы ее трудового воспитания, патриотического и духовно-нравственного развития, поддержка добровольческих организаций как основных участников процесса развития добровольчеств на территории Иркутской области. Для участия в Фестивале поступило 115 заявок из 28 </w:t>
      </w:r>
      <w:r w:rsidRPr="00C27A0F">
        <w:rPr>
          <w:rFonts w:ascii="Times New Roman" w:eastAsia="Calibri" w:hAnsi="Times New Roman" w:cs="Times New Roman"/>
          <w:bCs/>
          <w:sz w:val="28"/>
          <w:szCs w:val="28"/>
        </w:rPr>
        <w:lastRenderedPageBreak/>
        <w:t>муниципальных образований Иркутской области. Согласно Положению об организации и проведении областного фестиваля для лучших добровольцев Иркутской области был проведен конкурсный отбор, в рамках которого были отобраны 70 заявок с наибольшим количеством баллов, количество участников составило 170 человек.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570,0 тыс. руб., израсходовано 570,0 тыс. руб., что составляет 100%.</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9) Содействие участию представителей талантливой молодежи в межрегиональных, всероссийских, международных конкурсах, фестивалях, семинарах, форумах, слетах, играх, тренингах, а также обучающих программах.</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За 2018 год проведено 18 заседаний Экспертного совета по направлению представителей талантливой молодежи для участия в межрегиональных, всероссийских и международных форумах, конкурсах, интеллектуальных играх молодежи, по итогам которых было направлено 93 человека для участия в 38 международных, всероссийских и межрегиональных мероприятиях.</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2 424,0 тыс. рублей, израсходовано 2 423,9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10) Организация и проведение областного фестиваля «СтудЗима». (далее – Фестиваль)</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Фестиваль прошел в период с 27 февраля по 14 марта 2018 года. В Фестивале приняло учас</w:t>
      </w:r>
      <w:r w:rsidR="00FD5CE3" w:rsidRPr="00C27A0F">
        <w:rPr>
          <w:rFonts w:ascii="Times New Roman" w:eastAsia="Calibri" w:hAnsi="Times New Roman" w:cs="Times New Roman"/>
          <w:bCs/>
          <w:sz w:val="28"/>
          <w:szCs w:val="28"/>
        </w:rPr>
        <w:t>тие 30 команд (300 человек), из</w:t>
      </w:r>
      <w:r w:rsidRPr="00C27A0F">
        <w:rPr>
          <w:rFonts w:ascii="Times New Roman" w:eastAsia="Calibri" w:hAnsi="Times New Roman" w:cs="Times New Roman"/>
          <w:bCs/>
          <w:sz w:val="28"/>
          <w:szCs w:val="28"/>
        </w:rPr>
        <w:t xml:space="preserve"> г. Иркутска, г. Шелехова, г. Черемхово, п. Усть-Ордынский, Слюдянского района.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Первый этап состоялся 27 февраля 2018 года в г. Иркутске и включал в себя теоретическую и практическую площадки.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Второй этап прошел 2 и 3 марта 2018 года на территории г. Иркутска </w:t>
      </w:r>
      <w:r w:rsidR="00FD5CE3" w:rsidRPr="00C27A0F">
        <w:rPr>
          <w:rFonts w:ascii="Times New Roman" w:eastAsia="Calibri" w:hAnsi="Times New Roman" w:cs="Times New Roman"/>
          <w:bCs/>
          <w:sz w:val="28"/>
          <w:szCs w:val="28"/>
        </w:rPr>
        <w:t xml:space="preserve">и включал в себя мероприятия по </w:t>
      </w:r>
      <w:r w:rsidRPr="00C27A0F">
        <w:rPr>
          <w:rFonts w:ascii="Times New Roman" w:eastAsia="Calibri" w:hAnsi="Times New Roman" w:cs="Times New Roman"/>
          <w:bCs/>
          <w:sz w:val="28"/>
          <w:szCs w:val="28"/>
        </w:rPr>
        <w:t>спортивному, социальному и творческому направлениям.  Во втором этапе приняли участие 24 команды (240 человек).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Третий этап прошел 14 марта 2018 года с выездом в р.п. Листвянка Иркутского района и включал в себя полосу препятствий «Скаутское ралли», игры на льду и торжественное закрытие фестиваля. Участвовали 10 команд (100 человек).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750,0 тыс. рублей, израсходовано 732,4 тыс. рублей, что составляет 97,7 %.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11) Всероссийская акция «Мы - граждане России!».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июне 2018 года в рамках празднования Дня России в торжественной обстановке Губернатор Иркутской области С.Г. Левченко вручил 25 обучающимся, отличившимся в учебе, спорте, творческой и общественной деятельности Иркутской области, паспорта гражданина Российской Федерации.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12 декабря 2018 года в рамках празднования Дня Конституции в торжественной обстановке паспорта гражданина Российской Федерации получили 46 школьников из 6 муниципальных образований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90,0 тыс. рублей, израсходовано 89,5 тыс. рублей, что составляет 99,4 %.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12) Организация деятельности волонтеров при проведении мероприятий молодежной политики.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lastRenderedPageBreak/>
        <w:t>В рамках мероприятия проведено 3 семинара по вопросам популяризации и развития добровольческой (волонтерской) деятельности на территории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семинарах приняли участие 341 человек из 18 муниципальных образований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в целях регистрации добровольцев (волонтеров) было передано 3 912 волонтерских книжек детским и молодежным общественным объединениям, образовательным и иным организациям, работающим с детьми и молодежью, отделам по делам молодежи администраций муниципальных образований Иркутской области</w:t>
      </w:r>
      <w:r w:rsidR="00FD5CE3" w:rsidRPr="00C27A0F">
        <w:rPr>
          <w:rFonts w:ascii="Times New Roman" w:eastAsia="Calibri" w:hAnsi="Times New Roman" w:cs="Times New Roman"/>
          <w:bCs/>
          <w:sz w:val="28"/>
          <w:szCs w:val="28"/>
        </w:rPr>
        <w:t>.</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405,5 тыс. рублей, израсходовано 405,5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13) Торжественный прием в честь Дня молодежи.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27 июня 2018 года был проведен Торжественный прием в честь Дня молодежи. Представители молодежных общественных объединений Иркутской области, органов местного самоуправления муниципальных образований Иркутской области, областных и муниципальных учреждений культуры и образования были награждены благодарственными письмами заместителя Председателя Правительства Иркутской области, министра по молодежной политике Иркутской области, почетными грамотами министерства по молодежной политике Иркутской области, благодарностями министра по молодежной политике Иркутской области, а также знаком «Молодость».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Кроме того, были вручены благодарственные письма Федерального агентства по делам молодежи за личный вклад в развитие государственной молодежной политики.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65,0 тыс. рублей, израсходовано 65,0 тыс. рублей, что составляет 100%.</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14) Организация, проведение и награждение победителей областного конкурса молодежных инновационных проектов.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Областной конкурс молодежных инновационных проектов (далее – Конкурс) проводился с целью создания условий для успешной социализации и эффективной самореализации молодежи, качественного развития потенциала молодежи и его использования в интересах инновационного развития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участниками Конкурса стали 50 молодых людей в возрасте от 18 до 30 лет из 7 муниципальных образований Иркутской области (г. Иркутск, г. Нижнеудинск, г. Ангарск, г. Братск, Усть-Удинский район, Тайшетский район, Иркутский район).</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3 декабря 2018 года состоялось заседание жюри Конкурса, в рамках которого были рассмотрены все заявки от участников, и определен победитель в каждой из 3 номинаций: «Лучшая инновационная идея», «Лучший инновационный проект», «Лучший инновационный продукт».</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11 декабря 2018 года в культурно-досуговом центре «Художественный» БГУ состоялась церемония награждения победителей и участников Конкурса.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500,0 тыс. рублей, израсходовано 500,0 тыс. рублей, что составляет 100%.</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lastRenderedPageBreak/>
        <w:t>15) Организация и проведение областного фестиваля «Золотое сердце Приангарья».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С 30 ноября по 2 декабря 2018 года проведен областной фестиваль «Золотое сердце Приангарья». В фестивале приняли участие 120 человек из 16 муниципальных образований Иркутской области, в том числе 5 участников – молодые люди с ограниченными возможностями здоровья.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Участниками было разработано 19 проектов по четырем направлениям: «Развитие НКО и добровольческого движения», «Проблемы и перспективы инклюзивного общества», «Общество равных возможностей» и «Реализация государственной программы «Доступная среда».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400,0 тыс. рублей, израсходовано 400,0 тыс. рублей, что составляет 100%.</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были достигнуты следующие результаты реализации ВЦП 1:</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 Количество молодежи, входящей в банк данных талантливой молодежи, по результатам участия в мероприятиях молодежной политики – 7</w:t>
      </w:r>
      <w:r w:rsidR="006404B8" w:rsidRPr="00C27A0F">
        <w:rPr>
          <w:rFonts w:ascii="Times New Roman" w:eastAsia="Calibri" w:hAnsi="Times New Roman" w:cs="Times New Roman"/>
          <w:bCs/>
          <w:sz w:val="28"/>
          <w:szCs w:val="28"/>
        </w:rPr>
        <w:t> </w:t>
      </w:r>
      <w:r w:rsidRPr="00C27A0F">
        <w:rPr>
          <w:rFonts w:ascii="Times New Roman" w:eastAsia="Calibri" w:hAnsi="Times New Roman" w:cs="Times New Roman"/>
          <w:bCs/>
          <w:sz w:val="28"/>
          <w:szCs w:val="28"/>
        </w:rPr>
        <w:t>264 чел. (плановое значение – 7 200 чел.);</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2) Количество молодежи, принимающей участие в реализации социально-значимых инициатив и проектов – 12010 чел. (плановое значение – 12520 чел.).</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
          <w:bCs/>
          <w:i/>
          <w:sz w:val="28"/>
          <w:szCs w:val="28"/>
        </w:rPr>
        <w:t>1.2. Ведомственная целевая программа «Обеспечение занятости и профессиональное становление молодежи» на 2016–2020 годы</w:t>
      </w:r>
      <w:r w:rsidRPr="00C27A0F">
        <w:rPr>
          <w:rFonts w:ascii="Times New Roman" w:eastAsia="Calibri" w:hAnsi="Times New Roman" w:cs="Times New Roman"/>
          <w:bCs/>
          <w:sz w:val="28"/>
          <w:szCs w:val="28"/>
        </w:rPr>
        <w:t xml:space="preserve"> (далее – </w:t>
      </w:r>
      <w:r w:rsidRPr="00C27A0F">
        <w:rPr>
          <w:rFonts w:ascii="Times New Roman" w:eastAsia="Calibri" w:hAnsi="Times New Roman" w:cs="Times New Roman"/>
          <w:bCs/>
          <w:sz w:val="28"/>
          <w:szCs w:val="28"/>
        </w:rPr>
        <w:br/>
        <w:t>ВЦП 2).</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Всего в 2018 году по ВЦП 2 к реализации запланировано 8 мероприятий, из них:</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 Организация и проведение массовых мероприятий, направленных на популяризацию деятельности студенческих отрядов.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период с 30 января по 9 февраля 2018 года проведена акция «Снежный десант РСО», которая состоялась в 17 муниципальных образованиях Иркутской области. В акции участвовали 200 представителей студенческих отрядов. К добровольческой деятельности в рамках акции были привлечены 287 подростков, состоящих на профилактических учетах, более 5000 школьников 75-ти общеобразовательных школ.</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Проведен Марш готовности студенческих отрядов 19 мая 2018 г. В Марше приняли участие 500 участников студенческих отрядов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С 19 июня по 13 июля 2018 года проведены торжественные отправки студенческих отрядов Иркутской области, межрегиональных и всероссийских отрядов к местам работы. В мероприятиях приняли участие 705 человек – участников студенческих отрядов. Всего состоялось 7 торжественных отправок.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676,8 тыс. рублей, израсходовано 676,7 тыс. рублей, что составляет 100%.</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2) Организация и проведение инструктивных семинаров, слетов студенческих трудовых отрядов по востребованным специальностям.</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В период с 27 марта по 30 апреля 2018 года реализована программа семинара по подготовке вожатых «Основы вожатской деятельности» на базе ФГБОУ ВО ИГУ. Обучение прошли 100 участников студенческих отрядов.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lastRenderedPageBreak/>
        <w:t xml:space="preserve">7-8 апреля 2018 года проведен семинар по подготовке командного состава студенческих отрядов. В семинаре приняли участие 90 человек.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Проведен инструктивный семинар студенческих педагогических отрядов Иркутской области 12-13 мая 2018 года на базе детского оздоровительного лагеря «Звездный» в Ангарском районе. В семинаре участвовали 200 представителей студенческих отрядов.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Проведен слет студенческих отрядов Иркутской области 20-21 октября 2018 года на базе ДОЛ «Юбилейный». В слете приняли участие 306 лучших бойцов студенческих отрядов.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1 050,8 тыс. рублей, в том числе, за счет средств областного бюджета – 850,8 тыс. рублей, за счет иных источников – 200,0 тыс. рублей, израсходовано 1 095,3 тыс. рублей, что составляет 104,2%, в том числе за счет средств областного бюджета – 850,5 тыс. рублей, что составляет 100%, за счет иных источников – 244,8 тыс. рублей, что составляет 122,4%.</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3) Организация и проведение методических семинаров, тренингов для специалистов по профориентации.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13,0 тыс. рублей, израсходовано 12,4 тыс. рублей, что составляет 95,4%.</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4) Организация и проведение слетов, семинаров, конкурсов молодых предпринимателей, молодежных бизнес-проектов.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Семинар для молодых предпринимателей по бизнес-проектированию проведен с 16 по 22 июня 2018 года. В семинаре приняли участие 40 молодых людей, начинающих предпринимателей. Подготовлено к презентации 15 бизнес-проектов, проведена экспертная сессия, определен рейтинг бизнес-проектов. Лучшие участники семинара приглашены к участию в международном молодежном форуме «Байкал» по направлению «Предпринимательство».</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Экономия по итогам аукциона на проведение семинара для молодых предпринимателей по бизнес-проектированию составила 74,8 тыс. рублей. Дополнительно на эти средства были организованы и проведены два семинара по социальному предпринимательству для молодежи Нукутского и Нижнеудинского районов в декабре 2018 года. В семинарах приняли участие 80 человек.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140,0 тыс. рублей, израсходовано 139,3 тыс. рублей, что составляет 99,5%.</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5) Организация и проведение конкурса профориентационных проектов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Конкурс профориентационных проектов проведен в октябре-ноябре 2018 года. На конкурс подано 7 заявок из 6 муниципальных образований.</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Каждый конкурсант прошел отбор на заочном этапе и допущен до очного этапа. На очном этапе конкурса состоялась защита проектов.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Победители конкурса были награждены дипломами министерства и ценными призами.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100,0 тыс. рублей, израсходовано 99,6 тыс. рублей, что составляет 99,6%.</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lastRenderedPageBreak/>
        <w:t>6) Поддержка деятельности регионального профориентационного Интернет-портала.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Региональный профориентационный интернет-портал www.profirk.ru пополняется информацией ежедневно. За отчетный период размещено 219 новостей и статей, 124 анонса профориентационных мероприятий. Хостинг сайта обеспечивался в течение всего отчетного периода. Количество посетителей сайта за период – 129090 человек; количество зарегистрированных пользователей за год – 1600 человек.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12,0 тыс. рублей, израсходовано 12,0 тыс. рублей, что составляет 100%.</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7) Содействие деятельности кабинетов (центров) профориентации в муниципальных образованиях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За отчетный период проведен конкурсный отбор кабинетов (центров) профориентации в муниципальных образованиях Иркутской области. По итогам конкурсного отбора заключены 9 государственных контрактов с педагогами-психологами центров профориентации на предоставление преподавательских услуг по профессиональной ориентации молодежи.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За отчетный период кабинетами (центрами) профориентации помощь в профессиональном самоопределении оказана 20030 молодым людям в возрасте от 14 до 30 лет в 9 муниципальных образованиях Иркутской области. Из них: 3566 человек – профориентационное консультирование, 11013 человек – групповые профориентационные занятия, 5451 человек – профессиональные пробы, практики, экскурсии.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988,0 тыс. рублей, израсходовано 987,8 тыс. рублей, что составляет 100%.</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8) Семинары, тренинги, круглые столы, мастер-классы для начинающих предпринимателей и по развитию наставничества в предпринимательстве.</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Мероприятия проведены с 16 по 25 ноября 2018 года. В семинарах приняли участие 105 участников в возрасте от 14 до 30 лет. В ходе проведения семинаров сформированы 5 пар «наставник-наставляемый», для продвижения и реализации подготовленных бизнес-проектов участников.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206,0 тыс. рублей, израсходовано 204,5 тыс. рублей, что составляет 99,3%.</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были достигнуты следующие результаты реализации ВЦП 2:</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1) Количество молодых людей, которым оказано содействие в развитии карьеры, трудоустройстве и профессиональном самоопределении – 20 215 чел. (плановое значение – 20 100 чел.).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2) Количество молодых людей, вовлеченных в деятельность студенческих трудовых отрядов – 2101 чел. (плановое значение – 2 050 чел.).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
          <w:bCs/>
          <w:i/>
          <w:sz w:val="28"/>
          <w:szCs w:val="28"/>
        </w:rPr>
        <w:t>1.3 Ведомственная целевая программа «Поддержка молодых семей, формирование позитивного отношения к институту семьи» на 2014-2020 годы</w:t>
      </w:r>
      <w:r w:rsidRPr="00C27A0F">
        <w:rPr>
          <w:rFonts w:ascii="Times New Roman" w:eastAsia="Calibri" w:hAnsi="Times New Roman" w:cs="Times New Roman"/>
          <w:bCs/>
          <w:sz w:val="28"/>
          <w:szCs w:val="28"/>
        </w:rPr>
        <w:t xml:space="preserve"> (далее – ВЦП 3).</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Всего в 2018 году по ВЦП 3 к реализации запланировано 4 мероприятия, из них:</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 Организация и проведение областного фестиваля клубов молодых семей «Крепкая семья - крепкая Россия».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lastRenderedPageBreak/>
        <w:t xml:space="preserve">16 мая 2018 года был проведен областной фестиваль клубов молодых семей «Крепкая семья – крепкая Россия» в рамках выставки «Мир семьи. Страна детства».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Участие в Фестивале приняло 10 клубов молодых семей из 7 муниципальных образований региона.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Фестиваль включал в себя конкурсную программу, состоящую из 3 номинаций:</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визитка «Я и мой клуб»;</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 видеоролик на тему: «Крепкая семья-крепкая Россия»;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фотовыставка «В объективе – наши семьи».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По итогам в каждой номинации победителям были вручены дипломы I, II, III степени и ценные призы.</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На реализацию мероприятия запланировано 238,0 тыс. руб., израсходовано 238,0 тыс. руб., что составляет 100 %.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2) Изготовление раздаточной продукции по пропаганде традиционных семейных ценностей.</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Изготовлена раздаточная продукция по пропаганде традиционных семейных ценностей в количестве 3108 единиц с целью передачи в органы по делам молодежи муниципальных образований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На реализацию мероприятия запланировано 212,0 тыс. руб., израсходовано 109,2 тыс. руб., что составляет 51,5%.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3) Организация и проведение мероприятий, посвященных празднованию Международного дня семьи, Дня защиты детей</w:t>
      </w:r>
      <w:r w:rsidR="00C82EF0" w:rsidRPr="00C27A0F">
        <w:rPr>
          <w:rFonts w:ascii="Times New Roman" w:eastAsia="Calibri" w:hAnsi="Times New Roman" w:cs="Times New Roman"/>
          <w:bCs/>
          <w:sz w:val="28"/>
          <w:szCs w:val="28"/>
        </w:rPr>
        <w:t>.</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период с 15 по 17 мая 2018 года в целях поддержки молодой семьи и формирования у молодежи позитивного отношения к институту семьи проведена акция, посвященная празднованию Международного дня семьи в г. Иркутск, г. Шелехов, г. Черемхово, г. Ангарск. Участие в акции приняли более 3000 человек.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1 июня 2018 года министерством совместно с Детской железной дорогой организован праздник, посвященный Дню защиты детей, в котором приняли участие около 500 детей.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100,0 тыс. руб., израсходовано 100,0 тыс. руб., что составляет 100%.</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4) Выездной родительский всеобуч «Семья и школа»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В целях укрепления института семьи в Иркутской области на основе развития связей поколений, формирования у детей со школьного возраста чувства ответственности, гордости за свою семью был организован Выездной родительский всеобуч «Семья и школа» (далее – Всеобуч) в 5 муниципальных образованиях Иркутской области. Общее количество участников – 600 человек.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550,0 тыс. руб., израсходовано 550,0 тыс. руб., что составляет 100%.</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В 2018 году по итогам реализации ВЦП 3 обеспечено достижение единственного целевого показателя – Количество детей и молодежи, участвующих в мероприятиях по поддержке молодых семей и формированию позитивного отношения к институту семьи– 4100 чел. (плановое значение – 1 700 чел.). Превышение фактического значения связано с привлечением </w:t>
      </w:r>
      <w:r w:rsidRPr="00C27A0F">
        <w:rPr>
          <w:rFonts w:ascii="Times New Roman" w:eastAsia="Calibri" w:hAnsi="Times New Roman" w:cs="Times New Roman"/>
          <w:bCs/>
          <w:sz w:val="28"/>
          <w:szCs w:val="28"/>
        </w:rPr>
        <w:lastRenderedPageBreak/>
        <w:t>большего количества участников на мероприятия, посвященные празднованию Международного дня семьи, Дня защиты детей.</w:t>
      </w:r>
    </w:p>
    <w:p w:rsidR="005A15DE" w:rsidRPr="00C27A0F" w:rsidRDefault="005A15DE" w:rsidP="006A44A7">
      <w:pPr>
        <w:spacing w:after="0" w:line="240" w:lineRule="auto"/>
        <w:ind w:firstLine="709"/>
        <w:jc w:val="both"/>
        <w:rPr>
          <w:rFonts w:ascii="Times New Roman" w:eastAsia="Calibri" w:hAnsi="Times New Roman" w:cs="Times New Roman"/>
          <w:b/>
          <w:bCs/>
          <w:i/>
          <w:sz w:val="28"/>
          <w:szCs w:val="28"/>
        </w:rPr>
      </w:pPr>
      <w:r w:rsidRPr="00C27A0F">
        <w:rPr>
          <w:rFonts w:ascii="Times New Roman" w:eastAsia="Calibri" w:hAnsi="Times New Roman" w:cs="Times New Roman"/>
          <w:b/>
          <w:bCs/>
          <w:i/>
          <w:sz w:val="28"/>
          <w:szCs w:val="28"/>
        </w:rPr>
        <w:t>1.4 Основное мероприятие «Оказание поддержки муниципальным образованиям Иркутской области в реализации программ по работе с детьми и молодежью».</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проведено 1 мероприятие «Субсидии бюджетам муниципальных образований Иркутской области на реализацию муниципальных программ по работе с детьми и молодежью».</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В 2018 году в Конкурсе участвовали 20 муниципальных образований Иркутской области. Победители определялись конкурсной комиссией исходя из оценки представленных программ по количественным и качественным критериям, в соответствии с </w:t>
      </w:r>
      <w:r w:rsidR="003C0486" w:rsidRPr="00C27A0F">
        <w:rPr>
          <w:rFonts w:ascii="Times New Roman" w:eastAsia="Calibri" w:hAnsi="Times New Roman" w:cs="Times New Roman"/>
          <w:bCs/>
          <w:sz w:val="28"/>
          <w:szCs w:val="28"/>
        </w:rPr>
        <w:t>п</w:t>
      </w:r>
      <w:r w:rsidRPr="00C27A0F">
        <w:rPr>
          <w:rFonts w:ascii="Times New Roman" w:eastAsia="Calibri" w:hAnsi="Times New Roman" w:cs="Times New Roman"/>
          <w:bCs/>
          <w:sz w:val="28"/>
          <w:szCs w:val="28"/>
        </w:rPr>
        <w:t>остановлением Правительства Иркутской области от 3 февраля 2014 года № 43-пп «Об утверждении Положения о проведении областного конкурса муниципальных программ по работе с детьми и молодежью».</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С победителями Конкурса в июле 2018 года заключены соглашения о предоставлении субсидии из областного бюджета местному бюджету на реализацию муниципальной программы по работе с детьми и молодежью. Каждому победителю Конкурса предоставлена субсидия из областного бюджета в размере 250 тыс. руб.</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2 121,8 тыс. рублей, в том числе, за счет средств областного бюджета – 2 000,0 тыс. рублей, за счет местных бюджетов – 121,8 тыс. рублей, израсходовано 2 121,7 тыс. рублей, что составляет 100%, в том числе за счет средств областного бюджета – 2 000,0 тыс. рублей, что составляет 100%, за счет местных бюджетов – 121,7 тыс. рублей, что составляет 99,9%.</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был достигнут следующий результат реализации основного мероприятия – Количество муниципальных образований, получивших субсидию на реализацию программ по работе с детьми и молодежью из областного бюджета – 8 ед. (плановое значение –</w:t>
      </w:r>
      <w:r w:rsidR="003C0486" w:rsidRPr="00C27A0F">
        <w:rPr>
          <w:rFonts w:ascii="Times New Roman" w:eastAsia="Calibri" w:hAnsi="Times New Roman" w:cs="Times New Roman"/>
          <w:bCs/>
          <w:sz w:val="28"/>
          <w:szCs w:val="28"/>
        </w:rPr>
        <w:t xml:space="preserve"> </w:t>
      </w:r>
      <w:r w:rsidRPr="00C27A0F">
        <w:rPr>
          <w:rFonts w:ascii="Times New Roman" w:eastAsia="Calibri" w:hAnsi="Times New Roman" w:cs="Times New Roman"/>
          <w:bCs/>
          <w:sz w:val="28"/>
          <w:szCs w:val="28"/>
        </w:rPr>
        <w:t>8 ед.).</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
          <w:bCs/>
          <w:sz w:val="28"/>
          <w:szCs w:val="28"/>
        </w:rPr>
        <w:t>2. Подпрограмма «Патриотическое воспитание молодежи» на 2014 - 2018 годы</w:t>
      </w:r>
      <w:r w:rsidRPr="00C27A0F">
        <w:rPr>
          <w:rFonts w:ascii="Times New Roman" w:eastAsia="Calibri" w:hAnsi="Times New Roman" w:cs="Times New Roman"/>
          <w:bCs/>
          <w:sz w:val="28"/>
          <w:szCs w:val="28"/>
        </w:rPr>
        <w:t xml:space="preserve"> (далее – Подпрограмма 2).</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Объем финансирования по паспорту Подпрограммы 2 в 2018 году за счет средств областного бюджета 14 549,0 тыс. рублей, израсходовано 14 328,6 тыс. рублей, что составляет 98,5%.</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был достигнут следующий результат реализации Подпрограммы 2 – Доля молодых граждан, регулярно участвующих в работе патриотических объединений, клубов, центров – 2% (плановое значение – 2%).</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Всего в 2018 году по Подпрограмме 2 к реализации запланировано 23 мероприятия, из которых проведено 23 мероприятия.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
          <w:bCs/>
          <w:i/>
          <w:sz w:val="28"/>
          <w:szCs w:val="28"/>
        </w:rPr>
        <w:t>2.1. Ведомственная целевая программа «Гражданско-патриотическое воспитание учащихся» на 2014-2020 годы</w:t>
      </w:r>
      <w:r w:rsidRPr="00C27A0F">
        <w:rPr>
          <w:rFonts w:ascii="Times New Roman" w:eastAsia="Calibri" w:hAnsi="Times New Roman" w:cs="Times New Roman"/>
          <w:bCs/>
          <w:sz w:val="28"/>
          <w:szCs w:val="28"/>
        </w:rPr>
        <w:t xml:space="preserve"> (далее – ВЦП 4).</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Всего в 2018 году по ВЦП 4 к реализации запланировано 8 мероприятий, из них:</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 Проведение областного слета дружин юных пожарных.</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lastRenderedPageBreak/>
        <w:t>С 25 по 27 сентября 2018 года в г. Байкальске проведен X областной слет Дружин юных пожарных. Общее количество участников слета составило 168 человек, из которых 24 заняли призовые места.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114,0 тыс. рублей, израсходовано 114,0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2) Организация и проведение семинаров, круглых столов, конференций для специалистов, работающих с допризывной молодежью.</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7 декабря 2018 года проведен Региональный межведомственный семинар на тему «Актуальные проблемы формирования готовности обучающихся к военной службе».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45,2 тыс. рублей, израсходовано 45,2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3) Организация и проведение учебных сборов обучающихся старших курсов государственных профессиональных образовательных организаций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Проведены учебные сборы, в которых приняли участие 4 350 человек.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102,6 тыс. рублей, израсходовано 102,6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4) Организация и проведение областного смотра-конкурса профессионального мастерства учителей основ безопасности жизнедеятельности.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IX областной смотр-конкурс профессионального мастерства «Учитель основ безопасности жизнедеятельности 2018») проведен государственным автономным учреждением дополнительного профессионального образования Иркутской области «Региональный центр мониторинга и развития</w:t>
      </w:r>
      <w:r w:rsidR="00511ED5" w:rsidRPr="00C27A0F">
        <w:rPr>
          <w:rFonts w:ascii="Times New Roman" w:eastAsia="Calibri" w:hAnsi="Times New Roman" w:cs="Times New Roman"/>
          <w:bCs/>
          <w:sz w:val="28"/>
          <w:szCs w:val="28"/>
        </w:rPr>
        <w:t xml:space="preserve"> профессионального образования»</w:t>
      </w:r>
      <w:r w:rsidRPr="00C27A0F">
        <w:rPr>
          <w:rFonts w:ascii="Times New Roman" w:eastAsia="Calibri" w:hAnsi="Times New Roman" w:cs="Times New Roman"/>
          <w:bCs/>
          <w:sz w:val="28"/>
          <w:szCs w:val="28"/>
        </w:rPr>
        <w:t xml:space="preserve"> с 16 по 18 октября 2018 года. Участие в смотре-конкурсе принял 31 педагог из общеобразовательных организаций и профессиональных образовательных организаций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71,2 тыс. рублей, израсходовано 71,2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5) Организация и проведение конкурса программ и методических разработок по патриотическому воспитанию граждан.</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Региональный конкурс программ и методических разработок по патриотическому воспитанию граждан проведен государственным бюджетным учреждением дополнительного образования Иркутской области «Центр развития дополнительного образования детей». Из 26 работ в сборнике «Патриотическое воспитание» опубликовано 11 работ.</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142,5 тыс. рублей, израсходовано 142,5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6) Организация и проведение областных мероприятий гражданско-патриотической направленности.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Областной смотр-конкурс музеев был проведен государственным бюджетным учреждением дополнительного образования Иркутской области «Центр развития дополнительного образования детей» совместно с Иркутским Областным Советом Ветеранов с 25 марта по 25 мая 2018 года. В конкурсе </w:t>
      </w:r>
      <w:r w:rsidRPr="00C27A0F">
        <w:rPr>
          <w:rFonts w:ascii="Times New Roman" w:eastAsia="Calibri" w:hAnsi="Times New Roman" w:cs="Times New Roman"/>
          <w:bCs/>
          <w:sz w:val="28"/>
          <w:szCs w:val="28"/>
        </w:rPr>
        <w:lastRenderedPageBreak/>
        <w:t>участвовало 28 музеев из 18 муниципальных образований региона. По его результатам дипломами победителей и призеров награждены 9 музеев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138,5 тыс. рублей, израсходовано 138,5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7) Поощрение участников региональных летних и зимних фестивалей физкультурно-спортивного комплекса «Готов к труду и обороне».</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Количество победителей региональных фестивалей Всероссийского физкультурно-спортивного комплекса «Готов к труду и обороне» составило 240 человек.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119,7 тыс. рублей, израсходовано 119,7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8) Слет лучших обучающихся кадетских классов общеобразовательных организаций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18 мая 2018 года в городе Иркутске проведен IV областной слет лучших кадетов из кадетских классов МЧС гг. Ангарска, Братска, Усть-Илимска, Иркутска.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42,8 тыс. рублей, израсходовано 42,8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был достигнут следующий результат реализации ведомственной целевой программы – Число обучающихся образовательных организаций Иркутской области, охваченных мероприятиями гражданско-патриотического воспитания – 250 000 чел. (плановое значение – 250 000 чел.).</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
          <w:bCs/>
          <w:i/>
          <w:sz w:val="28"/>
          <w:szCs w:val="28"/>
        </w:rPr>
        <w:t xml:space="preserve">2.2 Ведомственная целевая программа «Патриотическое воспитание граждан в Иркутской области и допризывная подготовка молодежи» на 2016-2020 годы </w:t>
      </w:r>
      <w:r w:rsidRPr="00C27A0F">
        <w:rPr>
          <w:rFonts w:ascii="Times New Roman" w:eastAsia="Calibri" w:hAnsi="Times New Roman" w:cs="Times New Roman"/>
          <w:bCs/>
          <w:sz w:val="28"/>
          <w:szCs w:val="28"/>
        </w:rPr>
        <w:t>(далее – ВЦП 5).</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Всего в 2018 году по ВЦП 5 к реализации запланировано 15 мероприятий, из них:</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 Меры по поддержке деятельности поисковых отрядов при проведении мероприятий по увековечиванию памяти погибших при защите Отечества, по розыску захоронений (перезахоронению) останков погибших при защите Отечества, по присвоению имен и фамилий погибших при защите Отечества, занесение фамилий в книгу Памяти, проведение итоговых слетов поисковых отрядов, посвященных окончанию поисковых работ.</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В 2018 году прошли экспедиции поисковых отрядов по местам сражений Великой Отечественной войны в Новгородской и Ленинградской областях, принято участие в слетах школьных поисковых объединений. Всего в экспедициях приняли участие 53 поисковика Иркутской области, найдены и переданы для перезахоронения останки 163 советских солдат. Установлено имя советского солдата и переданы останки для захоронения родственникам в Республику Беларусь - Ковалева Леонтия Миновича.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Члены Иркутской областной молодежной общественной организации поисково-краеведческих отрядов «Дань памяти» приняли участие в открытии и закрытии Всероссийской акции «Вахта Памяти - 2018»</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Кроме того, прошел итоговый слет поисковых отрядов Иркутской области, посвященный окончанию поисковых работ. В мероприятии приняли участие 100 человек.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lastRenderedPageBreak/>
        <w:t>На реализацию мероприятия запланировано 1 248,0 тыс. рублей, израсходовано 1 215,6 тыс. рублей, что составляет 97,4%.</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2) Направление молодежи и руководителей патриотических клубов, центров для участия в межрегиональных и всероссийских соревнованиях патриотической направленности, семинарах, конференциях.</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для участия молодежи и руководителей патриотических клубов, центров в межрегиональных и всероссийских соревнованиях патриотической направленности, семинарах, конференциях было направлено 30 человек на 9 мероприятий.</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369,6 тыс. рублей, израсходовано 366,9 тыс. рублей, что составляет 99,3 %.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3) Организация и проведение мероприятий, посвященных: дням воинской славы (победные дни) России в ознаменование славных побед российских войск, которые сыграли решающую роль в истории России; памятным датам в истории Отечества, связанным с важнейшими историческими событиями в жизни государства и общества: знаменательным датам в истории Иркутской области, юбилейным датам знаменитых земляков и государственным праздникам: День России и День Государственного флага РФ.</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рамках проведения мероприятий, посвященных Дням воинской славы и памятным датам в истории Отечества, были проведены торжественные митинги и акции, оказано содействие в проведении второго Открытого турнира по Киокусинкай, посвященного памяти иркутян, погибших при исполнении воинского долга «Кубок мужества», изданы комплекты открыток «Жители Иркутской области - герои», изданы информационные листовки «Дни воинской славы», «Оружие Победы», «Города Герои».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мероприятиях приняло участие более 800 человек.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450,0 тыс. рублей, израсходовано 448,7 тыс. рублей, что составляет 99,7 %.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4) Организация и проведение на территории Иркутской области Всероссийской акции «Георгиевская ленточка».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апреле 2018 года во всех муниципальных образованиях Иркутской области прошла всероссийская акция «Георгиевская ленточка» во время которой распространили 157 894 ленточки.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Всего на территории Иркутской области в Акции приняло участие</w:t>
      </w:r>
      <w:r w:rsidR="00957205" w:rsidRPr="00C27A0F">
        <w:rPr>
          <w:rFonts w:ascii="Times New Roman" w:eastAsia="Calibri" w:hAnsi="Times New Roman" w:cs="Times New Roman"/>
          <w:bCs/>
          <w:sz w:val="28"/>
          <w:szCs w:val="28"/>
        </w:rPr>
        <w:t xml:space="preserve"> </w:t>
      </w:r>
      <w:r w:rsidRPr="00C27A0F">
        <w:rPr>
          <w:rFonts w:ascii="Times New Roman" w:eastAsia="Calibri" w:hAnsi="Times New Roman" w:cs="Times New Roman"/>
          <w:bCs/>
          <w:sz w:val="28"/>
          <w:szCs w:val="28"/>
        </w:rPr>
        <w:t>более 350 000 человек.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372,0 тыс. рублей, израсходовано 372,0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5) Организация и проведение областного полевого лагеря «Юный спасатель» (далее – Лагерь) для обучающихся в общеобразовательных организациях, профессиональных образовательных организациях и образовательных организациях высшего образования.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Лагерь проводится в целях патриотического воспитания, формирования у обучающихся образовательных учреждений сознательного и ответственного отношения к вопросам личной и общественной безопасности, практических навыков и умений поведения в экстремальных ситуациях, стремления к здоровому и активному образу жизни, совершенствования морально-</w:t>
      </w:r>
      <w:r w:rsidRPr="00C27A0F">
        <w:rPr>
          <w:rFonts w:ascii="Times New Roman" w:eastAsia="Calibri" w:hAnsi="Times New Roman" w:cs="Times New Roman"/>
          <w:bCs/>
          <w:sz w:val="28"/>
          <w:szCs w:val="28"/>
        </w:rPr>
        <w:lastRenderedPageBreak/>
        <w:t xml:space="preserve">психологического состояния и физического развития подрастающего поколения.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Лагерь проводился 27 – 30 октября 2018 года на территории Шелеховского районного муниципального образования.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Всего в мероприятии приняло участие 11 команд (110 человек) из 5 муниципальных образований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280,0 тыс. рублей, израсходовано 280,0 тыс. рублей, что составляет 100%.</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6) Организация и проведение областной акции «Уголок Российской государственности», направленной на изучение героико-патриотической символики России: Государственного флага Российской Федерации, Герба Российской Федерации, Гимна Российской Федерации, флага и герба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рамках акции было изготовлено 42 комплекта наглядно-агитационных материалов гражданско-патриотического содержания (флаг РФ, флаг Иркутской области, информационные листовки и плакаты). Комплекты были переданы в органы по делам молодежи муниципальных образований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76,2 тыс. рублей, израсходовано 76,2 тыс. рублей, что составляет 100%.</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7) Проведение областного конкурса программ по организации и проведению лагерей патриотической направленности.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мае 2018 года на заседании Экспертного совета конкурса программ патриотической направленности были определены 4 победителя-объединения, представившие программы: Молодежное общественное движение «МЫ» г. Черемхово; Свирская молодежная общественная организация «Молодежная волна»; Иркутская региональная молодежная Общественная организация «Байкальский молодежный корпус спасателей»; Иркутская Региональная общественная организация детей и молодежи «Молодежный информационный центр».</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Участниками программ в летний период стали 200 человек – дети и молодежь - члены военно-патриотических клубов, организаций и т.д.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связи с недостижением Общественным молодежным движением «Мы» г. Черемхово при реализации программы летнего отдыха детей и молодежи «Патриот 2020» показателей результативности предоставления субсидии, установленных в Соглашении о предоставлении из областного бюджета субсидии на оказание социальных услуг детям и молодежи от 26 июня 2018 года № 4-П, был осуществлен возврат средств в областной бюджет в размере 110 439,98 руб.</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1 000,0 тыс. рублей, израсходовано 889,5 тыс. рублей, что составляет 89%.</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8) Проведение областного конкурса программ по организации центров патриотического воспитания и допризывной подготовки молодежи.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Конкурс является одним из видов областной государственной поддержки, поощрением деятельности общественных объединений в области патриотической работы с детьми и молодежью. Цель проведения конкурса – </w:t>
      </w:r>
      <w:r w:rsidRPr="00C27A0F">
        <w:rPr>
          <w:rFonts w:ascii="Times New Roman" w:eastAsia="Calibri" w:hAnsi="Times New Roman" w:cs="Times New Roman"/>
          <w:bCs/>
          <w:sz w:val="28"/>
          <w:szCs w:val="28"/>
        </w:rPr>
        <w:lastRenderedPageBreak/>
        <w:t>содействие созданию центров, работающих в области патриотического воспитания детей и молодежи, по решению задач военно-исторического, мемориального и культурно-воспитательного характера, кроме того, по поддержке и консолидации движений ветеранов войн, ветеранов военной службы и правоохранительных органов, взаимодействующих с органами исполнительной власти, научными и образовательными учреждениями, профсоюзными и другими общественными и религиозными организациями, творческими союзами, оказывающими методическую, педагогическую, консультационную помощь.</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Победителями были определены программа по допризывной подготовке «Вымпел» Автономного некоммерческого объединения «Военно-патриотический центр «Вымпел-Байкал, программа «Военно-патриотический клуб «Возрождение» Ангарского отделения Иркутской областной общественной организации ветеранов разведки и подразделений специального назначения.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304,0 тыс. рублей, израсходовано 304,0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9) Проведение областной военно-спортивной игры «Зарница» для обучающихся в общеобразовательных организациях.</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целях повышения престижа службы в Вооруженных Силах Российской Федерации и формирования навыков начальн</w:t>
      </w:r>
      <w:r w:rsidR="00957205" w:rsidRPr="00C27A0F">
        <w:rPr>
          <w:rFonts w:ascii="Times New Roman" w:eastAsia="Calibri" w:hAnsi="Times New Roman" w:cs="Times New Roman"/>
          <w:bCs/>
          <w:sz w:val="28"/>
          <w:szCs w:val="28"/>
        </w:rPr>
        <w:t>ой военной подготовки молодежи в</w:t>
      </w:r>
      <w:r w:rsidRPr="00C27A0F">
        <w:rPr>
          <w:rFonts w:ascii="Times New Roman" w:eastAsia="Calibri" w:hAnsi="Times New Roman" w:cs="Times New Roman"/>
          <w:bCs/>
          <w:sz w:val="28"/>
          <w:szCs w:val="28"/>
        </w:rPr>
        <w:t xml:space="preserve"> июне 2018 года на территории Ангарского городского округа прошла областная военно-спортивная игра «Зарница». В игре приняли участие 120 обучающихся в общеобразовательных организациях из 12 муниципальных образований Иркутской области. Победителем игры стала команда «Патриот» (г. Иркутск).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646,9 тыс. рублей, израсходовано 588,7 тыс. рублей, что составляет 91%.</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10) Проведение областной военно-спортивной игры «Орленок» (Школа безопасности) для обучающихся в общеобразовательных организациях и профессиональных образовательных организациях.</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целях формирования у подрастающего поколения сознательного и ответственного отношения к вопросам личной и общественной безопасности в июне 2018 года на территории Ангарского городского округа проведена областная военно-спортивная игра «Орленок» (Школа безопасности). В игре приняли участие 100 обучающихся в общеобразовательных учреждениях из 10 муниципальных образований Иркутской области. Победителем игры стала команда «Фортуна» (г. Ангарск).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344,0 тыс. рублей, израсходовано 340,6 тыс. рублей, что составляет 99%.</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11) Проведение областных слетов организаций, занимающихся военно-патриотическим и гражданско-патриотическим воспитанием молодежи.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ноябре 2018 года проведен слет, в котором приняло участие 165 специалистов организаций, осуществляющих деятельность в области патриотического воспитания и допризывной подготовки молодежи, в том числе руководители общественных организаций, занимающихся военно-</w:t>
      </w:r>
      <w:r w:rsidRPr="00C27A0F">
        <w:rPr>
          <w:rFonts w:ascii="Times New Roman" w:eastAsia="Calibri" w:hAnsi="Times New Roman" w:cs="Times New Roman"/>
          <w:bCs/>
          <w:sz w:val="28"/>
          <w:szCs w:val="28"/>
        </w:rPr>
        <w:lastRenderedPageBreak/>
        <w:t xml:space="preserve">патриотическим воспитанием молодежи, а также специалисты региональной системы патриотического воспитания и допризывной подготовки молодежи Иркутской области.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Слете были обобщены лучшие практики организации мероприятий патриотической направленности, определены единые стратегические направления работы в области патриотического воспитания и допризывной подготовки молодежи на территории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501,8 тыс. рублей, израсходовано 499,7 тыс. рублей, что составляет 99,6%.</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12) Развитие и поддержка региональной системы патриотического воспитания и допризывной подготовки молодежи.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целях эффективной реализации мероприятий молодежной политики патриотической направленности на территории Иркутской области действует региональная система патриотического воспитания и допризывной подготовки молодежи (далее – РСПВ). В 2018 году благодаря работе 45 специалистов РСПВ на территории Иркутской области было проведено 3074 мероприятия с участием более 400 000 молодых людей в возрасте от 14 до 30 лет.</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7 200,0 тыс. рублей, израсходовано 7 109,2 тыс. рублей, что составляет 99,9 %.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13) Создание и размещение медийной продукции по вопросам патриотического воспитания.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проведены мероприятия по созданию и размещению медийной продукции по вопросам патриотического воспитания. Изготовлено 2 видеоролика («Ветеран», «Спасатели») хронометражем 30 секунд каждый.  Ролики транслировались в эфире РЕН ТВ-Иркутск.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Также в эфире РЕН ТВ-Иркутск транслировались видеоролики «Марш бросок» (хронометраж 40 секунд), «Парашют» (хронометраж 40 секунд), «Пожар» (хронометраж 30 секунд).</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150,0 тыс. рублей, израсходовано 150,0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14) Содействие деятельности региональной системы патриотического воспитания и допризывной подготовки молодежи (далее – РСПВ).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С целью содействия деятельности РСПВ в 2018 году было закуплено оборудование для проведения мероприятий патриотической направленности специалистами РСПВ на территории муниципальных образований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730,0 тыс. рублей, израсходовано 730,0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15) Организация и проведение для молодежи в возрасте 18-30 лет прыжков с парашютом, посвященных памяти Героя Российской Федерации А.Н. Шерстянникова.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Министерством в 2018 году проведен конкурсный отбор претендентов для участия в прыжках с парашютом, посвященный памяти Героя Российской Федерации А.Н. Шерстянникова. В конкурсном отборе приняли участие 31 человек</w:t>
      </w:r>
      <w:r w:rsidR="00957205" w:rsidRPr="00C27A0F">
        <w:rPr>
          <w:rFonts w:ascii="Times New Roman" w:eastAsia="Calibri" w:hAnsi="Times New Roman" w:cs="Times New Roman"/>
          <w:bCs/>
          <w:sz w:val="28"/>
          <w:szCs w:val="28"/>
        </w:rPr>
        <w:t>а</w:t>
      </w:r>
      <w:r w:rsidRPr="00C27A0F">
        <w:rPr>
          <w:rFonts w:ascii="Times New Roman" w:eastAsia="Calibri" w:hAnsi="Times New Roman" w:cs="Times New Roman"/>
          <w:bCs/>
          <w:sz w:val="28"/>
          <w:szCs w:val="28"/>
        </w:rPr>
        <w:t xml:space="preserve">. Победителями конкурсного отбора стали 25 представителей активной молодежи из г. Иркутска, Братска, Ангарска, Иркутского и Черемховского </w:t>
      </w:r>
      <w:r w:rsidRPr="00C27A0F">
        <w:rPr>
          <w:rFonts w:ascii="Times New Roman" w:eastAsia="Calibri" w:hAnsi="Times New Roman" w:cs="Times New Roman"/>
          <w:bCs/>
          <w:sz w:val="28"/>
          <w:szCs w:val="28"/>
        </w:rPr>
        <w:lastRenderedPageBreak/>
        <w:t>районов. Участники прошли обучение, получили навыки, необходимые для совершения прыжка, и совершили прыжки с высоты 800 и 900 метров.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100,0 тыс. рублей, израсходовано 100,0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В 2018 году был достигнут следующий результат реализации ведомственной целевой программы – Количество молодых людей, участвующих в мероприятиях патриотической направленности и допризывной подготовки, по отношению к аналогичному показателю предыдущего года – 157% (плановое значение – 123%). Превышение показателя произошло в связи с популярностью проводимых министерством мероприятий среди молодежи Иркутской области, таких как Всероссийская акция </w:t>
      </w:r>
      <w:r w:rsidR="00957205" w:rsidRPr="00C27A0F">
        <w:rPr>
          <w:rFonts w:ascii="Times New Roman" w:eastAsia="Calibri" w:hAnsi="Times New Roman" w:cs="Times New Roman"/>
          <w:bCs/>
          <w:sz w:val="28"/>
          <w:szCs w:val="28"/>
        </w:rPr>
        <w:t>«</w:t>
      </w:r>
      <w:r w:rsidRPr="00C27A0F">
        <w:rPr>
          <w:rFonts w:ascii="Times New Roman" w:eastAsia="Calibri" w:hAnsi="Times New Roman" w:cs="Times New Roman"/>
          <w:bCs/>
          <w:sz w:val="28"/>
          <w:szCs w:val="28"/>
        </w:rPr>
        <w:t>Георгиевская ленточка</w:t>
      </w:r>
      <w:r w:rsidR="00957205" w:rsidRPr="00C27A0F">
        <w:rPr>
          <w:rFonts w:ascii="Times New Roman" w:eastAsia="Calibri" w:hAnsi="Times New Roman" w:cs="Times New Roman"/>
          <w:bCs/>
          <w:sz w:val="28"/>
          <w:szCs w:val="28"/>
        </w:rPr>
        <w:t>»</w:t>
      </w:r>
      <w:r w:rsidRPr="00C27A0F">
        <w:rPr>
          <w:rFonts w:ascii="Times New Roman" w:eastAsia="Calibri" w:hAnsi="Times New Roman" w:cs="Times New Roman"/>
          <w:bCs/>
          <w:sz w:val="28"/>
          <w:szCs w:val="28"/>
        </w:rPr>
        <w:t>, а также в связи с увеличением количества участников мероприятий, проводимых специалистами региональной системы патриотического воспитания и допризывной подготовки молодежи.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
          <w:bCs/>
          <w:sz w:val="28"/>
          <w:szCs w:val="28"/>
        </w:rPr>
        <w:t xml:space="preserve">3. Подпрограмма «Государственная молодежная политика» на 2014-2020 годы </w:t>
      </w:r>
      <w:r w:rsidRPr="00C27A0F">
        <w:rPr>
          <w:rFonts w:ascii="Times New Roman" w:eastAsia="Calibri" w:hAnsi="Times New Roman" w:cs="Times New Roman"/>
          <w:bCs/>
          <w:sz w:val="28"/>
          <w:szCs w:val="28"/>
        </w:rPr>
        <w:t>(далее – Подпрограмма 3).</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Объем финансирования по паспорту Подпрограммы в 2018 году за счет средств областного бюджета составляет 57 </w:t>
      </w:r>
      <w:r w:rsidR="00957205" w:rsidRPr="00C27A0F">
        <w:rPr>
          <w:rFonts w:ascii="Times New Roman" w:eastAsia="Calibri" w:hAnsi="Times New Roman" w:cs="Times New Roman"/>
          <w:bCs/>
          <w:sz w:val="28"/>
          <w:szCs w:val="28"/>
        </w:rPr>
        <w:t xml:space="preserve">871,2 тыс. рублей, за 2018 год </w:t>
      </w:r>
      <w:r w:rsidRPr="00C27A0F">
        <w:rPr>
          <w:rFonts w:ascii="Times New Roman" w:eastAsia="Calibri" w:hAnsi="Times New Roman" w:cs="Times New Roman"/>
          <w:bCs/>
          <w:sz w:val="28"/>
          <w:szCs w:val="28"/>
        </w:rPr>
        <w:t>израсходовано 55 166,3 тыс. рублей, что составляет 95,3%.</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были достигнуты следующие результаты реализации Подпрограммы:</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 Доля молодых людей, вовлеченных в реализуемые министерством проекты и программы, от общего числа молодежи – 12,7% (плановое значение – 12,7%);</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2) Доля расходов министерства и подведомственных учреждений на реализацию целевых программ по молодежной политике, признанных неэффективными – 0% (плановое значение – 0%).</w:t>
      </w:r>
    </w:p>
    <w:p w:rsidR="005A15DE" w:rsidRPr="00C27A0F" w:rsidRDefault="005A15DE" w:rsidP="006A44A7">
      <w:pPr>
        <w:spacing w:after="0" w:line="240" w:lineRule="auto"/>
        <w:ind w:firstLine="709"/>
        <w:jc w:val="both"/>
        <w:rPr>
          <w:rFonts w:ascii="Times New Roman" w:eastAsia="Calibri" w:hAnsi="Times New Roman" w:cs="Times New Roman"/>
          <w:b/>
          <w:bCs/>
          <w:i/>
          <w:sz w:val="28"/>
          <w:szCs w:val="28"/>
        </w:rPr>
      </w:pPr>
      <w:r w:rsidRPr="00C27A0F">
        <w:rPr>
          <w:rFonts w:ascii="Times New Roman" w:eastAsia="Calibri" w:hAnsi="Times New Roman" w:cs="Times New Roman"/>
          <w:b/>
          <w:bCs/>
          <w:i/>
          <w:sz w:val="28"/>
          <w:szCs w:val="28"/>
        </w:rPr>
        <w:t>3.1. Основное мероприятие «Государственная молодежная политика»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Всего к исполнению было запланировано 9 мероприятий, из которых проведено 9 мероприятий:</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1) Выделение субсидий детским и молодежным общественным объединениям, входящим в областной Реестр молодежных и детских общественных объединений.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С целью оказания финансового содействия молодежным и детским общественным объединениям через предоставление субсидий министерством по молодежной политике Иркутской области ежегодно формируется областной Реестр молодежных и детских общественных объединений (далее - Реестр).</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Реестр - учетный документ, содержащий список молодежных и детских общественных объединений, оказывающих социальные услуги детям и молодежи (статья 2, пункт 3 Закона Иркутской области № 142-оз от 25 декабря 2007 года «Об областной государственной поддержке молодежных и детских общественных объединений в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ноябре 2017 года Законодательным Собранием Иркутской области утвержден Реестр на 2018 год, в который вошли 35 общественных объединений, 16 – областные, 19 – местные общественные объединения.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lastRenderedPageBreak/>
        <w:t>Финансирование организаций, входящих в Реестр, осуществляется в соответствии с Положением о предоставлении субсидий из областного бюджета в целях возмещения затрат, связанных с оказанием молодежными и детскими общественными объединениями социальных услуг детям и молодежи, утвержденным постановлением Правительства Иркутской области от 21 апреля 2009 года № 127-пп.</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4 000,0 тыс. рублей, израсходовано 4 000,0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2) Информационное сопровождение мероприятий в сфере молодежной политики.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Министерством по молодежной политике Иркутской области было размещено в 2 печатных изданиях 5 информационных материалов о реализации молодежной политики на территории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76,0 тыс. рублей, израсходовано 76,0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3) Обеспечение деятельности учреждений в области молодежной политики.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рамках реализации данного мероприятия была обеспечена деятельность областного государственного казенного учреждения «Центр социальных и информационных услуг для молодежи» (далее – ОГКУ «ЦСИУМ») и областного государственного казенного учреждения «Молодежный кадровый центр» (далее – ОГКУ «МКЦ»).</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ОГКУ «ЦСИУМ» в 2018 году осуществлялась работа по консультированию граждан, общественных объединений и некоммерческих организаций по вопросам развития добровольчества, патриотического воспитания и профилактики экстремизма в молодежной среде, создания детских и молодежных общественных организаций (юридических лиц).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целях патриотического воспитания молодежи Иркутс</w:t>
      </w:r>
      <w:r w:rsidR="00957205" w:rsidRPr="00C27A0F">
        <w:rPr>
          <w:rFonts w:ascii="Times New Roman" w:eastAsia="Calibri" w:hAnsi="Times New Roman" w:cs="Times New Roman"/>
          <w:bCs/>
          <w:sz w:val="28"/>
          <w:szCs w:val="28"/>
        </w:rPr>
        <w:t xml:space="preserve">кой области </w:t>
      </w:r>
      <w:r w:rsidRPr="00C27A0F">
        <w:rPr>
          <w:rFonts w:ascii="Times New Roman" w:eastAsia="Calibri" w:hAnsi="Times New Roman" w:cs="Times New Roman"/>
          <w:bCs/>
          <w:sz w:val="28"/>
          <w:szCs w:val="28"/>
        </w:rPr>
        <w:t>в 2018 году на базе ОГКУ «ЦСИУМ» проведены публичные лекции, участниками которых стали около 1000 студентов и педагогов профессиональных образовательных организаций города Иркутска.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Создан и функционирует в информационно-телекоммуникационной сети «Интернет» «Региональный портал информационно-методической и образовательной поддержки патриотического воспитания в Иркутской области» (www.patriot38.ru), который обеспечивает обобщение и распространение успешных мероприятий и практик, направленных на патриотическое воспитание и допризывную подготовку с учетом специфики региона, выработку единых подходов и требований к организации и проведению мероприятий гражданско-патриотической направленности. Всего в период с августа 2018 года по декабрь 2018 года сайт www.patriot38.ru посетили 11420 человек.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В ноябре 2018 года ОГКУ «ЦСИУМ» выступил партнером в реализации Всероссийского долгосрочного целевого проекта «ЮНАРМИЯ.НАСТАВНИЧЕСТВО» на территории Иркутской области совместно с Региональным отделением ВВПОД «ЮНАРМИЯ» в Иркутской области и аппаратом Уполномоченного по правам ребенка в Иркутской </w:t>
      </w:r>
      <w:r w:rsidRPr="00C27A0F">
        <w:rPr>
          <w:rFonts w:ascii="Times New Roman" w:eastAsia="Calibri" w:hAnsi="Times New Roman" w:cs="Times New Roman"/>
          <w:bCs/>
          <w:sz w:val="28"/>
          <w:szCs w:val="28"/>
        </w:rPr>
        <w:lastRenderedPageBreak/>
        <w:t>области. Был сформирован совместный план работы на 2019-2020 годы, определены пилотные площадки для реализации проекта.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В 2018 году в Музее Боевой Славы ОГКУ «ЦСИУМ» проведено 292 мероприятия, общее число посетителей составило 9 736 человек.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В целях популяризации и развития добровольческого движения в Иркутской области ОГКУ «ЦСИУМ» был организован и проведен региональный этап Всероссийского конкурса «Доброволец России - 2018», который проходил с 19 марта по 1 октября 2018 года.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ОГКУ «МКЦ» в течение 2018 года были проведены:</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тестирование и консультирование по профессиональному самоопределению и трудоустройству (1793 человека);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- 11 профориентационных экскурсий (225 человек);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- 146 занятий по профориентации и эффективному трудоустройству (3021 человек);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проект «Дворовые команды. Лига ГТО. Пожарное многоборье». В проекте приняли участие 17 команд из 11 муниципальных образований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региональный этап всероссийского конкурса на «Лучшего работника сферы государственной молодежной политики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- 2 ярмарки вакансий для молодежи: в апреле и в ноябре 2018 года. В ярмарках приняли участие 54 работодателя и более 1000 молодых людей;</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мероприятия в целях поддержки и развития деятельности студенческих отрядов;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организовано участие студенческих отрядов Иркутской области в межрегиональных и всероссийских мероприятиях.</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3 февраля 2018 года в Иркутской областной государственной универсальной научной библиотеке им. И.И. Молчанова – Сибирского организована и проведена встреча советов молодых специалистов и руководителей программ наставничества в организациях. Во встрече участвовали 55 молодых специалистов - представителей предприятий и организаций.</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ОГКУ «МКЦ» для эффективного информирования молодежи о проектах по занятости, трудоустройству и профориентации ведутся группы в социальной сети «Вконтакте»:</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по трудоустройству http://vk.com/mkc38 (3700 подписчиков);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по студенческим отрядам https://vk.com/irkro_</w:t>
      </w:r>
      <w:r w:rsidR="00ED05C5" w:rsidRPr="00C27A0F">
        <w:rPr>
          <w:rFonts w:ascii="Times New Roman" w:eastAsia="Calibri" w:hAnsi="Times New Roman" w:cs="Times New Roman"/>
          <w:bCs/>
          <w:sz w:val="28"/>
          <w:szCs w:val="28"/>
        </w:rPr>
        <w:t>rso (1933</w:t>
      </w:r>
      <w:r w:rsidRPr="00C27A0F">
        <w:rPr>
          <w:rFonts w:ascii="Times New Roman" w:eastAsia="Calibri" w:hAnsi="Times New Roman" w:cs="Times New Roman"/>
          <w:bCs/>
          <w:sz w:val="28"/>
          <w:szCs w:val="28"/>
        </w:rPr>
        <w:t xml:space="preserve"> подписчиков).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27 898,1 тыс. рублей, израсходовано 26 275,9 тыс. рублей, что составляет 94,2%.</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4) Проведение заседаний коллегии министерства по молодежной политике Иркутской области (далее – Коллегия).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В целях координации работы сферы молодежной политики на муниципальном уровне в 2018 году проведено 3 заседания Коллегии. Участниками заседаний стали руководители и специалисты органов по делам молодежи муниципальных образований Иркутской области. В рамках заседаний были рассмотрены следующие вопросы: о реализации государственной молодежной политики на территории Иркутской области; о </w:t>
      </w:r>
      <w:r w:rsidRPr="00C27A0F">
        <w:rPr>
          <w:rFonts w:ascii="Times New Roman" w:eastAsia="Calibri" w:hAnsi="Times New Roman" w:cs="Times New Roman"/>
          <w:bCs/>
          <w:sz w:val="28"/>
          <w:szCs w:val="28"/>
        </w:rPr>
        <w:lastRenderedPageBreak/>
        <w:t xml:space="preserve">реализации государственной молодежной политики на территории Иркутской области; о планах работы на 2018 год; о реализации подпрограммы «Молодым семьям – доступное жилье» государственной программы Иркутской области «Доступное жилье на 2014-2020 годы» в 2018 году; о проведении летней оздоровительной кампании; о проведении областного конкурса муниципальных программ по работе с детьми и молодежью в 2018 году; о взаимодействии со Всероссийскими детскими центрами; о проведении всероссийской форумной кампании в 2018 году; о работе по профилактике наркомании на территории Иркутской области, о проведении работы по профориентации и о работе студенческих отрядов, и другие.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Коллегии прошла презентация регионального портала информационно-методической и образовательной поддержки патриотического воспитания в Иркутской области (http://patriot38.ru/).</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70,0 тыс. рублей, израсходовано 70,0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5) Расходы на обеспечение деятельности министерства по молодежной политике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течение 2018 года деятельность министерства осуществлялась в соответствии со следующими функциями: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в сфере участия в реализации приоритетных направлений Основ государственной молодежной политики Российской Федерации, выработке и реализации государственной молодежной политики, а также нормативного правового регулирования в пределах компетенции;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в сфере содействия в организации и проведении мероприятий в сфере молодежной политики;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в сфере реализации мер по профилактике незаконного потребления наркотических средств и психотропных веществ, наркомании и токсикомании в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в сфере предоставления областной государственной поддержки молодежным и   детским общественным объединениям.</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25 111,1 тыс. рублей, израсходовано 24 049,9 тыс. рублей, что составляет 95,8%.</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6) Техническое сопровождение, обновление и хостинг молодежных интернет-сайтов.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Техническое сопровождение молодежных интернет сайтов проводится с целью обеспечения их непрерывного и корректного функционирования.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ходе организации и проведения технического сопровождения, обновления и хостинга молодежных интернет-сайтов в течение 2018 года производится обслуживание сайта www.mmp38.ru и всех его сайтов третьего порядка.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Обслуживание сайта включало в себя: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техническое сопровождение и обновление молодежных интернет-сайтов;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продление хостинга http://mmp38.ru;</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продление доменного имени для сайта http://mmp38.ru.</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lastRenderedPageBreak/>
        <w:t>На реализацию мероприятия запланировано 70,0 тыс. рублей, израсходовано 70,0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7) Разработка и тиражирование ежегодного государственного доклада «Молодежь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разработан ежегодный государственный доклад «Молодежь Иркутской области» за 2017 год, в который вошли данные социологических исследований, статистические данные, проведен их анализ, который позволяет прогнозировать социальные процессы в молодежной среде, их воздействие на состояние и развитие политической и социально-экономической ситуации в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500,0 тыс. рублей, израсходовано 500,0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8) Мониторинг средств массовой информации за реализацией молодежной политики исполнительными органами государственной власти Иркутской области, муниципальными образованиями Иркутской области, общественными объединениями и другими субъектами молодежной политики.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Мониторинг проводился в течение 2018 года по 87 новостным источникам.</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96,0 тыс. рублей, израсходовано 96,0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9) Организация вручения свидетельств о включении в Реестр молодежных и детских общественных объединений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Министерством по молодежной политике Иркутской области ежегодно формируется Реестр, учетный документ, содержащий список молодежных и детских общественных объединений, оказывающих социальные услуги детям и молодежи. 24 октября 2018 года Законодательным Собранием Иркутской области утвержден Реестр на 2019 год, в который вошли 39 общественных объединений, 18 из которых – областные, 21 – местные общественные объединения.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50,0 тыс. рублей, израсходовано 28,5 тыс. рублей, что составляет 57%.</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
          <w:bCs/>
          <w:sz w:val="28"/>
          <w:szCs w:val="28"/>
        </w:rPr>
        <w:t xml:space="preserve">4. Подпрограмма «Комплексные меры профилактики злоупотребления наркотическими средствами, токсическими и психотропными веществами» на 2014-2020 годы </w:t>
      </w:r>
      <w:r w:rsidRPr="00C27A0F">
        <w:rPr>
          <w:rFonts w:ascii="Times New Roman" w:eastAsia="Calibri" w:hAnsi="Times New Roman" w:cs="Times New Roman"/>
          <w:bCs/>
          <w:sz w:val="28"/>
          <w:szCs w:val="28"/>
        </w:rPr>
        <w:t>(далее – Подпрограмма 4).</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Объем финансирования по паспорту Подпрограммы в 2018 году за счет средств областного бюджета составляет 74 205,2 тыс. рублей, за 2018 год израсходовано 73 863,8 тыс. рублей, что составляет 99,5%.</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Всего в 2018 году по Подпрограмме 4 к реализации запланировано 24 мероприятия, из которых проведено 24 мероприятия.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были достигнуты следующие результаты реализации Подпрограммы 4:</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1) Удельный вес численности молодежи, принявшей участие в мероприятиях по профилактике социально-негативных явлений, к общей численности молодежи Иркутской области - 52% (плановое значение – 50%).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2) Доля детей и подростков в возрасте до 14 лет, зарегистрированных с диагнозом «синдром зависимости от наркотических средств (наркомания)», </w:t>
      </w:r>
      <w:r w:rsidRPr="00C27A0F">
        <w:rPr>
          <w:rFonts w:ascii="Times New Roman" w:eastAsia="Calibri" w:hAnsi="Times New Roman" w:cs="Times New Roman"/>
          <w:bCs/>
          <w:sz w:val="28"/>
          <w:szCs w:val="28"/>
        </w:rPr>
        <w:lastRenderedPageBreak/>
        <w:t xml:space="preserve">«пагубное (с вредными последствиями) употребление наркотических средств», установленным впервые в жизни, в общем количестве детей и подростков в возрасте до 14 лет – 0,0008% (плановое значение – 0,0008%).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3) Доля лиц, признанных негодными к военной службе в связи с употреблением наркотических средств, в общем количестве призывников – 0,03% (плановое значение – 0,03%).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4) Доля больных наркоманией, прошедших лечение и реабилитацию, длительность ремиссии у которых составляет не менее 1 года, по отношению к общему числу больных наркоманией, прошедших лечение и реабилитацию – 20% (плановое значение – 20%).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5) Доля больных наркоманией, прошедших лечение и реабилитацию, по отношению к общему числу больных наркоманией – 30% (плановое значение – 30%). </w:t>
      </w:r>
    </w:p>
    <w:p w:rsidR="005A15DE" w:rsidRPr="00C27A0F" w:rsidRDefault="005A15DE" w:rsidP="006A44A7">
      <w:pPr>
        <w:spacing w:after="0" w:line="240" w:lineRule="auto"/>
        <w:ind w:firstLine="709"/>
        <w:jc w:val="both"/>
        <w:rPr>
          <w:rFonts w:ascii="Times New Roman" w:eastAsia="Calibri" w:hAnsi="Times New Roman" w:cs="Times New Roman"/>
          <w:b/>
          <w:bCs/>
          <w:i/>
          <w:sz w:val="28"/>
          <w:szCs w:val="28"/>
        </w:rPr>
      </w:pPr>
      <w:r w:rsidRPr="00C27A0F">
        <w:rPr>
          <w:rFonts w:ascii="Times New Roman" w:eastAsia="Calibri" w:hAnsi="Times New Roman" w:cs="Times New Roman"/>
          <w:b/>
          <w:bCs/>
          <w:i/>
          <w:sz w:val="28"/>
          <w:szCs w:val="28"/>
        </w:rPr>
        <w:t>4.1. Основное мероприятие «Содействие развитию системы раннего выявления незаконных потребителей наркотиков».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проведено мероприятие «Проведение профилактических медицинских осмотров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 в целях раннего выявления незаконного потребления наркотических средств, токсических и психотропных веществ».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Выделенные средства распределены между медицинскими организациями, имеющими в своем составе химико-токсикологические лаборатории, для проведения исследований в рамках профилактических медицинских осмотров, в соответствии с приказом Министерства здравоохранения Российской Федерации от 6 октября 2014 г. № 581н «О Порядке проведения профилактических медицинских осмотров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 в целях раннего выявления незаконного потребления наркотических средств и психотропных веществ»: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ОГБУЗ «Иркутский областной психоневрологический диспансер» - 350,8 тыс. рублей;</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ОГБУЗ «Тайшетская районная больница» - 50,00 тыс. рублей;</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ОГБУЗ «Братский психоневрологический диспансер» - 50,00 тыс. рублей;</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ОГБУЗ «Саянская городская больница» - 50,00 тыс. рублей.</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Проведено 963 исследования.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500,8 тыс. рублей, израсходовано 500,8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был достигнут следующий результат реализации основного мероприятия – Доля обучающихся, прошедших экспертно-диагностическое исследование на предмет употребления наркотических средств, токсических и психотропных веществ, от общего числа обучающихся (школьников и студентов) – 2% (плановое значение – 2%).</w:t>
      </w:r>
    </w:p>
    <w:p w:rsidR="005A15DE" w:rsidRPr="00C27A0F" w:rsidRDefault="005A15DE" w:rsidP="006A44A7">
      <w:pPr>
        <w:spacing w:after="0" w:line="240" w:lineRule="auto"/>
        <w:ind w:firstLine="709"/>
        <w:jc w:val="both"/>
        <w:rPr>
          <w:rFonts w:ascii="Times New Roman" w:eastAsia="Calibri" w:hAnsi="Times New Roman" w:cs="Times New Roman"/>
          <w:b/>
          <w:bCs/>
          <w:i/>
          <w:sz w:val="28"/>
          <w:szCs w:val="28"/>
        </w:rPr>
      </w:pPr>
      <w:r w:rsidRPr="00C27A0F">
        <w:rPr>
          <w:rFonts w:ascii="Times New Roman" w:eastAsia="Calibri" w:hAnsi="Times New Roman" w:cs="Times New Roman"/>
          <w:b/>
          <w:bCs/>
          <w:i/>
          <w:sz w:val="28"/>
          <w:szCs w:val="28"/>
        </w:rPr>
        <w:t xml:space="preserve">4.2. Основное мероприятие «Формирование негативного отношения в обществе к немедицинскому потреблению наркотиков, в том числе путем </w:t>
      </w:r>
      <w:r w:rsidRPr="00C27A0F">
        <w:rPr>
          <w:rFonts w:ascii="Times New Roman" w:eastAsia="Calibri" w:hAnsi="Times New Roman" w:cs="Times New Roman"/>
          <w:b/>
          <w:bCs/>
          <w:i/>
          <w:sz w:val="28"/>
          <w:szCs w:val="28"/>
        </w:rPr>
        <w:lastRenderedPageBreak/>
        <w:t>проведения активной антинаркотической пропаганды, повышения уровня осведомленности населения о негативных последствиях немедицинского потребления наркотиков и об ответственности за участие в их незаконном обороте».</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Всего к исполнению было запланировано 3 мероприятия, из которых проведено 3 мероприятия: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 Организация выпуска и тиражирования печатной продукции по профилактике незаконного потребления наркотических средств и психотропных веществ, наркомании, токсикомании, табакокурения.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С целью формирования негативного отношения в обществе к немедицинскому потреблению наркотиков, повышения уровня осведомленности населения о негативных последствиях немедицинского потребления наркотиков и об ответственности за участие в их незаконном обороте в 1 квартале 2018 года выпущены материалы по профилактике незаконного потребления наркотических средств и психотропных веществ: плакат «Юридический» формата А3 (1000 экз.), календарь карманный антинаркотический (10000 экз.), закладка юридическая антинаркотическая (20000 экз.), буклет для родителей (15000 экз.), буклет антинаркотическое волонтерское движение (2000 экз.), буклет «Центр профилактики наркомании» (1000 шт.), методическое пособие «Мониторинг наркоситуации» (100 экз.), методическое пособие «Настольная книга специалиста в области профилактики. Организация профилактических мероприятий с позиции антинаркотического законодательства и Федерального Закона «О защите детей от информации, причиняющей вред здоровью и развитию» (130 экз.), которые распространены во все муниципальные образования Иркутской области.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200,0 тыс. рублей, израсходовано 200,0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2) Поддержка сайта по профилактике незаконного потребления наркотических средств и психотропных веществ, наркомании и токсикомании, размещенного в информационно-телекоммуникационной сети «Интернет».</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Сайт (www.narkostop.irkutsk.ru) постоянно пополняется информацией о мероприятиях по профилактике и противодействию наркомании, размещена актуальная информация для специалистов, занимающихся вопросами профилактики незаконного потребления наркотических средств и психотропных веществ, видеоматериалы по профилактике социально-негативных явлений, сведения об образовательных программах и антинаркотической литературе, а также выделен блок для родителей «Как распознать, что ребенок употребляет наркотики», «Куда обратиться за помощью», «Как уберечь ребенка от наркотиков». За 2018 год сайт посетили 42369 человек.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На реализацию </w:t>
      </w:r>
      <w:r w:rsidR="00ED05C5" w:rsidRPr="00C27A0F">
        <w:rPr>
          <w:rFonts w:ascii="Times New Roman" w:eastAsia="Calibri" w:hAnsi="Times New Roman" w:cs="Times New Roman"/>
          <w:bCs/>
          <w:sz w:val="28"/>
          <w:szCs w:val="28"/>
        </w:rPr>
        <w:t>мероприятия запланировано 30,0 тыс. рублей, израсходовано 30,0</w:t>
      </w:r>
      <w:r w:rsidRPr="00C27A0F">
        <w:rPr>
          <w:rFonts w:ascii="Times New Roman" w:eastAsia="Calibri" w:hAnsi="Times New Roman" w:cs="Times New Roman"/>
          <w:bCs/>
          <w:sz w:val="28"/>
          <w:szCs w:val="28"/>
        </w:rPr>
        <w:t xml:space="preserve"> тыс. рублей, что составляет 100%.</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3) Организация размещения антинаркотической социальной рекламы.</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За 2018 год размещена антинаркотическая социальная реклама на видеомониторах в 120 городских транспортных средствах.</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Изготовлены и размещены 2 антинаркотических баннера на плотине ГЭС.</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lastRenderedPageBreak/>
        <w:t xml:space="preserve">Размещены антинаркотические плакаты на 14 остановочных пунктах города Иркутска.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Размещены антинаркотические плакаты на 276 рекламных конструкциях, расположенных в лифтовых кабинах жилых многоквартирных домов (Правобережного округа, Ново-Ленино, Академгородок, Студгородок, мкр. Юбилейный, Синюшина гора).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227,5 ты</w:t>
      </w:r>
      <w:r w:rsidR="00ED05C5" w:rsidRPr="00C27A0F">
        <w:rPr>
          <w:rFonts w:ascii="Times New Roman" w:eastAsia="Calibri" w:hAnsi="Times New Roman" w:cs="Times New Roman"/>
          <w:bCs/>
          <w:sz w:val="28"/>
          <w:szCs w:val="28"/>
        </w:rPr>
        <w:t xml:space="preserve">с. рублей, израсходовано 227,5 </w:t>
      </w:r>
      <w:r w:rsidRPr="00C27A0F">
        <w:rPr>
          <w:rFonts w:ascii="Times New Roman" w:eastAsia="Calibri" w:hAnsi="Times New Roman" w:cs="Times New Roman"/>
          <w:bCs/>
          <w:sz w:val="28"/>
          <w:szCs w:val="28"/>
        </w:rPr>
        <w:t>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были достигнуты следующие результаты реализации основного мероприятия: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 Количество изготовленной полиг</w:t>
      </w:r>
      <w:r w:rsidR="00ED05C5" w:rsidRPr="00C27A0F">
        <w:rPr>
          <w:rFonts w:ascii="Times New Roman" w:eastAsia="Calibri" w:hAnsi="Times New Roman" w:cs="Times New Roman"/>
          <w:bCs/>
          <w:sz w:val="28"/>
          <w:szCs w:val="28"/>
        </w:rPr>
        <w:t xml:space="preserve">рафической продукции составило </w:t>
      </w:r>
      <w:r w:rsidRPr="00C27A0F">
        <w:rPr>
          <w:rFonts w:ascii="Times New Roman" w:eastAsia="Calibri" w:hAnsi="Times New Roman" w:cs="Times New Roman"/>
          <w:bCs/>
          <w:sz w:val="28"/>
          <w:szCs w:val="28"/>
        </w:rPr>
        <w:t>49</w:t>
      </w:r>
      <w:r w:rsidR="00ED05C5" w:rsidRPr="00C27A0F">
        <w:t> </w:t>
      </w:r>
      <w:r w:rsidRPr="00C27A0F">
        <w:rPr>
          <w:rFonts w:ascii="Times New Roman" w:eastAsia="Calibri" w:hAnsi="Times New Roman" w:cs="Times New Roman"/>
          <w:bCs/>
          <w:sz w:val="28"/>
          <w:szCs w:val="28"/>
        </w:rPr>
        <w:t xml:space="preserve">230 экземпляров (плановое значение – 49 000 экземпляров).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2) Количество посетителей сайта составило 42 369 человек (плановое значение – 40 000 </w:t>
      </w:r>
      <w:r w:rsidR="00ED05C5" w:rsidRPr="00C27A0F">
        <w:rPr>
          <w:rFonts w:ascii="Times New Roman" w:eastAsia="Calibri" w:hAnsi="Times New Roman" w:cs="Times New Roman"/>
          <w:bCs/>
          <w:sz w:val="28"/>
          <w:szCs w:val="28"/>
        </w:rPr>
        <w:t>человек). Увеличение показателя</w:t>
      </w:r>
      <w:r w:rsidRPr="00C27A0F">
        <w:rPr>
          <w:rFonts w:ascii="Times New Roman" w:eastAsia="Calibri" w:hAnsi="Times New Roman" w:cs="Times New Roman"/>
          <w:bCs/>
          <w:sz w:val="28"/>
          <w:szCs w:val="28"/>
        </w:rPr>
        <w:t xml:space="preserve"> связано с активной рекламной антинаркотической кампанией в информационно-телекоммуникационной сети </w:t>
      </w:r>
      <w:r w:rsidR="00ED05C5" w:rsidRPr="00C27A0F">
        <w:rPr>
          <w:rFonts w:ascii="Times New Roman" w:eastAsia="Calibri" w:hAnsi="Times New Roman" w:cs="Times New Roman"/>
          <w:bCs/>
          <w:sz w:val="28"/>
          <w:szCs w:val="28"/>
        </w:rPr>
        <w:t>«</w:t>
      </w:r>
      <w:r w:rsidRPr="00C27A0F">
        <w:rPr>
          <w:rFonts w:ascii="Times New Roman" w:eastAsia="Calibri" w:hAnsi="Times New Roman" w:cs="Times New Roman"/>
          <w:bCs/>
          <w:sz w:val="28"/>
          <w:szCs w:val="28"/>
        </w:rPr>
        <w:t>Интернет</w:t>
      </w:r>
      <w:r w:rsidR="00ED05C5" w:rsidRPr="00C27A0F">
        <w:rPr>
          <w:rFonts w:ascii="Times New Roman" w:eastAsia="Calibri" w:hAnsi="Times New Roman" w:cs="Times New Roman"/>
          <w:bCs/>
          <w:sz w:val="28"/>
          <w:szCs w:val="28"/>
        </w:rPr>
        <w:t>»</w:t>
      </w:r>
      <w:r w:rsidRPr="00C27A0F">
        <w:rPr>
          <w:rFonts w:ascii="Times New Roman" w:eastAsia="Calibri" w:hAnsi="Times New Roman" w:cs="Times New Roman"/>
          <w:bCs/>
          <w:sz w:val="28"/>
          <w:szCs w:val="28"/>
        </w:rPr>
        <w:t xml:space="preserve"> с привязкой к сайту narkostop.irkutsk.ru.</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3) Количество размещенных антинарк</w:t>
      </w:r>
      <w:r w:rsidR="00ED05C5" w:rsidRPr="00C27A0F">
        <w:rPr>
          <w:rFonts w:ascii="Times New Roman" w:eastAsia="Calibri" w:hAnsi="Times New Roman" w:cs="Times New Roman"/>
          <w:bCs/>
          <w:sz w:val="28"/>
          <w:szCs w:val="28"/>
        </w:rPr>
        <w:t xml:space="preserve">отических материалов составило </w:t>
      </w:r>
      <w:r w:rsidRPr="00C27A0F">
        <w:rPr>
          <w:rFonts w:ascii="Times New Roman" w:eastAsia="Calibri" w:hAnsi="Times New Roman" w:cs="Times New Roman"/>
          <w:bCs/>
          <w:sz w:val="28"/>
          <w:szCs w:val="28"/>
        </w:rPr>
        <w:t>50</w:t>
      </w:r>
      <w:r w:rsidR="00ED05C5" w:rsidRPr="00C27A0F">
        <w:rPr>
          <w:rFonts w:ascii="Times New Roman" w:eastAsia="Calibri" w:hAnsi="Times New Roman" w:cs="Times New Roman"/>
          <w:bCs/>
          <w:sz w:val="28"/>
          <w:szCs w:val="28"/>
        </w:rPr>
        <w:t> </w:t>
      </w:r>
      <w:r w:rsidRPr="00C27A0F">
        <w:rPr>
          <w:rFonts w:ascii="Times New Roman" w:eastAsia="Calibri" w:hAnsi="Times New Roman" w:cs="Times New Roman"/>
          <w:bCs/>
          <w:sz w:val="28"/>
          <w:szCs w:val="28"/>
        </w:rPr>
        <w:t>000 единиц (плановое значение – 50 000 единиц).</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4) Количество размещенных видеороликов социальной рекламы, пропагандирующей здоровый образ жизни составило 1 329 600 единиц (плановое значение – 1 300 000 единиц).</w:t>
      </w:r>
    </w:p>
    <w:p w:rsidR="005A15DE" w:rsidRPr="00C27A0F" w:rsidRDefault="005A15DE" w:rsidP="006A44A7">
      <w:pPr>
        <w:spacing w:after="0" w:line="240" w:lineRule="auto"/>
        <w:ind w:firstLine="709"/>
        <w:jc w:val="both"/>
        <w:rPr>
          <w:rFonts w:ascii="Times New Roman" w:eastAsia="Calibri" w:hAnsi="Times New Roman" w:cs="Times New Roman"/>
          <w:b/>
          <w:bCs/>
          <w:i/>
          <w:sz w:val="28"/>
          <w:szCs w:val="28"/>
        </w:rPr>
      </w:pPr>
      <w:r w:rsidRPr="00C27A0F">
        <w:rPr>
          <w:rFonts w:ascii="Times New Roman" w:eastAsia="Calibri" w:hAnsi="Times New Roman" w:cs="Times New Roman"/>
          <w:b/>
          <w:bCs/>
          <w:i/>
          <w:sz w:val="28"/>
          <w:szCs w:val="28"/>
        </w:rPr>
        <w:t>4.3. Основное мероприятие «Организация и проведение комплекса мероприятий по профилактике социально-негативных явлений».</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Всего к исполнению было запланировано 3 мероприятия, из которых проведено 3 мероприятия: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 Организация поддержки деятельности общественных</w:t>
      </w:r>
      <w:r w:rsidR="00ED05C5" w:rsidRPr="00C27A0F">
        <w:rPr>
          <w:rFonts w:ascii="Times New Roman" w:eastAsia="Calibri" w:hAnsi="Times New Roman" w:cs="Times New Roman"/>
          <w:bCs/>
          <w:sz w:val="28"/>
          <w:szCs w:val="28"/>
        </w:rPr>
        <w:t xml:space="preserve"> наркопостов - постов здоровья </w:t>
      </w:r>
      <w:r w:rsidRPr="00C27A0F">
        <w:rPr>
          <w:rFonts w:ascii="Times New Roman" w:eastAsia="Calibri" w:hAnsi="Times New Roman" w:cs="Times New Roman"/>
          <w:bCs/>
          <w:sz w:val="28"/>
          <w:szCs w:val="28"/>
        </w:rPr>
        <w:t>в общеобразовательных организациях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Министерством образования Иркутской области в течение отчетного периода организована работа 756 общественных наркопостов в общеобразовательных организациях. В рамках деятельности наркопостов проводилась работа со всеми субъектами образовательного процесса: с обучающимися, родителями и педагогами.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По данным деятельности наркопостов, общее количество обучающихся, состоящих на учете за употребление психоактивных веществ составило 2323 человека. Из них: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за устойчивое курение – 1707 обучающихся,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за употребление спиртных напитков – 557 обучающихся,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за употребление токсических веществ – 33 обучающихся,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за употребление наркотических средств – 26 обучающихся.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За отчетный период в рамках деятельности наркопостов проконсультированы педагогами-психологами 27 208 человек, направлены на консультацию к наркологу 3989 подростков. </w:t>
      </w:r>
    </w:p>
    <w:p w:rsidR="005A15DE" w:rsidRPr="00C27A0F" w:rsidRDefault="001B062C"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Изготовлен сборник</w:t>
      </w:r>
      <w:r w:rsidR="005A15DE" w:rsidRPr="00C27A0F">
        <w:rPr>
          <w:rFonts w:ascii="Times New Roman" w:eastAsia="Calibri" w:hAnsi="Times New Roman" w:cs="Times New Roman"/>
          <w:bCs/>
          <w:sz w:val="28"/>
          <w:szCs w:val="28"/>
        </w:rPr>
        <w:t xml:space="preserve"> методических материалов «Организация деятельности наркопоста (поста Здоровье +, кабинета профилактики) в образовательном учреждении. Выпуск 4»</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lastRenderedPageBreak/>
        <w:t>На реализацию мероприятия запланировано 18,1 тыс. рублей, израсходовано 18,1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2) Поддержка и развитие регионального волонтерского движения из числа несовершеннолетних, обучающихся в общеобразовательных организациях, в профессиональных образовательных организациях.</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рамках реализации данного направления министерством образования проведены 2 областных мероприятия – VII областной Слет добровольцев и областная Школа добровольца, в которых приняли участие 296 обучающихся из 56 общеобразовательных организаций 17 муниципальных образований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Разработан и изготовлен сборник «Я – волонтер. Часть 2», выпущена брошюра для обучающихся «Находим ответы на трудные вопросы».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312,3 тыс. рублей, израсходовано 312,3 тыс. рублей, что составляет 100%.</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3) Разработка методических материалов для проведения семинаров и тренингов среди несовершеннолетних и молодежи по предупреждению употребления наркотических средств и психотропных веществ.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Разработаны и изготовлены 2 сборника методических материалов для проведения семинаров и тренингов среди несовершеннолетних и молодежи по предупреждению употребления наркотических средств и психотропных веществ и брошюра «Педагогическая профилактика наркотизма среди обучающихся 7-9 классов».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81,2 тыс. рублей, израсходовано 81,2 тыс. рублей, что составляет 100%.</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были достигнуты следующие результаты реализации основного мероприятия: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 Количество несовершеннолетних детей, принявших участие в мероприятиях по профилактике социально-негативных явлений в рамках деятельности наркопостов - постов здоровья, - 180000 человек (плановое значение - 180000 человек).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2) Количество подготовленных волонтеров в общеобразовательных организациях, профессиональных образовательных организациях – 296 человек (плановое значение – 200 человек). Увеличение количества подготовленных добровольцев произошло з</w:t>
      </w:r>
      <w:r w:rsidR="001B062C" w:rsidRPr="00C27A0F">
        <w:rPr>
          <w:rFonts w:ascii="Times New Roman" w:eastAsia="Calibri" w:hAnsi="Times New Roman" w:cs="Times New Roman"/>
          <w:bCs/>
          <w:sz w:val="28"/>
          <w:szCs w:val="28"/>
        </w:rPr>
        <w:t xml:space="preserve">а счет </w:t>
      </w:r>
      <w:r w:rsidRPr="00C27A0F">
        <w:rPr>
          <w:rFonts w:ascii="Times New Roman" w:eastAsia="Calibri" w:hAnsi="Times New Roman" w:cs="Times New Roman"/>
          <w:bCs/>
          <w:sz w:val="28"/>
          <w:szCs w:val="28"/>
        </w:rPr>
        <w:t>проведения муниципальных этапов</w:t>
      </w:r>
      <w:r w:rsidR="001B062C" w:rsidRPr="00C27A0F">
        <w:rPr>
          <w:rFonts w:ascii="Times New Roman" w:eastAsia="Calibri" w:hAnsi="Times New Roman" w:cs="Times New Roman"/>
          <w:bCs/>
          <w:sz w:val="28"/>
          <w:szCs w:val="28"/>
        </w:rPr>
        <w:t xml:space="preserve"> проекта «Добровольческий актив»</w:t>
      </w:r>
      <w:r w:rsidRPr="00C27A0F">
        <w:rPr>
          <w:rFonts w:ascii="Times New Roman" w:eastAsia="Calibri" w:hAnsi="Times New Roman" w:cs="Times New Roman"/>
          <w:bCs/>
          <w:sz w:val="28"/>
          <w:szCs w:val="28"/>
        </w:rPr>
        <w:t xml:space="preserve">. </w:t>
      </w:r>
    </w:p>
    <w:p w:rsidR="005A15DE" w:rsidRPr="00C27A0F" w:rsidRDefault="005A15DE" w:rsidP="006A44A7">
      <w:pPr>
        <w:spacing w:after="0" w:line="240" w:lineRule="auto"/>
        <w:ind w:firstLine="709"/>
        <w:jc w:val="both"/>
        <w:rPr>
          <w:rFonts w:ascii="Times New Roman" w:eastAsia="Calibri" w:hAnsi="Times New Roman" w:cs="Times New Roman"/>
          <w:b/>
          <w:bCs/>
          <w:i/>
          <w:sz w:val="28"/>
          <w:szCs w:val="28"/>
        </w:rPr>
      </w:pPr>
      <w:r w:rsidRPr="00C27A0F">
        <w:rPr>
          <w:rFonts w:ascii="Times New Roman" w:eastAsia="Calibri" w:hAnsi="Times New Roman" w:cs="Times New Roman"/>
          <w:b/>
          <w:bCs/>
          <w:i/>
          <w:sz w:val="28"/>
          <w:szCs w:val="28"/>
        </w:rPr>
        <w:t>4.4. Основное мероприятие «Организация и проведение комплекса мероприятий по профилактике социально-негативных явлений среди несовершеннолетних и молодежи на территории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Всего к исполнению было запланировано 7 мероприятий, из которых проведено 7 мероприятий:</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 Обеспечение деятельности подведомственных учреждений в области профилактики незаконного потребления наркотических средств и психотропных веществ, наркомании.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За 2018 год специалистами областного государственного казенного учреждения «Центр профилактики наркомании» (далее – ОГКУ «ЦПН») проведено 195 информационно-разъяснительных лекций для 8142 человек.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lastRenderedPageBreak/>
        <w:t>В образовательных организациях города Иркутска проведено 65 мастер-классов «Сохраним психологическое здоровье» для 1050 студентов.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Одной из новых форм профилактики социально-негативных явлений является проведение квестов, молодежных ток-шоу, интерактивных игр. В 2018 году проведены 1 мужвузовский и 1 межсузовский квест «Знания – сила в борьбе с наркобизнесом», в которых приняли участие 230 студентов из 23 профессиональных образовательных организаций и образовательных организаций высшего образования.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В 2018 году проведено 55 профилактических мероприятий, направленных на профилактику социально-негативных явлений в молодежной среде для несовершеннолетних, вовлеченных в преступную деятельность, из них 9 мероприятий проведены в Ангарской воспитательной колонии для 115 человек, 12 мероприятий проведено в ФКУ СИЗО-1 ГУФСИН России по Иркутской области для 99 человек, 18 мероприятий проведено в Комиссии по делам несовершеннолетних и защите их прав г. Иркутска для 283 человек, 5 мероприятий проведены в Центре временного содержания для несовершеннолетних для 25 человек, 11 мероприятий проведены в ФКУ УИИ ГУФСИН России по Иркутской области для 55 человек.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В 2018 году проведено 25 мероприятий для несовершеннолетних, оставшихся без попечения родителей, в которых приняли участие 216 несовершеннолетних.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За 2018 год проведено 1</w:t>
      </w:r>
      <w:r w:rsidR="001B062C" w:rsidRPr="00C27A0F">
        <w:rPr>
          <w:rFonts w:ascii="Times New Roman" w:eastAsia="Calibri" w:hAnsi="Times New Roman" w:cs="Times New Roman"/>
          <w:bCs/>
          <w:sz w:val="28"/>
          <w:szCs w:val="28"/>
        </w:rPr>
        <w:t>2 родительских</w:t>
      </w:r>
      <w:r w:rsidRPr="00C27A0F">
        <w:rPr>
          <w:rFonts w:ascii="Times New Roman" w:eastAsia="Calibri" w:hAnsi="Times New Roman" w:cs="Times New Roman"/>
          <w:bCs/>
          <w:sz w:val="28"/>
          <w:szCs w:val="28"/>
        </w:rPr>
        <w:t xml:space="preserve"> собраний на тему «Как у</w:t>
      </w:r>
      <w:r w:rsidR="001B062C" w:rsidRPr="00C27A0F">
        <w:rPr>
          <w:rFonts w:ascii="Times New Roman" w:eastAsia="Calibri" w:hAnsi="Times New Roman" w:cs="Times New Roman"/>
          <w:bCs/>
          <w:sz w:val="28"/>
          <w:szCs w:val="28"/>
        </w:rPr>
        <w:t xml:space="preserve">беречь ребенка от наркотиков», </w:t>
      </w:r>
      <w:r w:rsidRPr="00C27A0F">
        <w:rPr>
          <w:rFonts w:ascii="Times New Roman" w:eastAsia="Calibri" w:hAnsi="Times New Roman" w:cs="Times New Roman"/>
          <w:bCs/>
          <w:sz w:val="28"/>
          <w:szCs w:val="28"/>
        </w:rPr>
        <w:t xml:space="preserve">в которых приняли участие более 2000 родителей.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За 2018 год в службу круглосуточного «телефона доверия» поступило 2777 звонков.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10 533,8 тыс. р</w:t>
      </w:r>
      <w:r w:rsidR="001B062C" w:rsidRPr="00C27A0F">
        <w:rPr>
          <w:rFonts w:ascii="Times New Roman" w:eastAsia="Calibri" w:hAnsi="Times New Roman" w:cs="Times New Roman"/>
          <w:bCs/>
          <w:sz w:val="28"/>
          <w:szCs w:val="28"/>
        </w:rPr>
        <w:t xml:space="preserve">ублей, израсходовано </w:t>
      </w:r>
      <w:r w:rsidRPr="00C27A0F">
        <w:rPr>
          <w:rFonts w:ascii="Times New Roman" w:eastAsia="Calibri" w:hAnsi="Times New Roman" w:cs="Times New Roman"/>
          <w:bCs/>
          <w:sz w:val="28"/>
          <w:szCs w:val="28"/>
        </w:rPr>
        <w:t>10 487,7 тыс. рублей, что составляет 99,6%.</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2) Проведение областного конкурса муниципальных программ по профилактике незаконного потребления наркотических средств и психотропных веществ, наркомании и токсикомании и других социально-негативных явлений.</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Конкурс проводился с 15 августа по 15 октября 2018 года. В 2018 году на Конкурс поступило 9 муниципальных программ (подпрограмм) по профилактике незаконного потребления наркотических средств и психотропных веществ, наркомании и других социально-негативных явлений.</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По итогам конкурса признана победителем администрация Казачинско-Ленского муниципального района. Для победителя Конкурса приобретены анализатор видеоцифровой иммунохроматографический «Рефлеком», мультитесты и тесты для выявления наркотиков, ноутбук и принтер.</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200,0 тыс. рублей, израсходовано 200,0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3) Развитие и поддержка региональной системы профилактики незаконного потребления наркотических средств и психотропных веществ, наркомании и токсикомании (проведение комплекса профилактических мероприятий на территории муниципальных образований Иркутской области </w:t>
      </w:r>
      <w:r w:rsidRPr="00C27A0F">
        <w:rPr>
          <w:rFonts w:ascii="Times New Roman" w:eastAsia="Calibri" w:hAnsi="Times New Roman" w:cs="Times New Roman"/>
          <w:bCs/>
          <w:sz w:val="28"/>
          <w:szCs w:val="28"/>
        </w:rPr>
        <w:lastRenderedPageBreak/>
        <w:t>для различных целевых групп с помощью специалистов региональной системы).</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на территории Иркутской области работали 45 специалистов в 42 муниципальных образованиях. В 3 муниципальных образованиях Иркутской области работают по 2 специалиста (город Братск, Слюдянский район, город Иркутск).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В 2018 году специалистами региональной системы проведено 6846 профилактических мероприятий (алкоголь, наркотики, курение) для 202 698 человек различной целевой категории: несовершеннолетние, молодежь, подростки «группы риска», добровольцы, родители, работники на рабочих местах.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С подростками на базе образовательных уч</w:t>
      </w:r>
      <w:r w:rsidR="001B062C" w:rsidRPr="00C27A0F">
        <w:rPr>
          <w:rFonts w:ascii="Times New Roman" w:eastAsia="Calibri" w:hAnsi="Times New Roman" w:cs="Times New Roman"/>
          <w:bCs/>
          <w:sz w:val="28"/>
          <w:szCs w:val="28"/>
        </w:rPr>
        <w:t xml:space="preserve">реждений и центров проводились </w:t>
      </w:r>
      <w:r w:rsidRPr="00C27A0F">
        <w:rPr>
          <w:rFonts w:ascii="Times New Roman" w:eastAsia="Calibri" w:hAnsi="Times New Roman" w:cs="Times New Roman"/>
          <w:bCs/>
          <w:sz w:val="28"/>
          <w:szCs w:val="28"/>
        </w:rPr>
        <w:t xml:space="preserve">тренинги, консультации, лекции, викторины, беседы и кинолектории на темы по профилактике наркомании и других социально-негативных явлений.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Проводились профилактические мероприятия с детьми «группы риска», работа велась совместно со специалистами комиссии по делам несовершеннолетних и защите их прав, с инспекторами по делам несовершеннолетних, правоохранительных органов. В 2018 году проведено 1567 мероприятий с детьми «группы риска», охвачено 5367 подростков.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В деятельность специалистов региональной системы по профилактике наркомании, других социально-негативных явлений, пропаганде здорового образа жизни привлекаются волонтеры. Силами специалистов региональной системы проведено 353 мероприятий по подготовке добровольцев, охвачено 4771 человек.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С целью предупреждения наркотической и алкогольной зависимости у детей и подростков проведено 259 мероприятий для родителей, охвачено 7915 человек.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Также региональными специалистами осуществляется выпуск статей в местных средствах массовой информации и подготовка информации для опубликования на официальных сайтах муниципальных образований Иркутской области.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7670,7 тыс. рублей, израсходовано 7670,7 тыс. рублей, что составляет 100%.</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4) Содействие формированию здорового образа жизни среди обучающихся в профессиональных образовательных организациях, а также образовательных организациях высшего образования, в том числе через деятельность кабинетов профилактики социально-негативных явлений.</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Областным государственным казенным учреждением «Центр профилактики наркомании» в 2018 году обеспечена деятельность 114 кабинетов профилактики социально-негативных явлений, в том числе в 92 профессиональных образовательных организациях и 22 образовательных организациях высшего образования.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За 2018 год профессиональными образовательными организациями и организациями высшего образования проведено 6222 мероприятия, </w:t>
      </w:r>
      <w:r w:rsidRPr="00C27A0F">
        <w:rPr>
          <w:rFonts w:ascii="Times New Roman" w:eastAsia="Calibri" w:hAnsi="Times New Roman" w:cs="Times New Roman"/>
          <w:bCs/>
          <w:sz w:val="28"/>
          <w:szCs w:val="28"/>
        </w:rPr>
        <w:lastRenderedPageBreak/>
        <w:t xml:space="preserve">направленных на профилактику социально-негативных явлений в молодежной среде, в которых приняло участие 364318 молодых людей.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Проведено 2 семинара-совещания с кураторами кабинетов профилактики социально-негативных явлений в молодежной среде для повышения уровня информированности кураторов кабинетов профилактики социально-негативных явлений в молодежной среде профессиональных образовательных организаций и организаций высшего образования о наркоситуации в Иркутской области, определения планов работы в учебном году, о реализации социально-значимых проектов и пропаганде здорового образа жизни. В совещании приняли участие 107 кураторов кабинетов профилактики образовательных организаций.</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70,0 тыс. рублей, израсходовано 70,0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5) Проведение мероприятий по профилактике незаконного потребления наркотических средств и психотропных веществ среди несовершеннолетних и молодежи в информационно-телекоммуникационной сети «Интернет».</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Мероприятие включает в себя размещение в сети Интернет таргетированной реклам</w:t>
      </w:r>
      <w:r w:rsidR="001B062C" w:rsidRPr="00C27A0F">
        <w:rPr>
          <w:rFonts w:ascii="Times New Roman" w:eastAsia="Calibri" w:hAnsi="Times New Roman" w:cs="Times New Roman"/>
          <w:bCs/>
          <w:sz w:val="28"/>
          <w:szCs w:val="28"/>
        </w:rPr>
        <w:t>ной кампании: 2 поста в системе</w:t>
      </w:r>
      <w:r w:rsidRPr="00C27A0F">
        <w:rPr>
          <w:rFonts w:ascii="Times New Roman" w:eastAsia="Calibri" w:hAnsi="Times New Roman" w:cs="Times New Roman"/>
          <w:bCs/>
          <w:sz w:val="28"/>
          <w:szCs w:val="28"/>
        </w:rPr>
        <w:t xml:space="preserve"> «MyTarget»  (социальная сеть «Одноклассники») для родителей о негативных последствиях употребления наркотиков, 2 поста в социальной сети ВКонтакте  и контекстная реклама горячей линии по проблемам зависимости в системе «Яндекс. Директ».</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С июля по декабрь 2018 года количество показов в системе «MyTarget» составило 2 519 542, в социальной сети ВКонтакте – 78 358, в системе «Яндекс. Директ» – 4993. Всего количество показов составило 2 602 893.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250,0 тыс. рублей, израсходовано 250,0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6) Проведение семинаров и тренингов среди молодежи по профилактике незаконного потребления наркотических средств и психотропных веществ.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За 2018 год в семинарах и тренингах приняли участие 2000 студентов профессиональных образовательных организаций и образовательных организаций высшего образования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200,0 тыс. рублей, израсходовано 200,0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7) Поддержка и развитие регионального антинаркотического добровольческого (волонтерского) движения из числа молодежи, обучающихся в профессиональных образовательных организациях, а также образовательных организациях высшего образования.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С целью подготовки волонтеров по профилактике наркомании и других социально-негативных явлений, развития добровольческого движения в образовательных учреждениях, расположенных на территории Иркутской области, ОГКУ «ЦПН» проводятся тренинги из цикла «Школа здорового будущего» по программе «Равный - равному». За 2018 год подготовлено 546 добровольцев из профессиональных образовательных организаций и образовательных организаций высшего образования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Волонтерами проведено 350 различных профилактических мероприятий в профессиональных образовательных организациях, а также образовательных организациях высшего образования.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lastRenderedPageBreak/>
        <w:t>С 7 ноября по 13 декабря 2018 года с целью стимулирования и популяризации добровольческой антинаркотической деятельности проводился областной конкурс «Лучшие добровольцы в сфере профилактики социально-негативных явлений». Участие в конкурсе приняли 137 волонтеров Иркутской области. По итогам конкурса определены 8 лучших волонтеров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40 тыс. рублей, израсходовано 40,0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были достигнуты следующие результаты реализации основного мероприятия: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 Количество проведенных профилактических мероприятий среди несовершеннолетних и молодежи на территории Иркутской области в рамках деятельности кабинетов профилактики социально-негативных явлений – 6222 мероприятия (плановое значение - 2400). Зна</w:t>
      </w:r>
      <w:r w:rsidR="001B062C" w:rsidRPr="00C27A0F">
        <w:rPr>
          <w:rFonts w:ascii="Times New Roman" w:eastAsia="Calibri" w:hAnsi="Times New Roman" w:cs="Times New Roman"/>
          <w:bCs/>
          <w:sz w:val="28"/>
          <w:szCs w:val="28"/>
        </w:rPr>
        <w:t xml:space="preserve">чение показателя перевыполнено </w:t>
      </w:r>
      <w:r w:rsidRPr="00C27A0F">
        <w:rPr>
          <w:rFonts w:ascii="Times New Roman" w:eastAsia="Calibri" w:hAnsi="Times New Roman" w:cs="Times New Roman"/>
          <w:bCs/>
          <w:sz w:val="28"/>
          <w:szCs w:val="28"/>
        </w:rPr>
        <w:t>за счет усиления контроля за деятельностью кабинетов профилактики и   увеличения количества профилактических мероприятий в образовательных организациях.</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2) Количество проведенных профилактических мероприятий среди несовершеннолетних и молодежи в муниципальных образованиях Иркутской области силами специалистов региональной системы – 6846 мероприятий (плановое значение - 6840).</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3) Количество студентов, вовлеченных в антинаркотические мероприятия в рамках деятельности кабинетов профилактики, - 364 318 человек (плановое значение – 100 000 человек). Значение показателя перевыполнено за счет увеличения количества профилактических мероприятий в образовательных организациях в рамках деятельности кабинетов профилактики.</w:t>
      </w:r>
    </w:p>
    <w:p w:rsidR="005A15DE" w:rsidRPr="00C27A0F" w:rsidRDefault="005A15DE" w:rsidP="006A44A7">
      <w:pPr>
        <w:spacing w:after="0" w:line="240" w:lineRule="auto"/>
        <w:ind w:firstLine="709"/>
        <w:jc w:val="both"/>
        <w:rPr>
          <w:rFonts w:ascii="Times New Roman" w:eastAsia="Calibri" w:hAnsi="Times New Roman" w:cs="Times New Roman"/>
          <w:b/>
          <w:bCs/>
          <w:i/>
          <w:sz w:val="28"/>
          <w:szCs w:val="28"/>
        </w:rPr>
      </w:pPr>
      <w:r w:rsidRPr="00C27A0F">
        <w:rPr>
          <w:rFonts w:ascii="Times New Roman" w:eastAsia="Calibri" w:hAnsi="Times New Roman" w:cs="Times New Roman"/>
          <w:b/>
          <w:bCs/>
          <w:i/>
          <w:sz w:val="28"/>
          <w:szCs w:val="28"/>
        </w:rPr>
        <w:t>4.5. Основное мероприятие «Формирование профессионального сообщества специалистов по профилактике незаконного потребления наркотических средств и психотропных веществ, наркомании и токсикомании для повышения эффективности антинаркотической профилактической деятельности в сфере молодежной политики».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проведено мероприятие «Организация и проведение областного обучающего семинара для специалистов региональной системы профилактики незаконного потребления наркотических средств и психотропных веществ, наркомании и токсикомании, секретарей антинаркотических комиссий муниципальных образований Иркутской области по организации антинаркотической работы».</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апреле 2018 года прошел областной обучающий семинар для специалистов региональной системы профилактики незаконного потребления наркотических средств и психотропных веществ, наркомании и токсикомании, секретарей антинаркотических комиссий муниципальных образований Иркутской области по организации антинаркотической работы. В семинаре приняли участие 60 человек.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50,0 тыс. рублей, израсходовано 50,0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lastRenderedPageBreak/>
        <w:t>В 2018 году были достигнуты следующие результаты реализации основного мероприятия: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1) Количество специалистов в сфере молодежной политики, прошедших обучение на семинарах и тренингах по профилактике незаконного потребления наркотических средств и психотропных веществ -  320 человек (плановое значение - 320 человек). </w:t>
      </w:r>
    </w:p>
    <w:p w:rsidR="005A15DE" w:rsidRPr="00C27A0F" w:rsidRDefault="005A15DE" w:rsidP="006A44A7">
      <w:pPr>
        <w:spacing w:after="0" w:line="240" w:lineRule="auto"/>
        <w:ind w:firstLine="709"/>
        <w:jc w:val="both"/>
        <w:rPr>
          <w:rFonts w:ascii="Times New Roman" w:eastAsia="Calibri" w:hAnsi="Times New Roman" w:cs="Times New Roman"/>
          <w:b/>
          <w:bCs/>
          <w:i/>
          <w:sz w:val="28"/>
          <w:szCs w:val="28"/>
        </w:rPr>
      </w:pPr>
      <w:r w:rsidRPr="00C27A0F">
        <w:rPr>
          <w:rFonts w:ascii="Times New Roman" w:eastAsia="Calibri" w:hAnsi="Times New Roman" w:cs="Times New Roman"/>
          <w:b/>
          <w:bCs/>
          <w:i/>
          <w:sz w:val="28"/>
          <w:szCs w:val="28"/>
        </w:rPr>
        <w:t>4.6. Основное мероприятие «Формирование профессионального сообщества специалистов по профилактике наркомании для повышения эффективности антинаркотической профилактической деятельности в сфере образования».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Всего к исполнению было запланировано 2 мероприятия, из которых проведено 2 мероприятия: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 Обучение педагогов, работников образования и специалистов иных субъектов профилактической деятельности организации антинаркотической работы в рамках проведения выездных семинаров.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В 2018 году проведены 20 обучающих семинаров, в которых приняли участие 614 педагогов из 247 образовательных организаций Иркутской области, в том числе: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- 8 семинаров-тренингов по профилактическим программам. Подготовку по программам прошли 244 педагога из 98 общеобразовательных организаций Заларинского, Казач</w:t>
      </w:r>
      <w:r w:rsidR="001B062C" w:rsidRPr="00C27A0F">
        <w:rPr>
          <w:rFonts w:ascii="Times New Roman" w:eastAsia="Calibri" w:hAnsi="Times New Roman" w:cs="Times New Roman"/>
          <w:bCs/>
          <w:sz w:val="28"/>
          <w:szCs w:val="28"/>
        </w:rPr>
        <w:t>инско-Ленского, Нижнеилимского,</w:t>
      </w:r>
      <w:r w:rsidRPr="00C27A0F">
        <w:rPr>
          <w:rFonts w:ascii="Times New Roman" w:eastAsia="Calibri" w:hAnsi="Times New Roman" w:cs="Times New Roman"/>
          <w:bCs/>
          <w:sz w:val="28"/>
          <w:szCs w:val="28"/>
        </w:rPr>
        <w:t xml:space="preserve"> Нижнеудинского, Черемховского районов и гг.Саянск, Черемхово;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- 10 семинаров по профилактике употребления психоактивных веществ детьми и подростками для 272 педагогических работников из 112 образовательных организаций Заларинского, Казачинско-Ленского, Нижнеилимского, Тулунского, Черемховского районов, гг.Братск, Свирск, Черемхово.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- 2 областных семинара «Организация профилактической антинаркотической деятельности в системе образования» для 53 педагогов из 27 образовательных организаций для детей, нуждающихся в государственной поддержке, и 45 специалистов из 10 профессиональных образовательных организаций, подведомственных министерству образования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76,1 тыс. рублей, израсходовано 76,1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2) Организация работы по привлечению родительского актива, общественных объединений к профилактике социально-негативных явлений, проведение выездных семинаров, тренингов для родителей по вопросам наркопотребления.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течение 2018 года проведено 20 родительских собраний по профилактике детской наркотизации, в которых приняли участие 1412 представителей родительской общественности из 263 образовательных организаций иркутской области. Из них 18 родительских собраний муниципального уровня для 1112 родителей/законных представителей общеобразовательных организаций гг. Братск, Иркутск, Саянск, Черемхово, районов Балаганского, Заларинского, Зиминского, Иркутского, Казачинско-</w:t>
      </w:r>
      <w:r w:rsidRPr="00C27A0F">
        <w:rPr>
          <w:rFonts w:ascii="Times New Roman" w:eastAsia="Calibri" w:hAnsi="Times New Roman" w:cs="Times New Roman"/>
          <w:bCs/>
          <w:sz w:val="28"/>
          <w:szCs w:val="28"/>
        </w:rPr>
        <w:lastRenderedPageBreak/>
        <w:t>Ленского, Нижнеилимского, Нижнеудинского, Слюдянского, Тулунского и 2 областных родительских собрания, направленных на профилактику употребления ПАВ детьми и подростками. В двух собраниях приняли участие 300 представителей родительской общественности из 202 образовательных организаций 28 муниципальных образований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45,7 тыс. рублей, израсходовано 45,7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были достигнуты следующие результаты реализации основного мероприятия: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 Количество родителей и представителей общественных объединений, принявших участие в семинарах и тренингах по вопросам наркопотребления в сфере образования – 500 человек (плановое значение – 500 человек).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2) Количество специалистов сферы образования, прошедших обучение на семинарах и тренингах по профилактике незаконного потребления наркотических средств и психотропных веществ -  360 человек (плановое значение - 360 человек).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3) Количество специалистов сферы образования, реализующих программы профилактики наркомании в организациях, осуществляющих образовательную деятельность 400 человек (плановое значение - 400 человек). </w:t>
      </w:r>
    </w:p>
    <w:p w:rsidR="005A15DE" w:rsidRPr="00C27A0F" w:rsidRDefault="005A15DE" w:rsidP="006A44A7">
      <w:pPr>
        <w:spacing w:after="0" w:line="240" w:lineRule="auto"/>
        <w:ind w:firstLine="709"/>
        <w:jc w:val="both"/>
        <w:rPr>
          <w:rFonts w:ascii="Times New Roman" w:eastAsia="Calibri" w:hAnsi="Times New Roman" w:cs="Times New Roman"/>
          <w:b/>
          <w:bCs/>
          <w:i/>
          <w:sz w:val="28"/>
          <w:szCs w:val="28"/>
        </w:rPr>
      </w:pPr>
      <w:r w:rsidRPr="00C27A0F">
        <w:rPr>
          <w:rFonts w:ascii="Times New Roman" w:eastAsia="Calibri" w:hAnsi="Times New Roman" w:cs="Times New Roman"/>
          <w:b/>
          <w:bCs/>
          <w:i/>
          <w:sz w:val="28"/>
          <w:szCs w:val="28"/>
        </w:rPr>
        <w:t>4.7. Основное мероприятие «Формирование профессионального сообщества специалистов по профилактике незаконного потребления наркотических средств и психотропных веществ, наркомании и токсикомании для повышения эффективности антинаркотической профилактической деятельности в социальной сфере».</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проведено мероприятие «Организация семинаров, круглых столов, конференций для работников социальной сферы по формированию здорового образа жизни, профилактике социально-негативных явлений».</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Обучение на семинарах и тренингах прошли 50 человек. 10 специалистов социальной сферы реализуют программы профилактики наркомании в организациях, осуществляющих соцобслуживание и предоставляющих социальные услуги.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65,0 тыс. рублей, израсходовано 65,0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были достигнуты следующие результаты реализации основного мероприятия: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 Количество специалистов социальной сферы, прошедших обучение на семинарах и тренингах, составило 50 человек (плановое значение - 50 человек).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2) Количество специалистов социальной сферы, реализующих программы профилактики наркомании в организациях, осуществляющих соцобслуживание и предоставляющих социальные услуги, составило 10 человек (плановое значение - 10 человек).</w:t>
      </w:r>
    </w:p>
    <w:p w:rsidR="005A15DE" w:rsidRPr="00C27A0F" w:rsidRDefault="005A15DE" w:rsidP="006A44A7">
      <w:pPr>
        <w:spacing w:after="0" w:line="240" w:lineRule="auto"/>
        <w:ind w:firstLine="709"/>
        <w:jc w:val="both"/>
        <w:rPr>
          <w:rFonts w:ascii="Times New Roman" w:eastAsia="Calibri" w:hAnsi="Times New Roman" w:cs="Times New Roman"/>
          <w:b/>
          <w:bCs/>
          <w:i/>
          <w:sz w:val="28"/>
          <w:szCs w:val="28"/>
        </w:rPr>
      </w:pPr>
      <w:r w:rsidRPr="00C27A0F">
        <w:rPr>
          <w:rFonts w:ascii="Times New Roman" w:eastAsia="Calibri" w:hAnsi="Times New Roman" w:cs="Times New Roman"/>
          <w:b/>
          <w:bCs/>
          <w:i/>
          <w:sz w:val="28"/>
          <w:szCs w:val="28"/>
        </w:rPr>
        <w:t>4.8. Основное мероприятие «Создание целостной системы реабилитации наркозависимых: медицинской реабилитации, социально-медицинской реабилитации».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Всего к исполнению было запланировано 4 мероприятия, из которых проведено 4 мероприятия: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lastRenderedPageBreak/>
        <w:t>1) Обеспечение деятельности подведомственных учреждений в области социальной адаптации лиц, страдающих наркотической, алко</w:t>
      </w:r>
      <w:r w:rsidR="001B062C" w:rsidRPr="00C27A0F">
        <w:rPr>
          <w:rFonts w:ascii="Times New Roman" w:eastAsia="Calibri" w:hAnsi="Times New Roman" w:cs="Times New Roman"/>
          <w:bCs/>
          <w:sz w:val="28"/>
          <w:szCs w:val="28"/>
        </w:rPr>
        <w:t xml:space="preserve">гольной зависимостями, а также </w:t>
      </w:r>
      <w:r w:rsidRPr="00C27A0F">
        <w:rPr>
          <w:rFonts w:ascii="Times New Roman" w:eastAsia="Calibri" w:hAnsi="Times New Roman" w:cs="Times New Roman"/>
          <w:bCs/>
          <w:sz w:val="28"/>
          <w:szCs w:val="28"/>
        </w:rPr>
        <w:t>зависимостями  от психоактивных  веществ  и токсических веществ.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За 2018 год в ОГКУ «ЦРН «Воля» получили социально-психологическую реабилитационную помощь и были зачислены в реабилитационные группы 163 нарко - и алкозависимых. Общее количество граждан, окончивших основной курс социально-реабилитационной программы, составило 54 человека.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За 2018 год проведено 157 собраний в анонимных группах, на каждом из которых присутствовало от 3 до 7 человек. Услуги в рамках адаптационных тренингов для созависимых лиц и ближайшего окружения наркозависимых получили 791 человек.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Специальным консультированием и созданием мотивации к лечению и реабилитации на территории региона занимаются консультационные мотивационные центры ОГКУ «ЦРН «Воля», в которых проводится работа по мотивированию наркозависимых к участию в реабилитационных программах, а также индивидуально подбираются реабилитационные программы. За 2018 год проконсультировано 2106 алко - и наркозависимых граждан и их родственников.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52 344,2 тыс. рублей, израсходовано 52 051,8 тыс. рублей, что составляет 99,4 %.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2) Организация обучения и повышения квалификации специалистов в сфере реабилитации и ресоциализации потребителей наркотиков.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обучение в сфере реабилитации и ресоциализации потребителей наркотиков по программе «Актуальные вопросы психологической помощи. Основы профессионального контакта в работе с зависимыми и созависимыми» в объеме 40 учебных часов прошли 16 специалистов в области химической зависимости.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80,0 т</w:t>
      </w:r>
      <w:r w:rsidR="001B062C" w:rsidRPr="00C27A0F">
        <w:rPr>
          <w:rFonts w:ascii="Times New Roman" w:eastAsia="Calibri" w:hAnsi="Times New Roman" w:cs="Times New Roman"/>
          <w:bCs/>
          <w:sz w:val="28"/>
          <w:szCs w:val="28"/>
        </w:rPr>
        <w:t xml:space="preserve">ыс. рублей, израсходовано 80,0 </w:t>
      </w:r>
      <w:r w:rsidRPr="00C27A0F">
        <w:rPr>
          <w:rFonts w:ascii="Times New Roman" w:eastAsia="Calibri" w:hAnsi="Times New Roman" w:cs="Times New Roman"/>
          <w:bCs/>
          <w:sz w:val="28"/>
          <w:szCs w:val="28"/>
        </w:rPr>
        <w:t>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3) Предоставление субсидий на конкурсной основе некоммерческим организациям, не являющимся муниципальными учреждениями, в целях оказания социальных услуг детям и молодежи по реабилитации лиц, больных наркоманией.</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  В 2018 году министерством по молодежной политике Иркутской области проводился конкурс среди некоммерческих организаций, оказывающих социальные услуги детям и молодежи по реабилитации лиц, больных наркоманией.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Победителями конкурса признаны: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Автономная некоммерческая организация Реабилитационный центр «Перекресток семи дорог»;</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Местная религиозная организация православный Приход храма святых мучениц Веры, Надежды, Любови и матери их Софии г. Иркутска Иркутской Епархии Русской Православной Церкви (Московский Патриархат).</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В 2018 году по индивидуальным сертификатам поступили на реабилитацию 7 человек.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lastRenderedPageBreak/>
        <w:t>На реализацию мероприятия запланировано 350,0 тыс. рублей, израсходовано 350,0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4) Разработка и внедрение системы ресоциализации и постреабилитационного патроната лиц, отказавшихся от немедицинского потребления наркотических средств, токсических и психотропных веществ.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Министерством по молодежной политике Иркутской области разработана система ресоциализации и постреабилитационного социального патроната лиц, отказавшихся от немедицинского потребления наркотических средств и психотропных веществ.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рамках данной системы разработана амбулаторная программа ресоциализации наркозависимых лиц, целями которой являются: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помощь пациенту в достижении полного в</w:t>
      </w:r>
      <w:r w:rsidR="001B062C" w:rsidRPr="00C27A0F">
        <w:rPr>
          <w:rFonts w:ascii="Times New Roman" w:eastAsia="Calibri" w:hAnsi="Times New Roman" w:cs="Times New Roman"/>
          <w:bCs/>
          <w:sz w:val="28"/>
          <w:szCs w:val="28"/>
        </w:rPr>
        <w:t>оздержания от употребления всех</w:t>
      </w:r>
      <w:r w:rsidRPr="00C27A0F">
        <w:rPr>
          <w:rFonts w:ascii="Times New Roman" w:eastAsia="Calibri" w:hAnsi="Times New Roman" w:cs="Times New Roman"/>
          <w:bCs/>
          <w:sz w:val="28"/>
          <w:szCs w:val="28"/>
        </w:rPr>
        <w:t xml:space="preserve"> психоактивных веществ и алкоголя, в развитии стиля жизни, свободного от наркотиков;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 поддержание физического, эмоционального и психологического состояния здоровья пациента;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 улучшение семейных и других межличностных отношений пациента;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 улучшение в сфере трудовой занятости, обучения;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 улучшение социального функционирования;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 отказ от противоправной деятельности;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профилактика ВИЧ в среде инъекционных потребителей наркотиков.</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в программу включен 41 человек, окончили - 25 человек.</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300,0 тыс. рублей, израсходовано 300,0 тыс. рублей, что составляет 100 %.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были достигнуты следующие результаты реализации основного мероприятия: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 Количество потребителей наркотических средств, токсических и психотропных веществ, участвующих в программах комплексной реабилитации и ресоциализации в областном государственном казенном учреждении «Центр реабилитации наркозависимых «Воля» -  163 человека (плановое значение – 150 человек). Превышение показателя связано с высококэффективными программами комплексной реабилитации, применяемы</w:t>
      </w:r>
      <w:r w:rsidR="001B062C" w:rsidRPr="00C27A0F">
        <w:rPr>
          <w:rFonts w:ascii="Times New Roman" w:eastAsia="Calibri" w:hAnsi="Times New Roman" w:cs="Times New Roman"/>
          <w:bCs/>
          <w:sz w:val="28"/>
          <w:szCs w:val="28"/>
        </w:rPr>
        <w:t>ми</w:t>
      </w:r>
      <w:r w:rsidRPr="00C27A0F">
        <w:rPr>
          <w:rFonts w:ascii="Times New Roman" w:eastAsia="Calibri" w:hAnsi="Times New Roman" w:cs="Times New Roman"/>
          <w:bCs/>
          <w:sz w:val="28"/>
          <w:szCs w:val="28"/>
        </w:rPr>
        <w:t xml:space="preserve"> в ОГКУ </w:t>
      </w:r>
      <w:r w:rsidR="001B062C" w:rsidRPr="00C27A0F">
        <w:rPr>
          <w:rFonts w:ascii="Times New Roman" w:eastAsia="Calibri" w:hAnsi="Times New Roman" w:cs="Times New Roman"/>
          <w:bCs/>
          <w:sz w:val="28"/>
          <w:szCs w:val="28"/>
        </w:rPr>
        <w:t>«</w:t>
      </w:r>
      <w:r w:rsidRPr="00C27A0F">
        <w:rPr>
          <w:rFonts w:ascii="Times New Roman" w:eastAsia="Calibri" w:hAnsi="Times New Roman" w:cs="Times New Roman"/>
          <w:bCs/>
          <w:sz w:val="28"/>
          <w:szCs w:val="28"/>
        </w:rPr>
        <w:t>Центр реаб</w:t>
      </w:r>
      <w:r w:rsidR="001B062C" w:rsidRPr="00C27A0F">
        <w:rPr>
          <w:rFonts w:ascii="Times New Roman" w:eastAsia="Calibri" w:hAnsi="Times New Roman" w:cs="Times New Roman"/>
          <w:bCs/>
          <w:sz w:val="28"/>
          <w:szCs w:val="28"/>
        </w:rPr>
        <w:t>илитации наркозависимых «Воля»</w:t>
      </w:r>
      <w:r w:rsidRPr="00C27A0F">
        <w:rPr>
          <w:rFonts w:ascii="Times New Roman" w:eastAsia="Calibri" w:hAnsi="Times New Roman" w:cs="Times New Roman"/>
          <w:bCs/>
          <w:sz w:val="28"/>
          <w:szCs w:val="28"/>
        </w:rPr>
        <w:t>.</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2) Количество лиц, поступивших на реабилитацию за счет средств субсидии на оказание социальных услуг детям и молодежи по реабилитации лиц, больных наркоманией -  7 человек (плановое значение – 7 человек).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3) Количество специалистов в сфере реабилитации и ресоциализации потребителей наркотиков, прошедших обучение и курсы повышения квалификации -  16 человек (плановое значение – 15 че</w:t>
      </w:r>
      <w:r w:rsidR="001B062C" w:rsidRPr="00C27A0F">
        <w:rPr>
          <w:rFonts w:ascii="Times New Roman" w:eastAsia="Calibri" w:hAnsi="Times New Roman" w:cs="Times New Roman"/>
          <w:bCs/>
          <w:sz w:val="28"/>
          <w:szCs w:val="28"/>
        </w:rPr>
        <w:t xml:space="preserve">ловек).  Превышение показателя </w:t>
      </w:r>
      <w:r w:rsidRPr="00C27A0F">
        <w:rPr>
          <w:rFonts w:ascii="Times New Roman" w:eastAsia="Calibri" w:hAnsi="Times New Roman" w:cs="Times New Roman"/>
          <w:bCs/>
          <w:sz w:val="28"/>
          <w:szCs w:val="28"/>
        </w:rPr>
        <w:t>произошло в связи со снижением стоимости услуги по обучению за одного человека. Это позволило обучить на одного специалиста больше.</w:t>
      </w:r>
    </w:p>
    <w:p w:rsidR="005A15DE" w:rsidRPr="00C27A0F" w:rsidRDefault="005A15DE" w:rsidP="006A44A7">
      <w:pPr>
        <w:spacing w:after="0" w:line="240" w:lineRule="auto"/>
        <w:ind w:firstLine="709"/>
        <w:jc w:val="both"/>
        <w:rPr>
          <w:rFonts w:ascii="Times New Roman" w:eastAsia="Calibri" w:hAnsi="Times New Roman" w:cs="Times New Roman"/>
          <w:b/>
          <w:bCs/>
          <w:i/>
          <w:sz w:val="28"/>
          <w:szCs w:val="28"/>
        </w:rPr>
      </w:pPr>
      <w:r w:rsidRPr="00C27A0F">
        <w:rPr>
          <w:rFonts w:ascii="Times New Roman" w:eastAsia="Calibri" w:hAnsi="Times New Roman" w:cs="Times New Roman"/>
          <w:b/>
          <w:bCs/>
          <w:i/>
          <w:sz w:val="28"/>
          <w:szCs w:val="28"/>
        </w:rPr>
        <w:t>4.9. Основное мероприятие «Уничтожение дикорастущей конопли в муниципальных образованиях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Проведено мероприятие «Мероприятия, направленные на борьбу с произрастанием дикорастущей конопли».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lastRenderedPageBreak/>
        <w:t>В 2018 году приобретено 1640 литров гербицидов. Площадь уничтоженных очагов произрастания дикорастущей конопли составила 328 га, в том числе по муниципальным образованиям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 Иркутское районное муниципальное образование – 600 л. на 120 га;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2. Районное муниципальное образование «Усть-Удинский район» - 90 л. на 18 га;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3. Муниципальное образование «Заларинский район» - 360 л., на 72 га;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4. Муниципальное образование «Аларский район» - 220 л., на 44 га;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5. Муниципальное образование «Боханский район» - 200 л., на 40 га;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6. Усольское районное муниципальное образование – 50 л. на 10 га;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7. Чунское районное муниципальное образование – 120 л. на 24 га.</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519,8 тыс. рублей, израсходовано 516,9 тыс. рублей, что составляет 99,4 %.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были достигнуты следующие результаты реализации основного мероприятия:</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1) Общая площадь выявленных очагов произрастания дикорастущей конопли составила – 1773,79 га (плановое значение - 1500 га). Значение показателя перевыполнено за счет усиления контроля за деятельностью рабочих групп в муниципальных образованиях Иркутской области по проведению мониторинга очагов произрастания дикорастущей конопли.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2) Общая площадь уничтоженных очагов произрастания дикорастущей конопли - 328 га (плановое значение – 328 га). </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 xml:space="preserve">3) Количество гербицидов для уничтожения очагов произрастания дикорастущей конопли, переданных в муниципальные образования Иркутской области – 1640 л. (плановое значение – 1640 л.). </w:t>
      </w:r>
    </w:p>
    <w:p w:rsidR="005A15DE" w:rsidRPr="00C27A0F" w:rsidRDefault="005A15DE" w:rsidP="006A44A7">
      <w:pPr>
        <w:spacing w:after="0" w:line="240" w:lineRule="auto"/>
        <w:ind w:firstLine="709"/>
        <w:jc w:val="both"/>
        <w:rPr>
          <w:rFonts w:ascii="Times New Roman" w:eastAsia="Calibri" w:hAnsi="Times New Roman" w:cs="Times New Roman"/>
          <w:b/>
          <w:bCs/>
          <w:i/>
          <w:sz w:val="28"/>
          <w:szCs w:val="28"/>
        </w:rPr>
      </w:pPr>
      <w:r w:rsidRPr="00C27A0F">
        <w:rPr>
          <w:rFonts w:ascii="Times New Roman" w:eastAsia="Calibri" w:hAnsi="Times New Roman" w:cs="Times New Roman"/>
          <w:b/>
          <w:bCs/>
          <w:i/>
          <w:sz w:val="28"/>
          <w:szCs w:val="28"/>
        </w:rPr>
        <w:t>4.10. Основное мероприятие «Анализ состояния процессов и явлений в сфере оборота наркотиков и их прекурсоров, а также в области противодействия их незаконному обороту, профилактики немедицинского потребления наркотиков, лечения и медико-социальной реабилитации больных наркоманией».</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В 2018 году проведено мероприятие «Поддержка электронной системы мониторинга наркоситуации Иркутской области, с целью проведения мониторинга наркоситуации в Иркутской области с помощью формирование паспортов наркоситуации 42 муниципальных образований Иркутской области».</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Для контроля за уровнем заболеваемости наркоманией в Иркутской области проводится ежегодный мониторинг наркоситуации в разрезе муницип</w:t>
      </w:r>
      <w:r w:rsidR="001B062C" w:rsidRPr="00C27A0F">
        <w:rPr>
          <w:rFonts w:ascii="Times New Roman" w:eastAsia="Calibri" w:hAnsi="Times New Roman" w:cs="Times New Roman"/>
          <w:bCs/>
          <w:sz w:val="28"/>
          <w:szCs w:val="28"/>
        </w:rPr>
        <w:t>альных образований, формируются</w:t>
      </w:r>
      <w:r w:rsidRPr="00C27A0F">
        <w:rPr>
          <w:rFonts w:ascii="Times New Roman" w:eastAsia="Calibri" w:hAnsi="Times New Roman" w:cs="Times New Roman"/>
          <w:bCs/>
          <w:sz w:val="28"/>
          <w:szCs w:val="28"/>
        </w:rPr>
        <w:t xml:space="preserve"> профилактические паспорта каждого муниципального образования, в которых дается оценка уровню распространения наркомании, п</w:t>
      </w:r>
      <w:r w:rsidR="001B062C" w:rsidRPr="00C27A0F">
        <w:rPr>
          <w:rFonts w:ascii="Times New Roman" w:eastAsia="Calibri" w:hAnsi="Times New Roman" w:cs="Times New Roman"/>
          <w:bCs/>
          <w:sz w:val="28"/>
          <w:szCs w:val="28"/>
        </w:rPr>
        <w:t xml:space="preserve">роводится анализ эффективности </w:t>
      </w:r>
      <w:r w:rsidRPr="00C27A0F">
        <w:rPr>
          <w:rFonts w:ascii="Times New Roman" w:eastAsia="Calibri" w:hAnsi="Times New Roman" w:cs="Times New Roman"/>
          <w:bCs/>
          <w:sz w:val="28"/>
          <w:szCs w:val="28"/>
        </w:rPr>
        <w:t>профилактической работы. Ежеквартально в системе мониторинга формируется информация об исполнении муниципальных программ (подпрограмм) по профилактике незаконного потребления наркотических средств и психотропных веществ, формировании муниципального сегмента комплексной реабилитации и ресоциализации наркопотребителей.</w:t>
      </w:r>
    </w:p>
    <w:p w:rsidR="005A15D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t>На реализацию мероприятия запланировано 40,0 тыс. рублей, израсходовано 40,0 тыс. рублей, что составляет 100 %.</w:t>
      </w:r>
    </w:p>
    <w:p w:rsidR="007E595E" w:rsidRPr="00C27A0F" w:rsidRDefault="005A15DE" w:rsidP="006A44A7">
      <w:pPr>
        <w:spacing w:after="0" w:line="240" w:lineRule="auto"/>
        <w:ind w:firstLine="709"/>
        <w:jc w:val="both"/>
        <w:rPr>
          <w:rFonts w:ascii="Times New Roman" w:eastAsia="Calibri" w:hAnsi="Times New Roman" w:cs="Times New Roman"/>
          <w:bCs/>
          <w:sz w:val="28"/>
          <w:szCs w:val="28"/>
        </w:rPr>
      </w:pPr>
      <w:r w:rsidRPr="00C27A0F">
        <w:rPr>
          <w:rFonts w:ascii="Times New Roman" w:eastAsia="Calibri" w:hAnsi="Times New Roman" w:cs="Times New Roman"/>
          <w:bCs/>
          <w:sz w:val="28"/>
          <w:szCs w:val="28"/>
        </w:rPr>
        <w:lastRenderedPageBreak/>
        <w:t>В 2018 году был достигнут следующий результат реализации основного мероприятия - Количество сформированных паспортов наркоситуации муниципальных образований Иркутской области - 42 (плановое значение - 42).</w:t>
      </w:r>
    </w:p>
    <w:p w:rsidR="00E2531F" w:rsidRPr="00C27A0F" w:rsidRDefault="00E2531F" w:rsidP="006A44A7">
      <w:pPr>
        <w:spacing w:after="0" w:line="240" w:lineRule="auto"/>
        <w:ind w:firstLine="709"/>
        <w:rPr>
          <w:rFonts w:ascii="Times New Roman" w:hAnsi="Times New Roman" w:cs="Times New Roman"/>
          <w:b/>
          <w:sz w:val="28"/>
          <w:szCs w:val="28"/>
        </w:rPr>
      </w:pPr>
      <w:r w:rsidRPr="00C27A0F">
        <w:rPr>
          <w:rFonts w:ascii="Times New Roman" w:hAnsi="Times New Roman" w:cs="Times New Roman"/>
          <w:b/>
          <w:sz w:val="28"/>
          <w:szCs w:val="28"/>
        </w:rPr>
        <w:br w:type="page"/>
      </w:r>
    </w:p>
    <w:p w:rsidR="00CE2D43" w:rsidRPr="00C27A0F" w:rsidRDefault="00F957E0" w:rsidP="006A44A7">
      <w:pPr>
        <w:spacing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lastRenderedPageBreak/>
        <w:t>1.</w:t>
      </w:r>
      <w:r w:rsidR="00EE63EE" w:rsidRPr="00C27A0F">
        <w:rPr>
          <w:rFonts w:ascii="Times New Roman" w:hAnsi="Times New Roman" w:cs="Times New Roman"/>
          <w:b/>
          <w:sz w:val="28"/>
          <w:szCs w:val="28"/>
        </w:rPr>
        <w:t xml:space="preserve">7. </w:t>
      </w:r>
      <w:r w:rsidR="00CE2D43" w:rsidRPr="00C27A0F">
        <w:rPr>
          <w:rFonts w:ascii="Times New Roman" w:hAnsi="Times New Roman" w:cs="Times New Roman"/>
          <w:b/>
          <w:sz w:val="28"/>
          <w:szCs w:val="28"/>
        </w:rPr>
        <w:t>Государственная программа «</w:t>
      </w:r>
      <w:r w:rsidR="00106453" w:rsidRPr="00C27A0F">
        <w:rPr>
          <w:rFonts w:ascii="Times New Roman" w:hAnsi="Times New Roman" w:cs="Times New Roman"/>
          <w:b/>
          <w:sz w:val="28"/>
          <w:szCs w:val="28"/>
        </w:rPr>
        <w:t xml:space="preserve">Реализация государственной национальной политики в </w:t>
      </w:r>
      <w:r w:rsidR="00B3707E" w:rsidRPr="00C27A0F">
        <w:rPr>
          <w:rFonts w:ascii="Times New Roman" w:hAnsi="Times New Roman" w:cs="Times New Roman"/>
          <w:b/>
          <w:sz w:val="28"/>
          <w:szCs w:val="28"/>
        </w:rPr>
        <w:t>И</w:t>
      </w:r>
      <w:r w:rsidR="00106453" w:rsidRPr="00C27A0F">
        <w:rPr>
          <w:rFonts w:ascii="Times New Roman" w:hAnsi="Times New Roman" w:cs="Times New Roman"/>
          <w:b/>
          <w:sz w:val="28"/>
          <w:szCs w:val="28"/>
        </w:rPr>
        <w:t>ркутской области</w:t>
      </w:r>
      <w:r w:rsidR="00CE2D43" w:rsidRPr="00C27A0F">
        <w:rPr>
          <w:rFonts w:ascii="Times New Roman" w:hAnsi="Times New Roman" w:cs="Times New Roman"/>
          <w:b/>
          <w:sz w:val="28"/>
          <w:szCs w:val="28"/>
        </w:rPr>
        <w:t>» на 2014-20</w:t>
      </w:r>
      <w:r w:rsidR="00196F56" w:rsidRPr="00C27A0F">
        <w:rPr>
          <w:rFonts w:ascii="Times New Roman" w:hAnsi="Times New Roman" w:cs="Times New Roman"/>
          <w:b/>
          <w:sz w:val="28"/>
          <w:szCs w:val="28"/>
        </w:rPr>
        <w:t>20</w:t>
      </w:r>
      <w:r w:rsidR="00CE2D43" w:rsidRPr="00C27A0F">
        <w:rPr>
          <w:rFonts w:ascii="Times New Roman" w:hAnsi="Times New Roman" w:cs="Times New Roman"/>
          <w:b/>
          <w:sz w:val="28"/>
          <w:szCs w:val="28"/>
        </w:rPr>
        <w:t xml:space="preserve"> годы</w:t>
      </w:r>
    </w:p>
    <w:p w:rsidR="00196F56" w:rsidRPr="00C27A0F" w:rsidRDefault="00196F56" w:rsidP="006A44A7">
      <w:pPr>
        <w:spacing w:after="0" w:line="240" w:lineRule="auto"/>
        <w:ind w:firstLine="709"/>
        <w:jc w:val="both"/>
        <w:rPr>
          <w:rFonts w:ascii="Times New Roman" w:hAnsi="Times New Roman" w:cs="Times New Roman"/>
          <w:sz w:val="16"/>
          <w:szCs w:val="16"/>
        </w:rPr>
      </w:pPr>
    </w:p>
    <w:p w:rsidR="00D61ED1" w:rsidRPr="00C27A0F" w:rsidRDefault="00D61ED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sz w:val="28"/>
          <w:szCs w:val="28"/>
        </w:rPr>
        <w:t>Целью</w:t>
      </w:r>
      <w:r w:rsidRPr="00C27A0F">
        <w:rPr>
          <w:rFonts w:ascii="Times New Roman" w:hAnsi="Times New Roman" w:cs="Times New Roman"/>
          <w:sz w:val="28"/>
          <w:szCs w:val="28"/>
        </w:rPr>
        <w:t xml:space="preserve"> государственной программы является укрепление </w:t>
      </w:r>
      <w:r w:rsidR="00633C5E" w:rsidRPr="00C27A0F">
        <w:rPr>
          <w:rFonts w:ascii="Times New Roman" w:hAnsi="Times New Roman" w:cs="Times New Roman"/>
          <w:sz w:val="28"/>
          <w:szCs w:val="28"/>
        </w:rPr>
        <w:t>общероссийского гражданского самосознания и духовной общности многонационального народа</w:t>
      </w:r>
      <w:r w:rsidRPr="00C27A0F">
        <w:rPr>
          <w:rFonts w:ascii="Times New Roman" w:hAnsi="Times New Roman" w:cs="Times New Roman"/>
          <w:sz w:val="28"/>
          <w:szCs w:val="28"/>
        </w:rPr>
        <w:t xml:space="preserve"> Иркутской области. </w:t>
      </w:r>
    </w:p>
    <w:p w:rsidR="00D61ED1" w:rsidRPr="00C27A0F" w:rsidRDefault="00D61ED1" w:rsidP="006A44A7">
      <w:pPr>
        <w:autoSpaceDE w:val="0"/>
        <w:autoSpaceDN w:val="0"/>
        <w:adjustRightInd w:val="0"/>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Для достижения цели государственной программой предусмотрено решение </w:t>
      </w:r>
      <w:r w:rsidRPr="00C27A0F">
        <w:rPr>
          <w:rFonts w:ascii="Times New Roman" w:hAnsi="Times New Roman" w:cs="Times New Roman"/>
          <w:b/>
          <w:sz w:val="28"/>
          <w:szCs w:val="28"/>
        </w:rPr>
        <w:t>2 задач</w:t>
      </w:r>
      <w:r w:rsidRPr="00C27A0F">
        <w:rPr>
          <w:rFonts w:ascii="Times New Roman" w:hAnsi="Times New Roman" w:cs="Times New Roman"/>
          <w:sz w:val="28"/>
          <w:szCs w:val="28"/>
        </w:rPr>
        <w:t>, таких как:</w:t>
      </w:r>
    </w:p>
    <w:p w:rsidR="00D61ED1" w:rsidRPr="00C27A0F" w:rsidRDefault="00D61ED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1. Гармонизация межэтнических отношений в Иркутской области, укрепление гражданской идентичности, уважения к историческому наследию и культурным ценностям народов России.</w:t>
      </w:r>
    </w:p>
    <w:p w:rsidR="00D61ED1" w:rsidRPr="00C27A0F" w:rsidRDefault="00D61ED1"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2. Обеспечение защиты прав и свобод граждан, внедрение в социальную практику установок толерантного сознания, совершенствование системы профилактических мер антиэкстремистской направленности, предупреждение ксенофобных проявлений.</w:t>
      </w:r>
    </w:p>
    <w:p w:rsidR="00C92FE3" w:rsidRPr="00C27A0F" w:rsidRDefault="00C92FE3" w:rsidP="006A44A7">
      <w:pPr>
        <w:autoSpaceDE w:val="0"/>
        <w:autoSpaceDN w:val="0"/>
        <w:adjustRightInd w:val="0"/>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3. Обеспечение поддержки коренных малочисленных народов, проживающих на территории Иркутской области, включая сохранение и защиту их исконной среды обитания и традиционного образа жизни</w:t>
      </w:r>
      <w:r w:rsidR="00EE33FD" w:rsidRPr="00C27A0F">
        <w:rPr>
          <w:rFonts w:ascii="Times New Roman" w:hAnsi="Times New Roman" w:cs="Times New Roman"/>
          <w:sz w:val="28"/>
          <w:szCs w:val="28"/>
        </w:rPr>
        <w:t>.</w:t>
      </w:r>
    </w:p>
    <w:p w:rsidR="00C92FE3" w:rsidRPr="00C27A0F" w:rsidRDefault="00C92FE3"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Структура государственной программы включает три подпрограммы:</w:t>
      </w:r>
    </w:p>
    <w:p w:rsidR="00C92FE3" w:rsidRPr="00C27A0F" w:rsidRDefault="00C92FE3"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1) «</w:t>
      </w:r>
      <w:r w:rsidRPr="00C27A0F">
        <w:rPr>
          <w:rFonts w:ascii="Times New Roman" w:eastAsia="Times New Roman" w:hAnsi="Times New Roman" w:cs="Times New Roman" w:hint="eastAsia"/>
          <w:sz w:val="28"/>
          <w:szCs w:val="28"/>
        </w:rPr>
        <w:t>Государственная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региональная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поддержка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сфере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этноконфессиональных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отношений»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2014-2020 </w:t>
      </w:r>
      <w:r w:rsidRPr="00C27A0F">
        <w:rPr>
          <w:rFonts w:ascii="Times New Roman" w:eastAsia="Times New Roman" w:hAnsi="Times New Roman" w:cs="Times New Roman" w:hint="eastAsia"/>
          <w:sz w:val="28"/>
          <w:szCs w:val="28"/>
        </w:rPr>
        <w:t>годы</w:t>
      </w:r>
      <w:r w:rsidRPr="00C27A0F">
        <w:rPr>
          <w:rFonts w:ascii="Times New Roman" w:eastAsia="Times New Roman" w:hAnsi="Times New Roman" w:cs="Times New Roman"/>
          <w:sz w:val="28"/>
          <w:szCs w:val="28"/>
        </w:rPr>
        <w:t xml:space="preserve"> (далее – подпрограмма 1);</w:t>
      </w:r>
    </w:p>
    <w:p w:rsidR="00C92FE3" w:rsidRPr="00C27A0F" w:rsidRDefault="00C92FE3"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2) «</w:t>
      </w:r>
      <w:r w:rsidRPr="00C27A0F">
        <w:rPr>
          <w:rFonts w:ascii="Times New Roman" w:eastAsia="Times New Roman" w:hAnsi="Times New Roman" w:cs="Times New Roman" w:hint="eastAsia"/>
          <w:sz w:val="28"/>
          <w:szCs w:val="28"/>
        </w:rPr>
        <w:t>Комплексные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меры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профилактики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экстремистских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проявлений»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2014-2020 </w:t>
      </w:r>
      <w:r w:rsidRPr="00C27A0F">
        <w:rPr>
          <w:rFonts w:ascii="Times New Roman" w:eastAsia="Times New Roman" w:hAnsi="Times New Roman" w:cs="Times New Roman" w:hint="eastAsia"/>
          <w:sz w:val="28"/>
          <w:szCs w:val="28"/>
        </w:rPr>
        <w:t>годы</w:t>
      </w:r>
      <w:r w:rsidRPr="00C27A0F">
        <w:rPr>
          <w:rFonts w:ascii="Times New Roman" w:eastAsia="Times New Roman" w:hAnsi="Times New Roman" w:cs="Times New Roman"/>
          <w:sz w:val="28"/>
          <w:szCs w:val="28"/>
        </w:rPr>
        <w:t xml:space="preserve"> (далее – подпрограмма 2);</w:t>
      </w:r>
    </w:p>
    <w:p w:rsidR="00C92FE3" w:rsidRPr="00C27A0F" w:rsidRDefault="00C92FE3" w:rsidP="006A44A7">
      <w:pPr>
        <w:spacing w:after="0" w:line="240" w:lineRule="auto"/>
        <w:ind w:firstLine="709"/>
        <w:jc w:val="both"/>
        <w:rPr>
          <w:rFonts w:ascii="Times New Roman" w:hAnsi="Times New Roman" w:cs="Times New Roman"/>
          <w:sz w:val="28"/>
          <w:szCs w:val="28"/>
        </w:rPr>
      </w:pPr>
      <w:r w:rsidRPr="00C27A0F">
        <w:rPr>
          <w:rFonts w:ascii="Times New Roman" w:eastAsia="Times New Roman" w:hAnsi="Times New Roman" w:cs="Times New Roman"/>
          <w:sz w:val="28"/>
          <w:szCs w:val="28"/>
        </w:rPr>
        <w:t>3) «</w:t>
      </w:r>
      <w:r w:rsidRPr="00C27A0F">
        <w:rPr>
          <w:rFonts w:ascii="Times New Roman" w:eastAsia="Times New Roman" w:hAnsi="Times New Roman" w:cs="Times New Roman" w:hint="eastAsia"/>
          <w:sz w:val="28"/>
          <w:szCs w:val="28"/>
        </w:rPr>
        <w:t>Коренные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малочисленные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народы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проживающие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территории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Иркутской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2018-2020 </w:t>
      </w:r>
      <w:r w:rsidRPr="00C27A0F">
        <w:rPr>
          <w:rFonts w:ascii="Times New Roman" w:eastAsia="Times New Roman" w:hAnsi="Times New Roman" w:cs="Times New Roman" w:hint="eastAsia"/>
          <w:sz w:val="28"/>
          <w:szCs w:val="28"/>
        </w:rPr>
        <w:t>годы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далее</w:t>
      </w:r>
      <w:r w:rsidRPr="00C27A0F">
        <w:rPr>
          <w:rFonts w:ascii="Times New Roman" w:eastAsia="Times New Roman" w:hAnsi="Times New Roman" w:cs="Times New Roman"/>
          <w:sz w:val="28"/>
          <w:szCs w:val="28"/>
        </w:rPr>
        <w:t xml:space="preserve"> – </w:t>
      </w:r>
      <w:r w:rsidRPr="00C27A0F">
        <w:rPr>
          <w:rFonts w:ascii="Times New Roman" w:eastAsia="Times New Roman" w:hAnsi="Times New Roman" w:cs="Times New Roman" w:hint="eastAsia"/>
          <w:sz w:val="28"/>
          <w:szCs w:val="28"/>
        </w:rPr>
        <w:t>подпрограмма</w:t>
      </w:r>
      <w:r w:rsidR="00EE33FD" w:rsidRPr="00C27A0F">
        <w:rPr>
          <w:rFonts w:ascii="Times New Roman" w:eastAsia="Times New Roman" w:hAnsi="Times New Roman" w:cs="Times New Roman"/>
          <w:sz w:val="28"/>
          <w:szCs w:val="28"/>
        </w:rPr>
        <w:t xml:space="preserve"> 3).</w:t>
      </w:r>
    </w:p>
    <w:p w:rsidR="00C92FE3" w:rsidRPr="00C27A0F" w:rsidRDefault="00C92FE3"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2018 году финансирование государственной программы составило</w:t>
      </w:r>
      <w:r w:rsidRPr="00C27A0F">
        <w:rPr>
          <w:rFonts w:ascii="Times New Roman" w:eastAsia="Times New Roman" w:hAnsi="Times New Roman" w:cs="Times New Roman"/>
          <w:sz w:val="28"/>
          <w:szCs w:val="28"/>
        </w:rPr>
        <w:br/>
        <w:t>67 006,1</w:t>
      </w:r>
      <w:r w:rsidRPr="00C27A0F">
        <w:rPr>
          <w:rFonts w:ascii="Tms Rmn" w:eastAsia="Times New Roman" w:hAnsi="Tms Rmn" w:cs="Times New Roman" w:hint="eastAsia"/>
          <w:sz w:val="20"/>
          <w:szCs w:val="20"/>
        </w:rPr>
        <w:t xml:space="preserve"> </w:t>
      </w:r>
      <w:r w:rsidRPr="00C27A0F">
        <w:rPr>
          <w:rFonts w:ascii="Times New Roman" w:eastAsia="Times New Roman" w:hAnsi="Times New Roman" w:cs="Times New Roman" w:hint="eastAsia"/>
          <w:sz w:val="28"/>
          <w:szCs w:val="28"/>
        </w:rPr>
        <w:t>тыс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рублей</w:t>
      </w:r>
      <w:r w:rsidRPr="00C27A0F">
        <w:rPr>
          <w:rFonts w:ascii="Times New Roman" w:eastAsia="Times New Roman" w:hAnsi="Times New Roman" w:cs="Times New Roman"/>
          <w:sz w:val="28"/>
          <w:szCs w:val="28"/>
        </w:rPr>
        <w:t>, из них</w:t>
      </w:r>
      <w:r w:rsidRPr="00C27A0F">
        <w:rPr>
          <w:rFonts w:ascii="Tms Rmn" w:eastAsia="Times New Roman" w:hAnsi="Tms Rmn" w:cs="Times New Roman" w:hint="eastAsia"/>
          <w:sz w:val="20"/>
          <w:szCs w:val="20"/>
        </w:rPr>
        <w:t xml:space="preserve"> </w:t>
      </w:r>
      <w:r w:rsidRPr="00C27A0F">
        <w:rPr>
          <w:rFonts w:ascii="Times New Roman" w:eastAsia="Times New Roman" w:hAnsi="Times New Roman" w:cs="Times New Roman" w:hint="eastAsia"/>
          <w:sz w:val="28"/>
          <w:szCs w:val="28"/>
        </w:rPr>
        <w:t>за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счет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средств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бюджета</w:t>
      </w:r>
      <w:r w:rsidRPr="00C27A0F">
        <w:rPr>
          <w:rFonts w:ascii="Times New Roman" w:eastAsia="Times New Roman" w:hAnsi="Times New Roman" w:cs="Times New Roman"/>
          <w:sz w:val="28"/>
          <w:szCs w:val="28"/>
        </w:rPr>
        <w:t xml:space="preserve"> – 65 733,7</w:t>
      </w:r>
      <w:r w:rsidRPr="00C27A0F">
        <w:rPr>
          <w:rFonts w:ascii="Tms Rmn" w:eastAsia="Times New Roman" w:hAnsi="Tms Rmn" w:cs="Times New Roman" w:hint="eastAsia"/>
          <w:sz w:val="20"/>
          <w:szCs w:val="20"/>
        </w:rPr>
        <w:t xml:space="preserve"> </w:t>
      </w:r>
      <w:r w:rsidRPr="00C27A0F">
        <w:rPr>
          <w:rFonts w:ascii="Times New Roman" w:eastAsia="Times New Roman" w:hAnsi="Times New Roman" w:cs="Times New Roman" w:hint="eastAsia"/>
          <w:sz w:val="28"/>
          <w:szCs w:val="28"/>
        </w:rPr>
        <w:t>тыс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рублей</w:t>
      </w:r>
      <w:r w:rsidRPr="00C27A0F">
        <w:rPr>
          <w:rFonts w:ascii="Times New Roman" w:eastAsia="Times New Roman" w:hAnsi="Times New Roman" w:cs="Times New Roman"/>
          <w:sz w:val="28"/>
          <w:szCs w:val="28"/>
        </w:rPr>
        <w:t xml:space="preserve">, за счет средств федерального бюджета – 1 272,4 тыс. рублей. </w:t>
      </w:r>
    </w:p>
    <w:p w:rsidR="00C92FE3" w:rsidRPr="00C27A0F" w:rsidRDefault="00C92FE3"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отчетном периоде исполнение государственной программы составило 66</w:t>
      </w:r>
      <w:r w:rsidR="00417D8F"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sz w:val="28"/>
          <w:szCs w:val="28"/>
        </w:rPr>
        <w:t xml:space="preserve">487,02 </w:t>
      </w:r>
      <w:r w:rsidRPr="00C27A0F">
        <w:rPr>
          <w:rFonts w:ascii="Times New Roman" w:eastAsia="Times New Roman" w:hAnsi="Times New Roman" w:cs="Times New Roman" w:hint="eastAsia"/>
          <w:sz w:val="28"/>
          <w:szCs w:val="28"/>
        </w:rPr>
        <w:t>тыс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рублей</w:t>
      </w:r>
      <w:r w:rsidRPr="00C27A0F">
        <w:rPr>
          <w:rFonts w:ascii="Times New Roman" w:eastAsia="Times New Roman" w:hAnsi="Times New Roman" w:cs="Times New Roman"/>
          <w:sz w:val="28"/>
          <w:szCs w:val="28"/>
        </w:rPr>
        <w:t xml:space="preserve"> (99,23%), </w:t>
      </w:r>
      <w:r w:rsidRPr="00C27A0F">
        <w:rPr>
          <w:rFonts w:ascii="Times New Roman" w:eastAsia="Times New Roman" w:hAnsi="Times New Roman" w:cs="Times New Roman" w:hint="eastAsia"/>
          <w:sz w:val="28"/>
          <w:szCs w:val="28"/>
        </w:rPr>
        <w:t>из</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за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счет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средств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бюджета</w:t>
      </w:r>
      <w:r w:rsidRPr="00C27A0F">
        <w:rPr>
          <w:rFonts w:ascii="Times New Roman" w:eastAsia="Times New Roman" w:hAnsi="Times New Roman" w:cs="Times New Roman"/>
          <w:sz w:val="28"/>
          <w:szCs w:val="28"/>
        </w:rPr>
        <w:t xml:space="preserve"> –</w:t>
      </w:r>
      <w:r w:rsidR="00417D8F"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sz w:val="28"/>
          <w:szCs w:val="28"/>
        </w:rPr>
        <w:t>65</w:t>
      </w:r>
      <w:r w:rsidR="00417D8F" w:rsidRPr="00C27A0F">
        <w:rPr>
          <w:rFonts w:ascii="Times New Roman" w:eastAsia="Times New Roman" w:hAnsi="Times New Roman" w:cs="Times New Roman"/>
          <w:sz w:val="28"/>
          <w:szCs w:val="28"/>
        </w:rPr>
        <w:t> </w:t>
      </w:r>
      <w:r w:rsidRPr="00C27A0F">
        <w:rPr>
          <w:rFonts w:ascii="Times New Roman" w:eastAsia="Times New Roman" w:hAnsi="Times New Roman" w:cs="Times New Roman"/>
          <w:sz w:val="28"/>
          <w:szCs w:val="28"/>
        </w:rPr>
        <w:t xml:space="preserve">214,62 </w:t>
      </w:r>
      <w:r w:rsidRPr="00C27A0F">
        <w:rPr>
          <w:rFonts w:ascii="Times New Roman" w:eastAsia="Times New Roman" w:hAnsi="Times New Roman" w:cs="Times New Roman" w:hint="eastAsia"/>
          <w:sz w:val="28"/>
          <w:szCs w:val="28"/>
        </w:rPr>
        <w:t>тыс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рублей</w:t>
      </w:r>
      <w:r w:rsidRPr="00C27A0F">
        <w:rPr>
          <w:rFonts w:ascii="Times New Roman" w:eastAsia="Times New Roman" w:hAnsi="Times New Roman" w:cs="Times New Roman"/>
          <w:sz w:val="28"/>
          <w:szCs w:val="28"/>
        </w:rPr>
        <w:t xml:space="preserve"> (99,21%), </w:t>
      </w:r>
      <w:r w:rsidRPr="00C27A0F">
        <w:rPr>
          <w:rFonts w:ascii="Times New Roman" w:eastAsia="Times New Roman" w:hAnsi="Times New Roman" w:cs="Times New Roman" w:hint="eastAsia"/>
          <w:sz w:val="28"/>
          <w:szCs w:val="28"/>
        </w:rPr>
        <w:t>за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счет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средств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федерального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бюджета</w:t>
      </w:r>
      <w:r w:rsidRPr="00C27A0F">
        <w:rPr>
          <w:rFonts w:ascii="Times New Roman" w:eastAsia="Times New Roman" w:hAnsi="Times New Roman" w:cs="Times New Roman"/>
          <w:sz w:val="28"/>
          <w:szCs w:val="28"/>
        </w:rPr>
        <w:t xml:space="preserve"> – </w:t>
      </w:r>
      <w:r w:rsidRPr="00C27A0F">
        <w:rPr>
          <w:rFonts w:ascii="Times New Roman" w:eastAsia="Times New Roman" w:hAnsi="Times New Roman" w:cs="Times New Roman"/>
          <w:sz w:val="28"/>
          <w:szCs w:val="28"/>
        </w:rPr>
        <w:br/>
        <w:t xml:space="preserve">1 272,4 </w:t>
      </w:r>
      <w:r w:rsidRPr="00C27A0F">
        <w:rPr>
          <w:rFonts w:ascii="Times New Roman" w:eastAsia="Times New Roman" w:hAnsi="Times New Roman" w:cs="Times New Roman" w:hint="eastAsia"/>
          <w:sz w:val="28"/>
          <w:szCs w:val="28"/>
        </w:rPr>
        <w:t>тыс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рублей</w:t>
      </w:r>
      <w:r w:rsidRPr="00C27A0F">
        <w:rPr>
          <w:rFonts w:ascii="Times New Roman" w:eastAsia="Times New Roman" w:hAnsi="Times New Roman" w:cs="Times New Roman"/>
          <w:sz w:val="28"/>
          <w:szCs w:val="28"/>
        </w:rPr>
        <w:t xml:space="preserve"> (100%).</w:t>
      </w:r>
    </w:p>
    <w:p w:rsidR="00C92FE3" w:rsidRPr="00C27A0F" w:rsidRDefault="00C92FE3"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hint="eastAsia"/>
          <w:sz w:val="28"/>
          <w:szCs w:val="28"/>
        </w:rPr>
        <w:t>Средства</w:t>
      </w:r>
      <w:r w:rsidRPr="00C27A0F">
        <w:rPr>
          <w:rFonts w:ascii="Times New Roman" w:eastAsia="Times New Roman" w:hAnsi="Times New Roman" w:cs="Times New Roman"/>
          <w:sz w:val="28"/>
          <w:szCs w:val="28"/>
        </w:rPr>
        <w:t xml:space="preserve"> областного бюджета в размере 519,08 тыс. рублей (0,79%) не представилось возможным освоить по следующим причинам:</w:t>
      </w:r>
    </w:p>
    <w:p w:rsidR="00C92FE3" w:rsidRPr="00C27A0F" w:rsidRDefault="00C92FE3"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1) В размере 274,2 </w:t>
      </w:r>
      <w:r w:rsidRPr="00C27A0F">
        <w:rPr>
          <w:rFonts w:ascii="Times New Roman" w:eastAsia="Times New Roman" w:hAnsi="Times New Roman" w:cs="Times New Roman" w:hint="eastAsia"/>
          <w:sz w:val="28"/>
          <w:szCs w:val="28"/>
        </w:rPr>
        <w:t>тыс</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рублей</w:t>
      </w:r>
      <w:r w:rsidRPr="00C27A0F">
        <w:rPr>
          <w:rFonts w:ascii="Times New Roman" w:eastAsia="Times New Roman" w:hAnsi="Times New Roman" w:cs="Times New Roman"/>
          <w:sz w:val="28"/>
          <w:szCs w:val="28"/>
        </w:rPr>
        <w:t xml:space="preserve"> – п</w:t>
      </w:r>
      <w:r w:rsidRPr="00C27A0F">
        <w:rPr>
          <w:rFonts w:ascii="Times New Roman" w:eastAsia="Times New Roman" w:hAnsi="Times New Roman" w:cs="Times New Roman" w:hint="eastAsia"/>
          <w:sz w:val="28"/>
          <w:szCs w:val="28"/>
        </w:rPr>
        <w:t>о мероприятию</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Предоставление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субсидий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из</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областного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бюджета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социально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ориентированным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некоммерческим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организациям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являющимся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государственными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муниципальными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учреждениями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целях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оказания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финансовой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поддержки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для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участия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международных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всероссийских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региональных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мероприятиях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сфере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этноконфессиональных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отношений»</w:t>
      </w:r>
      <w:r w:rsidRPr="00C27A0F">
        <w:rPr>
          <w:rFonts w:ascii="Times New Roman" w:eastAsia="Times New Roman" w:hAnsi="Times New Roman" w:cs="Times New Roman"/>
          <w:sz w:val="28"/>
          <w:szCs w:val="28"/>
        </w:rPr>
        <w:t xml:space="preserve"> подпрограммы 1.</w:t>
      </w:r>
    </w:p>
    <w:p w:rsidR="00C92FE3" w:rsidRPr="00C27A0F" w:rsidRDefault="00C92FE3"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рамках мероприятия осуществляется возмещение затрат представителей некоммерческих организаций, связанных с их участием в международных, всероссийских и региональных мероприятиях в сфере этноконфессиональных отношений (стоимости проезда, проживания) на основании соответствующих документов, предъявляемых в ходе проведения конкурсного отбора.</w:t>
      </w:r>
    </w:p>
    <w:p w:rsidR="00C92FE3" w:rsidRPr="00C27A0F" w:rsidRDefault="00C92FE3"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lastRenderedPageBreak/>
        <w:t>Плановый объем финансирования мероприятия составил в 2018 году 800,0 тыс. рублей, из них освоено 525,8 тыс. рублей (65,73%).</w:t>
      </w:r>
    </w:p>
    <w:p w:rsidR="00C92FE3" w:rsidRPr="00C27A0F" w:rsidRDefault="00C92FE3"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Изначальный объем финансирования мероприятия, предусмотренный с начала 2018 года составлял 101,3 тыс. рублей. Увеличить финансирование на 698,7 тыс. рублей удалось за счет экономии по торгам на основании постановления Правительства Иркутской области от 23 августа 2018 года </w:t>
      </w:r>
      <w:r w:rsidRPr="00C27A0F">
        <w:rPr>
          <w:rFonts w:ascii="Times New Roman" w:eastAsia="Times New Roman" w:hAnsi="Times New Roman" w:cs="Times New Roman"/>
          <w:sz w:val="28"/>
          <w:szCs w:val="28"/>
        </w:rPr>
        <w:br/>
        <w:t>№ 621-пп.</w:t>
      </w:r>
    </w:p>
    <w:p w:rsidR="00C92FE3" w:rsidRPr="00C27A0F" w:rsidRDefault="00C92FE3"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Необходимость увеличения средств была вызвана большим количеством обращений от национальных культурных и религиозных организаций, не имеющих собственных средств на проезд и проживание.</w:t>
      </w:r>
    </w:p>
    <w:p w:rsidR="00C92FE3" w:rsidRPr="00C27A0F" w:rsidRDefault="00C92FE3"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 Неосвоение средств в размере 274,2 тыс. рублей во многом обусловлено тем, что средства поступили в конце августа, и часть организаций, принявших участие в мероприятиях не сохранили проездные документы и оплату гостиниц, соответственно, не смогли представить их в ходе конкурсного отбора. Так, неподтвержденный расход представили 11 некоммерческих организаций на общую сумму 1 179 885,99 рублей.</w:t>
      </w:r>
    </w:p>
    <w:p w:rsidR="00C92FE3" w:rsidRPr="00C27A0F" w:rsidRDefault="00C92FE3"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2019 году финансирование мероприятия с начала года составит 800,0 тыс. рублей, некоммерческие организации осведомлены о конкурсном отборе и необходимых документах.</w:t>
      </w:r>
    </w:p>
    <w:p w:rsidR="00C92FE3" w:rsidRPr="00C27A0F" w:rsidRDefault="00937B50"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2) </w:t>
      </w:r>
      <w:r w:rsidR="00C92FE3" w:rsidRPr="00C27A0F">
        <w:rPr>
          <w:rFonts w:ascii="Times New Roman" w:eastAsia="Times New Roman" w:hAnsi="Times New Roman" w:cs="Times New Roman"/>
          <w:sz w:val="28"/>
          <w:szCs w:val="28"/>
        </w:rPr>
        <w:t>В размере 153,50 тыс. рублей (100%) – по о</w:t>
      </w:r>
      <w:r w:rsidR="00C92FE3" w:rsidRPr="00C27A0F">
        <w:rPr>
          <w:rFonts w:ascii="Times New Roman" w:eastAsia="Times New Roman" w:hAnsi="Times New Roman" w:cs="Times New Roman" w:hint="eastAsia"/>
          <w:sz w:val="28"/>
          <w:szCs w:val="28"/>
        </w:rPr>
        <w:t>сновному</w:t>
      </w:r>
      <w:r w:rsidR="00C92FE3" w:rsidRPr="00C27A0F">
        <w:rPr>
          <w:rFonts w:ascii="Times New Roman" w:eastAsia="Times New Roman" w:hAnsi="Times New Roman" w:cs="Times New Roman"/>
          <w:sz w:val="28"/>
          <w:szCs w:val="28"/>
        </w:rPr>
        <w:t xml:space="preserve"> </w:t>
      </w:r>
      <w:r w:rsidR="00C92FE3" w:rsidRPr="00C27A0F">
        <w:rPr>
          <w:rFonts w:ascii="Times New Roman" w:eastAsia="Times New Roman" w:hAnsi="Times New Roman" w:cs="Times New Roman" w:hint="eastAsia"/>
          <w:sz w:val="28"/>
          <w:szCs w:val="28"/>
        </w:rPr>
        <w:t>мероприятию</w:t>
      </w:r>
      <w:r w:rsidR="00C92FE3" w:rsidRPr="00C27A0F">
        <w:rPr>
          <w:rFonts w:ascii="Times New Roman" w:eastAsia="Times New Roman" w:hAnsi="Times New Roman" w:cs="Times New Roman"/>
          <w:sz w:val="28"/>
          <w:szCs w:val="28"/>
        </w:rPr>
        <w:t xml:space="preserve"> «</w:t>
      </w:r>
      <w:r w:rsidR="00C92FE3" w:rsidRPr="00C27A0F">
        <w:rPr>
          <w:rFonts w:ascii="Times New Roman" w:eastAsia="Times New Roman" w:hAnsi="Times New Roman" w:cs="Times New Roman" w:hint="eastAsia"/>
          <w:sz w:val="28"/>
          <w:szCs w:val="28"/>
        </w:rPr>
        <w:t>Мероприятия</w:t>
      </w:r>
      <w:r w:rsidR="00C92FE3" w:rsidRPr="00C27A0F">
        <w:rPr>
          <w:rFonts w:ascii="Times New Roman" w:eastAsia="Times New Roman" w:hAnsi="Times New Roman" w:cs="Times New Roman"/>
          <w:sz w:val="28"/>
          <w:szCs w:val="28"/>
        </w:rPr>
        <w:t xml:space="preserve"> </w:t>
      </w:r>
      <w:r w:rsidR="00C92FE3" w:rsidRPr="00C27A0F">
        <w:rPr>
          <w:rFonts w:ascii="Times New Roman" w:eastAsia="Times New Roman" w:hAnsi="Times New Roman" w:cs="Times New Roman" w:hint="eastAsia"/>
          <w:sz w:val="28"/>
          <w:szCs w:val="28"/>
        </w:rPr>
        <w:t>по</w:t>
      </w:r>
      <w:r w:rsidR="00C92FE3" w:rsidRPr="00C27A0F">
        <w:rPr>
          <w:rFonts w:ascii="Times New Roman" w:eastAsia="Times New Roman" w:hAnsi="Times New Roman" w:cs="Times New Roman"/>
          <w:sz w:val="28"/>
          <w:szCs w:val="28"/>
        </w:rPr>
        <w:t xml:space="preserve"> </w:t>
      </w:r>
      <w:r w:rsidR="00C92FE3" w:rsidRPr="00C27A0F">
        <w:rPr>
          <w:rFonts w:ascii="Times New Roman" w:eastAsia="Times New Roman" w:hAnsi="Times New Roman" w:cs="Times New Roman" w:hint="eastAsia"/>
          <w:sz w:val="28"/>
          <w:szCs w:val="28"/>
        </w:rPr>
        <w:t>оказанию</w:t>
      </w:r>
      <w:r w:rsidR="00C92FE3" w:rsidRPr="00C27A0F">
        <w:rPr>
          <w:rFonts w:ascii="Times New Roman" w:eastAsia="Times New Roman" w:hAnsi="Times New Roman" w:cs="Times New Roman"/>
          <w:sz w:val="28"/>
          <w:szCs w:val="28"/>
        </w:rPr>
        <w:t xml:space="preserve"> </w:t>
      </w:r>
      <w:r w:rsidR="00C92FE3" w:rsidRPr="00C27A0F">
        <w:rPr>
          <w:rFonts w:ascii="Times New Roman" w:eastAsia="Times New Roman" w:hAnsi="Times New Roman" w:cs="Times New Roman" w:hint="eastAsia"/>
          <w:sz w:val="28"/>
          <w:szCs w:val="28"/>
        </w:rPr>
        <w:t>содействия</w:t>
      </w:r>
      <w:r w:rsidR="00C92FE3" w:rsidRPr="00C27A0F">
        <w:rPr>
          <w:rFonts w:ascii="Times New Roman" w:eastAsia="Times New Roman" w:hAnsi="Times New Roman" w:cs="Times New Roman"/>
          <w:sz w:val="28"/>
          <w:szCs w:val="28"/>
        </w:rPr>
        <w:t xml:space="preserve"> </w:t>
      </w:r>
      <w:r w:rsidR="00C92FE3" w:rsidRPr="00C27A0F">
        <w:rPr>
          <w:rFonts w:ascii="Times New Roman" w:eastAsia="Times New Roman" w:hAnsi="Times New Roman" w:cs="Times New Roman" w:hint="eastAsia"/>
          <w:sz w:val="28"/>
          <w:szCs w:val="28"/>
        </w:rPr>
        <w:t>развитию</w:t>
      </w:r>
      <w:r w:rsidR="00C92FE3" w:rsidRPr="00C27A0F">
        <w:rPr>
          <w:rFonts w:ascii="Times New Roman" w:eastAsia="Times New Roman" w:hAnsi="Times New Roman" w:cs="Times New Roman"/>
          <w:sz w:val="28"/>
          <w:szCs w:val="28"/>
        </w:rPr>
        <w:t xml:space="preserve"> </w:t>
      </w:r>
      <w:r w:rsidR="00C92FE3" w:rsidRPr="00C27A0F">
        <w:rPr>
          <w:rFonts w:ascii="Times New Roman" w:eastAsia="Times New Roman" w:hAnsi="Times New Roman" w:cs="Times New Roman" w:hint="eastAsia"/>
          <w:sz w:val="28"/>
          <w:szCs w:val="28"/>
        </w:rPr>
        <w:t>российского</w:t>
      </w:r>
      <w:r w:rsidR="00C92FE3" w:rsidRPr="00C27A0F">
        <w:rPr>
          <w:rFonts w:ascii="Times New Roman" w:eastAsia="Times New Roman" w:hAnsi="Times New Roman" w:cs="Times New Roman"/>
          <w:sz w:val="28"/>
          <w:szCs w:val="28"/>
        </w:rPr>
        <w:t xml:space="preserve"> </w:t>
      </w:r>
      <w:r w:rsidR="00C92FE3" w:rsidRPr="00C27A0F">
        <w:rPr>
          <w:rFonts w:ascii="Times New Roman" w:eastAsia="Times New Roman" w:hAnsi="Times New Roman" w:cs="Times New Roman" w:hint="eastAsia"/>
          <w:sz w:val="28"/>
          <w:szCs w:val="28"/>
        </w:rPr>
        <w:t>казачества</w:t>
      </w:r>
      <w:r w:rsidR="00C92FE3" w:rsidRPr="00C27A0F">
        <w:rPr>
          <w:rFonts w:ascii="Times New Roman" w:eastAsia="Times New Roman" w:hAnsi="Times New Roman" w:cs="Times New Roman"/>
          <w:sz w:val="28"/>
          <w:szCs w:val="28"/>
        </w:rPr>
        <w:t xml:space="preserve"> </w:t>
      </w:r>
      <w:r w:rsidR="00C92FE3" w:rsidRPr="00C27A0F">
        <w:rPr>
          <w:rFonts w:ascii="Times New Roman" w:eastAsia="Times New Roman" w:hAnsi="Times New Roman" w:cs="Times New Roman" w:hint="eastAsia"/>
          <w:sz w:val="28"/>
          <w:szCs w:val="28"/>
        </w:rPr>
        <w:t>на</w:t>
      </w:r>
      <w:r w:rsidR="00C92FE3" w:rsidRPr="00C27A0F">
        <w:rPr>
          <w:rFonts w:ascii="Times New Roman" w:eastAsia="Times New Roman" w:hAnsi="Times New Roman" w:cs="Times New Roman"/>
          <w:sz w:val="28"/>
          <w:szCs w:val="28"/>
        </w:rPr>
        <w:t xml:space="preserve"> </w:t>
      </w:r>
      <w:r w:rsidR="00C92FE3" w:rsidRPr="00C27A0F">
        <w:rPr>
          <w:rFonts w:ascii="Times New Roman" w:eastAsia="Times New Roman" w:hAnsi="Times New Roman" w:cs="Times New Roman" w:hint="eastAsia"/>
          <w:sz w:val="28"/>
          <w:szCs w:val="28"/>
        </w:rPr>
        <w:t>территории</w:t>
      </w:r>
      <w:r w:rsidR="00C92FE3" w:rsidRPr="00C27A0F">
        <w:rPr>
          <w:rFonts w:ascii="Times New Roman" w:eastAsia="Times New Roman" w:hAnsi="Times New Roman" w:cs="Times New Roman"/>
          <w:sz w:val="28"/>
          <w:szCs w:val="28"/>
        </w:rPr>
        <w:t xml:space="preserve"> </w:t>
      </w:r>
      <w:r w:rsidR="00C92FE3" w:rsidRPr="00C27A0F">
        <w:rPr>
          <w:rFonts w:ascii="Times New Roman" w:eastAsia="Times New Roman" w:hAnsi="Times New Roman" w:cs="Times New Roman" w:hint="eastAsia"/>
          <w:sz w:val="28"/>
          <w:szCs w:val="28"/>
        </w:rPr>
        <w:t>Иркутской</w:t>
      </w:r>
      <w:r w:rsidR="00C92FE3" w:rsidRPr="00C27A0F">
        <w:rPr>
          <w:rFonts w:ascii="Times New Roman" w:eastAsia="Times New Roman" w:hAnsi="Times New Roman" w:cs="Times New Roman"/>
          <w:sz w:val="28"/>
          <w:szCs w:val="28"/>
        </w:rPr>
        <w:t xml:space="preserve"> </w:t>
      </w:r>
      <w:r w:rsidR="00C92FE3" w:rsidRPr="00C27A0F">
        <w:rPr>
          <w:rFonts w:ascii="Times New Roman" w:eastAsia="Times New Roman" w:hAnsi="Times New Roman" w:cs="Times New Roman" w:hint="eastAsia"/>
          <w:sz w:val="28"/>
          <w:szCs w:val="28"/>
        </w:rPr>
        <w:t>области»</w:t>
      </w:r>
      <w:r w:rsidR="00C92FE3" w:rsidRPr="00C27A0F">
        <w:rPr>
          <w:rFonts w:ascii="Times New Roman" w:eastAsia="Times New Roman" w:hAnsi="Times New Roman" w:cs="Times New Roman"/>
          <w:sz w:val="28"/>
          <w:szCs w:val="28"/>
        </w:rPr>
        <w:t xml:space="preserve"> </w:t>
      </w:r>
      <w:r w:rsidR="00C92FE3" w:rsidRPr="00C27A0F">
        <w:rPr>
          <w:rFonts w:ascii="Times New Roman" w:eastAsia="Times New Roman" w:hAnsi="Times New Roman" w:cs="Times New Roman" w:hint="eastAsia"/>
          <w:sz w:val="28"/>
          <w:szCs w:val="28"/>
        </w:rPr>
        <w:t>на</w:t>
      </w:r>
      <w:r w:rsidR="00C92FE3" w:rsidRPr="00C27A0F">
        <w:rPr>
          <w:rFonts w:ascii="Times New Roman" w:eastAsia="Times New Roman" w:hAnsi="Times New Roman" w:cs="Times New Roman"/>
          <w:sz w:val="28"/>
          <w:szCs w:val="28"/>
        </w:rPr>
        <w:t xml:space="preserve"> 2018-2020 </w:t>
      </w:r>
      <w:r w:rsidR="00C92FE3" w:rsidRPr="00C27A0F">
        <w:rPr>
          <w:rFonts w:ascii="Times New Roman" w:eastAsia="Times New Roman" w:hAnsi="Times New Roman" w:cs="Times New Roman" w:hint="eastAsia"/>
          <w:sz w:val="28"/>
          <w:szCs w:val="28"/>
        </w:rPr>
        <w:t>годы</w:t>
      </w:r>
      <w:r w:rsidR="00C92FE3" w:rsidRPr="00C27A0F">
        <w:rPr>
          <w:rFonts w:ascii="Times New Roman" w:eastAsia="Times New Roman" w:hAnsi="Times New Roman" w:cs="Times New Roman"/>
          <w:sz w:val="28"/>
          <w:szCs w:val="28"/>
        </w:rPr>
        <w:t>.</w:t>
      </w:r>
    </w:p>
    <w:p w:rsidR="00C92FE3" w:rsidRPr="00C27A0F" w:rsidRDefault="00C92FE3"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Данное мероприятие </w:t>
      </w:r>
      <w:r w:rsidRPr="00C27A0F">
        <w:rPr>
          <w:rFonts w:ascii="Times New Roman" w:eastAsia="Times New Roman" w:hAnsi="Times New Roman" w:cs="Times New Roman" w:hint="eastAsia"/>
          <w:sz w:val="28"/>
          <w:szCs w:val="28"/>
        </w:rPr>
        <w:t>проведено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за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счет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источников</w:t>
      </w:r>
      <w:r w:rsidRPr="00C27A0F">
        <w:rPr>
          <w:rFonts w:ascii="Times New Roman" w:eastAsia="Times New Roman" w:hAnsi="Times New Roman" w:cs="Times New Roman"/>
          <w:sz w:val="28"/>
          <w:szCs w:val="28"/>
        </w:rPr>
        <w:t>.</w:t>
      </w:r>
    </w:p>
    <w:p w:rsidR="00C92FE3" w:rsidRPr="00C27A0F" w:rsidRDefault="00937B50"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3) </w:t>
      </w:r>
      <w:r w:rsidR="00C92FE3" w:rsidRPr="00C27A0F">
        <w:rPr>
          <w:rFonts w:ascii="Times New Roman" w:eastAsia="Times New Roman" w:hAnsi="Times New Roman" w:cs="Times New Roman"/>
          <w:sz w:val="28"/>
          <w:szCs w:val="28"/>
        </w:rPr>
        <w:t>В размере 91,38 тыс. рублей – за счет экономии по торгам по мероприятиям подпрограмм 1-3.</w:t>
      </w:r>
    </w:p>
    <w:p w:rsidR="00C92FE3" w:rsidRPr="00C27A0F" w:rsidRDefault="00C92FE3" w:rsidP="006A44A7">
      <w:pPr>
        <w:spacing w:after="0" w:line="240" w:lineRule="auto"/>
        <w:ind w:firstLine="708"/>
        <w:jc w:val="both"/>
        <w:rPr>
          <w:rFonts w:ascii="Times New Roman" w:eastAsia="Times New Roman" w:hAnsi="Times New Roman" w:cs="Times New Roman"/>
          <w:sz w:val="28"/>
          <w:szCs w:val="28"/>
        </w:rPr>
      </w:pPr>
      <w:r w:rsidRPr="00C27A0F">
        <w:rPr>
          <w:rFonts w:ascii="Times New Roman" w:eastAsia="Times New Roman" w:hAnsi="Times New Roman" w:cs="Times New Roman"/>
          <w:b/>
          <w:sz w:val="28"/>
          <w:szCs w:val="28"/>
        </w:rPr>
        <w:t>Результаты реализации</w:t>
      </w:r>
      <w:r w:rsidRPr="00C27A0F">
        <w:rPr>
          <w:rFonts w:ascii="Times New Roman" w:eastAsia="Times New Roman" w:hAnsi="Times New Roman" w:cs="Times New Roman"/>
          <w:sz w:val="28"/>
          <w:szCs w:val="28"/>
        </w:rPr>
        <w:t xml:space="preserve"> государственной программы за 2018 год:</w:t>
      </w:r>
    </w:p>
    <w:p w:rsidR="007D1BFD" w:rsidRPr="00C27A0F" w:rsidRDefault="007D1BFD" w:rsidP="006A44A7">
      <w:pPr>
        <w:spacing w:after="0" w:line="240" w:lineRule="auto"/>
        <w:ind w:firstLine="709"/>
        <w:jc w:val="both"/>
        <w:rPr>
          <w:rFonts w:ascii="Times New Roman" w:eastAsia="Times New Roman" w:hAnsi="Times New Roman" w:cs="Times New Roman"/>
          <w:b/>
          <w:i/>
          <w:sz w:val="28"/>
          <w:szCs w:val="28"/>
        </w:rPr>
      </w:pPr>
      <w:r w:rsidRPr="00C27A0F">
        <w:rPr>
          <w:rFonts w:ascii="Times New Roman" w:eastAsia="Times New Roman" w:hAnsi="Times New Roman" w:cs="Times New Roman"/>
          <w:b/>
          <w:i/>
          <w:sz w:val="28"/>
          <w:szCs w:val="28"/>
        </w:rPr>
        <w:t>Подпрограмма 1 «Государственная региональная поддержка в сфере этноконфессиональных отношений» на 2014-2020 годы</w:t>
      </w:r>
    </w:p>
    <w:p w:rsidR="00C92FE3" w:rsidRPr="00C27A0F" w:rsidRDefault="00C92FE3" w:rsidP="006A44A7">
      <w:pPr>
        <w:widowControl w:val="0"/>
        <w:suppressAutoHyphens/>
        <w:spacing w:after="0" w:line="240" w:lineRule="auto"/>
        <w:ind w:firstLine="720"/>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Ответственный исполнитель – аппарат Губернатора Иркутской области и Правительства Иркутской области.</w:t>
      </w:r>
    </w:p>
    <w:p w:rsidR="00C92FE3" w:rsidRPr="00C27A0F" w:rsidRDefault="00C92FE3" w:rsidP="006A44A7">
      <w:pPr>
        <w:widowControl w:val="0"/>
        <w:suppressAutoHyphens/>
        <w:spacing w:after="0" w:line="240" w:lineRule="auto"/>
        <w:ind w:firstLine="720"/>
        <w:contextualSpacing/>
        <w:jc w:val="both"/>
        <w:rPr>
          <w:rFonts w:ascii="Times New Roman" w:eastAsia="Times New Roman" w:hAnsi="Times New Roman" w:cs="Times New Roman"/>
          <w:bCs/>
          <w:sz w:val="28"/>
          <w:szCs w:val="28"/>
        </w:rPr>
      </w:pPr>
      <w:r w:rsidRPr="00C27A0F">
        <w:rPr>
          <w:rFonts w:ascii="Times New Roman" w:eastAsia="Times New Roman" w:hAnsi="Times New Roman" w:cs="Times New Roman"/>
          <w:sz w:val="28"/>
          <w:szCs w:val="28"/>
        </w:rPr>
        <w:t xml:space="preserve">Объем финансирования подпрограммы в 2018 году за счет средств областного бюджета составил 51 586,0 тыс. рублей, из них </w:t>
      </w:r>
      <w:r w:rsidRPr="00C27A0F">
        <w:rPr>
          <w:rFonts w:ascii="Times New Roman" w:eastAsia="Times New Roman" w:hAnsi="Times New Roman" w:cs="Times New Roman"/>
          <w:bCs/>
          <w:sz w:val="28"/>
          <w:szCs w:val="28"/>
        </w:rPr>
        <w:t xml:space="preserve">израсходовано </w:t>
      </w:r>
      <w:r w:rsidRPr="00C27A0F">
        <w:rPr>
          <w:rFonts w:ascii="Times New Roman" w:eastAsia="Times New Roman" w:hAnsi="Times New Roman" w:cs="Times New Roman"/>
          <w:bCs/>
          <w:sz w:val="28"/>
          <w:szCs w:val="28"/>
        </w:rPr>
        <w:br/>
        <w:t xml:space="preserve">51 118,39 тыс. рублей, что составляет 99,09%. </w:t>
      </w:r>
    </w:p>
    <w:p w:rsidR="00120FC6" w:rsidRPr="00C27A0F" w:rsidRDefault="00120FC6" w:rsidP="006A44A7">
      <w:pPr>
        <w:pStyle w:val="af3"/>
        <w:ind w:firstLine="709"/>
        <w:jc w:val="both"/>
        <w:rPr>
          <w:b/>
          <w:i/>
          <w:sz w:val="28"/>
          <w:szCs w:val="28"/>
        </w:rPr>
      </w:pPr>
      <w:r w:rsidRPr="00C27A0F">
        <w:rPr>
          <w:b/>
          <w:i/>
          <w:sz w:val="28"/>
          <w:szCs w:val="28"/>
        </w:rPr>
        <w:t xml:space="preserve">Основное мероприятие 1.1 «Проведение мероприятий, направленных на воспитание уважения к историческому наследию и культурным ценностям народов России, сохранение этнокультурной самобытности народов, проживающих на территории Иркутской области» </w:t>
      </w:r>
      <w:r w:rsidRPr="00C27A0F">
        <w:rPr>
          <w:b/>
          <w:i/>
          <w:sz w:val="28"/>
          <w:szCs w:val="28"/>
        </w:rPr>
        <w:br/>
        <w:t>на 2014-2020 годы</w:t>
      </w:r>
    </w:p>
    <w:p w:rsidR="00120FC6" w:rsidRPr="00C27A0F" w:rsidRDefault="00120FC6" w:rsidP="006A44A7">
      <w:pPr>
        <w:pStyle w:val="af3"/>
        <w:ind w:firstLine="709"/>
        <w:jc w:val="both"/>
        <w:rPr>
          <w:sz w:val="28"/>
          <w:szCs w:val="28"/>
          <w:lang w:eastAsia="en-US"/>
        </w:rPr>
      </w:pPr>
      <w:r w:rsidRPr="00C27A0F">
        <w:rPr>
          <w:sz w:val="28"/>
          <w:szCs w:val="28"/>
          <w:lang w:eastAsia="en-US"/>
        </w:rPr>
        <w:t xml:space="preserve">Исполнитель – министерство культуры и архивов Иркутской области. </w:t>
      </w:r>
    </w:p>
    <w:p w:rsidR="00120FC6" w:rsidRPr="00C27A0F" w:rsidRDefault="00120FC6" w:rsidP="006A44A7">
      <w:pPr>
        <w:pStyle w:val="af3"/>
        <w:ind w:firstLine="709"/>
        <w:jc w:val="both"/>
        <w:rPr>
          <w:sz w:val="28"/>
          <w:szCs w:val="28"/>
          <w:lang w:eastAsia="en-US"/>
        </w:rPr>
      </w:pPr>
      <w:r w:rsidRPr="00C27A0F">
        <w:rPr>
          <w:sz w:val="28"/>
          <w:szCs w:val="28"/>
          <w:lang w:eastAsia="en-US"/>
        </w:rPr>
        <w:t>В рамках основного мероприятия реализовано восемь мероприятий:</w:t>
      </w:r>
    </w:p>
    <w:p w:rsidR="00120FC6" w:rsidRPr="00C27A0F" w:rsidRDefault="00120FC6" w:rsidP="006A44A7">
      <w:pPr>
        <w:pStyle w:val="af3"/>
        <w:ind w:firstLine="709"/>
        <w:jc w:val="both"/>
        <w:rPr>
          <w:b/>
          <w:sz w:val="28"/>
          <w:szCs w:val="28"/>
          <w:lang w:eastAsia="en-US"/>
        </w:rPr>
      </w:pPr>
      <w:r w:rsidRPr="00C27A0F">
        <w:rPr>
          <w:b/>
          <w:sz w:val="28"/>
          <w:szCs w:val="28"/>
          <w:lang w:eastAsia="en-US"/>
        </w:rPr>
        <w:t>Областной этнофестиваль «Мы разные. Мы вместе»</w:t>
      </w:r>
    </w:p>
    <w:p w:rsidR="00120FC6" w:rsidRPr="00C27A0F" w:rsidRDefault="00120FC6" w:rsidP="006A44A7">
      <w:pPr>
        <w:pStyle w:val="af3"/>
        <w:ind w:firstLine="709"/>
        <w:jc w:val="both"/>
        <w:rPr>
          <w:sz w:val="28"/>
          <w:szCs w:val="28"/>
          <w:lang w:eastAsia="en-US"/>
        </w:rPr>
      </w:pPr>
      <w:r w:rsidRPr="00C27A0F">
        <w:rPr>
          <w:sz w:val="28"/>
          <w:szCs w:val="28"/>
          <w:lang w:eastAsia="en-US"/>
        </w:rPr>
        <w:t>В рамках областного этнофестиваля «Мы разные. Мы вместе» были проведены 2 конкурса:</w:t>
      </w:r>
    </w:p>
    <w:p w:rsidR="00120FC6" w:rsidRPr="00C27A0F" w:rsidRDefault="00120FC6" w:rsidP="006A44A7">
      <w:pPr>
        <w:pStyle w:val="af3"/>
        <w:ind w:firstLine="709"/>
        <w:jc w:val="both"/>
        <w:rPr>
          <w:sz w:val="28"/>
          <w:szCs w:val="28"/>
          <w:lang w:eastAsia="en-US"/>
        </w:rPr>
      </w:pPr>
      <w:r w:rsidRPr="00C27A0F">
        <w:rPr>
          <w:sz w:val="28"/>
          <w:szCs w:val="28"/>
          <w:lang w:eastAsia="en-US"/>
        </w:rPr>
        <w:t xml:space="preserve">1. Областная выставка-конкурс «Мастер по созданию национальной куклы». </w:t>
      </w:r>
    </w:p>
    <w:p w:rsidR="00120FC6" w:rsidRPr="00C27A0F" w:rsidRDefault="00120FC6" w:rsidP="006A44A7">
      <w:pPr>
        <w:pStyle w:val="af3"/>
        <w:ind w:firstLine="709"/>
        <w:jc w:val="both"/>
        <w:rPr>
          <w:sz w:val="28"/>
          <w:szCs w:val="28"/>
          <w:lang w:eastAsia="en-US"/>
        </w:rPr>
      </w:pPr>
      <w:r w:rsidRPr="00C27A0F">
        <w:rPr>
          <w:sz w:val="28"/>
          <w:szCs w:val="28"/>
          <w:lang w:eastAsia="en-US"/>
        </w:rPr>
        <w:lastRenderedPageBreak/>
        <w:t>В ней приняли участие 59 мастеров из 12 муниципальных образований Иркутской области: городов Иркутска, Саянска, Тулуна, Свирска, Усолье-Сибирского; и районов: Усть-Илимского, Куйтунского, Боханского, Черемховского, Заларинского, Усольского, Нижнеилимского.</w:t>
      </w:r>
    </w:p>
    <w:p w:rsidR="00120FC6" w:rsidRPr="00C27A0F" w:rsidRDefault="00120FC6" w:rsidP="006A44A7">
      <w:pPr>
        <w:pStyle w:val="af3"/>
        <w:ind w:firstLine="709"/>
        <w:jc w:val="both"/>
        <w:rPr>
          <w:sz w:val="28"/>
          <w:szCs w:val="28"/>
          <w:lang w:eastAsia="en-US"/>
        </w:rPr>
      </w:pPr>
      <w:r w:rsidRPr="00C27A0F">
        <w:rPr>
          <w:sz w:val="28"/>
          <w:szCs w:val="28"/>
          <w:lang w:eastAsia="en-US"/>
        </w:rPr>
        <w:t>2. Областной конкурс фолка, рока и смежных жанров «Рок-Этно-Джем». Он проходил в два этапа. В первом (заочном) принимало участие 57 коллективов (293 участника) из Иркутской области, Красноярского края и Республики Бурятия.</w:t>
      </w:r>
    </w:p>
    <w:p w:rsidR="00120FC6" w:rsidRPr="00C27A0F" w:rsidRDefault="00120FC6" w:rsidP="006A44A7">
      <w:pPr>
        <w:pStyle w:val="af3"/>
        <w:ind w:firstLine="709"/>
        <w:jc w:val="both"/>
        <w:rPr>
          <w:sz w:val="28"/>
          <w:szCs w:val="28"/>
          <w:lang w:eastAsia="en-US"/>
        </w:rPr>
      </w:pPr>
      <w:r w:rsidRPr="00C27A0F">
        <w:rPr>
          <w:sz w:val="28"/>
          <w:szCs w:val="28"/>
          <w:lang w:eastAsia="en-US"/>
        </w:rPr>
        <w:t xml:space="preserve">В соответствии с количеством набранных баллов, 31 коллектив был признан победителем конкурса с присуждением звания Лауреата. Коллективы-лауреаты получили приглашения на участие в гала-концерте фестиваля. </w:t>
      </w:r>
    </w:p>
    <w:p w:rsidR="00120FC6" w:rsidRPr="00C27A0F" w:rsidRDefault="00120FC6" w:rsidP="006A44A7">
      <w:pPr>
        <w:pStyle w:val="af3"/>
        <w:ind w:firstLine="709"/>
        <w:jc w:val="both"/>
        <w:rPr>
          <w:sz w:val="28"/>
          <w:szCs w:val="28"/>
          <w:lang w:eastAsia="en-US"/>
        </w:rPr>
      </w:pPr>
      <w:r w:rsidRPr="00C27A0F">
        <w:rPr>
          <w:sz w:val="28"/>
          <w:szCs w:val="28"/>
          <w:lang w:eastAsia="en-US"/>
        </w:rPr>
        <w:t>30 июня 2018 года в п. Залари в рамках областного этнокультурного фестиваля «Мы разные. Мы вместе!» состоялся Гала-концерт победителей конкурса «Рок-Этно-Джем», а также Областная выставка-конкурс «Мастер по созданию национальной куклы». Мероприятие продолжалось более шести часов. Зрители познакомились с творчеством коллективов исполняющих этническую музыку, услышали новое звучание народных мелодий, посетили выставку «Мастер по созданию национальной куклы</w:t>
      </w:r>
      <w:r w:rsidR="00764161" w:rsidRPr="00C27A0F">
        <w:rPr>
          <w:sz w:val="28"/>
          <w:szCs w:val="28"/>
          <w:lang w:eastAsia="en-US"/>
        </w:rPr>
        <w:t>»</w:t>
      </w:r>
      <w:r w:rsidRPr="00C27A0F">
        <w:rPr>
          <w:sz w:val="28"/>
          <w:szCs w:val="28"/>
          <w:lang w:eastAsia="en-US"/>
        </w:rPr>
        <w:t>. Всем коллективам и участникам выставки, были вручены дипломы.</w:t>
      </w:r>
    </w:p>
    <w:p w:rsidR="00120FC6" w:rsidRPr="00C27A0F" w:rsidRDefault="00120FC6" w:rsidP="006A44A7">
      <w:pPr>
        <w:pStyle w:val="af3"/>
        <w:ind w:firstLine="709"/>
        <w:jc w:val="both"/>
        <w:rPr>
          <w:sz w:val="28"/>
          <w:szCs w:val="28"/>
          <w:lang w:eastAsia="en-US"/>
        </w:rPr>
      </w:pPr>
      <w:r w:rsidRPr="00C27A0F">
        <w:rPr>
          <w:sz w:val="28"/>
          <w:szCs w:val="28"/>
          <w:lang w:eastAsia="en-US"/>
        </w:rPr>
        <w:t>В фестивале приняли участие 20 муниципальных образований Иркутской области, а также гости из Республики Бурятия и Красноярского края. Общее количество участников и зрителей фестиваля составило 3000 человек.</w:t>
      </w:r>
    </w:p>
    <w:p w:rsidR="00120FC6" w:rsidRPr="00C27A0F" w:rsidRDefault="00120FC6" w:rsidP="006A44A7">
      <w:pPr>
        <w:pStyle w:val="af3"/>
        <w:ind w:firstLine="709"/>
        <w:jc w:val="both"/>
        <w:rPr>
          <w:b/>
          <w:sz w:val="28"/>
          <w:szCs w:val="28"/>
        </w:rPr>
      </w:pPr>
      <w:r w:rsidRPr="00C27A0F">
        <w:rPr>
          <w:b/>
          <w:sz w:val="28"/>
          <w:szCs w:val="28"/>
        </w:rPr>
        <w:t>Международный мемориально-экспозиционный проект (совместно с всероссийской общественной организацией «Русское географическое общество», далее РГО) «Путь Святителя Иннокентия Вениаминова»</w:t>
      </w:r>
    </w:p>
    <w:p w:rsidR="00120FC6" w:rsidRPr="00C27A0F" w:rsidRDefault="00120FC6" w:rsidP="006A44A7">
      <w:pPr>
        <w:pStyle w:val="af3"/>
        <w:ind w:firstLine="709"/>
        <w:jc w:val="both"/>
        <w:rPr>
          <w:sz w:val="28"/>
          <w:szCs w:val="28"/>
        </w:rPr>
      </w:pPr>
      <w:r w:rsidRPr="00C27A0F">
        <w:rPr>
          <w:sz w:val="28"/>
          <w:szCs w:val="28"/>
        </w:rPr>
        <w:t>11 мая 2018 года в Культурно-просветительском центре имени святителя Иннокентия (Вениаминова) в селе Анга Качугского района открылась выставка «Повелеваем быть митрополитом Московским и Коломенским…», посвященная 150-летию возведения святителя Иннокентия в сан митрополита Московского и Коломенского. Выставка рассказывает о почти 11-летней деятельности святителя Иннокентия в сане митрополита, о создании им миссионерского общества, издании миссионерских трудов. Выставку посетило около 600 человек.</w:t>
      </w:r>
    </w:p>
    <w:p w:rsidR="00120FC6" w:rsidRPr="00C27A0F" w:rsidRDefault="00120FC6" w:rsidP="006A44A7">
      <w:pPr>
        <w:pStyle w:val="af3"/>
        <w:ind w:firstLine="709"/>
        <w:jc w:val="both"/>
        <w:rPr>
          <w:sz w:val="28"/>
          <w:szCs w:val="28"/>
        </w:rPr>
      </w:pPr>
      <w:r w:rsidRPr="00C27A0F">
        <w:rPr>
          <w:sz w:val="28"/>
          <w:szCs w:val="28"/>
        </w:rPr>
        <w:t xml:space="preserve">26-27 мая в Культурно-просветительском центре имени святителя Иннокентия (Вениаминова) в селе Анга прошел XVI фестиваль музеев Иркутской области «Маевка-2018». В мероприятии приняли участие 4 государственных, 25 муниципальных музеев Иркутской области. </w:t>
      </w:r>
    </w:p>
    <w:p w:rsidR="00120FC6" w:rsidRPr="00C27A0F" w:rsidRDefault="00120FC6" w:rsidP="006A44A7">
      <w:pPr>
        <w:pStyle w:val="af3"/>
        <w:ind w:firstLine="709"/>
        <w:jc w:val="both"/>
        <w:rPr>
          <w:sz w:val="28"/>
          <w:szCs w:val="28"/>
        </w:rPr>
      </w:pPr>
      <w:r w:rsidRPr="00C27A0F">
        <w:rPr>
          <w:sz w:val="28"/>
          <w:szCs w:val="28"/>
        </w:rPr>
        <w:t>В праздник Святой Троицы участники фестиваля представили посетителям свои презентационные программы «Храненья памяти духовной», с которыми ознакомились более 400 человек.</w:t>
      </w:r>
    </w:p>
    <w:p w:rsidR="00120FC6" w:rsidRPr="00C27A0F" w:rsidRDefault="00120FC6" w:rsidP="006A44A7">
      <w:pPr>
        <w:pStyle w:val="af3"/>
        <w:ind w:firstLine="709"/>
        <w:jc w:val="both"/>
        <w:rPr>
          <w:b/>
          <w:sz w:val="28"/>
          <w:szCs w:val="28"/>
        </w:rPr>
      </w:pPr>
      <w:r w:rsidRPr="00C27A0F">
        <w:rPr>
          <w:b/>
          <w:sz w:val="28"/>
          <w:szCs w:val="28"/>
        </w:rPr>
        <w:t xml:space="preserve">Областной народный праздник «Троица» </w:t>
      </w:r>
    </w:p>
    <w:p w:rsidR="00120FC6" w:rsidRPr="00C27A0F" w:rsidRDefault="00120FC6" w:rsidP="006A44A7">
      <w:pPr>
        <w:pStyle w:val="af3"/>
        <w:ind w:firstLine="709"/>
        <w:jc w:val="both"/>
        <w:rPr>
          <w:sz w:val="28"/>
          <w:szCs w:val="28"/>
        </w:rPr>
      </w:pPr>
      <w:r w:rsidRPr="00C27A0F">
        <w:rPr>
          <w:sz w:val="28"/>
          <w:szCs w:val="28"/>
        </w:rPr>
        <w:t xml:space="preserve">27 мая 2018 года в селе Анга Качугского района, на родине Святителя Иннокентия прошел областной народный праздник «Троица». </w:t>
      </w:r>
    </w:p>
    <w:p w:rsidR="00120FC6" w:rsidRPr="00C27A0F" w:rsidRDefault="00120FC6" w:rsidP="006A44A7">
      <w:pPr>
        <w:pStyle w:val="af3"/>
        <w:ind w:firstLine="709"/>
        <w:jc w:val="both"/>
        <w:rPr>
          <w:sz w:val="28"/>
          <w:szCs w:val="28"/>
        </w:rPr>
      </w:pPr>
      <w:r w:rsidRPr="00C27A0F">
        <w:rPr>
          <w:sz w:val="28"/>
          <w:szCs w:val="28"/>
        </w:rPr>
        <w:t xml:space="preserve">Цель мероприятия – сохранение и развитие традиционной русской культуры народов Сибири. В мероприятии приняли участие 28 фольклорных ансамблей, хоровых и хореографических коллективов (300 участников), 52 </w:t>
      </w:r>
      <w:r w:rsidRPr="00C27A0F">
        <w:rPr>
          <w:sz w:val="28"/>
          <w:szCs w:val="28"/>
        </w:rPr>
        <w:lastRenderedPageBreak/>
        <w:t xml:space="preserve">мастера декоративно-прикладного творчества из 15 муниципальных образований Иркутской области городов: Свирска, Тулуна, Ангарска, Иркутска, Усолье-Сибирского, Саянска; районов: Черемховского, Заларинского, Эхирит-Булагатского, Казачинско-Ленского, Качугского, Иркутского, Нижнеудинского, Усольского, Зиминского районов. </w:t>
      </w:r>
    </w:p>
    <w:p w:rsidR="00120FC6" w:rsidRPr="00C27A0F" w:rsidRDefault="00120FC6" w:rsidP="006A44A7">
      <w:pPr>
        <w:pStyle w:val="af3"/>
        <w:ind w:firstLine="709"/>
        <w:jc w:val="both"/>
        <w:rPr>
          <w:sz w:val="28"/>
          <w:szCs w:val="28"/>
        </w:rPr>
      </w:pPr>
      <w:r w:rsidRPr="00C27A0F">
        <w:rPr>
          <w:sz w:val="28"/>
          <w:szCs w:val="28"/>
        </w:rPr>
        <w:t>В программу праздника включены обряды «Завивание берёзы», «Кумление», «Крещение кукушки», «Топление берёзки», а также конкурсы, игры и хороводы.</w:t>
      </w:r>
    </w:p>
    <w:p w:rsidR="00120FC6" w:rsidRPr="00C27A0F" w:rsidRDefault="00120FC6" w:rsidP="006A44A7">
      <w:pPr>
        <w:pStyle w:val="af3"/>
        <w:ind w:firstLine="709"/>
        <w:jc w:val="both"/>
        <w:rPr>
          <w:sz w:val="28"/>
          <w:szCs w:val="28"/>
        </w:rPr>
      </w:pPr>
      <w:r w:rsidRPr="00C27A0F">
        <w:rPr>
          <w:sz w:val="28"/>
          <w:szCs w:val="28"/>
        </w:rPr>
        <w:t>Всего в мероприятии приняли участие около 800 человек.</w:t>
      </w:r>
    </w:p>
    <w:p w:rsidR="00120FC6" w:rsidRPr="00C27A0F" w:rsidRDefault="00120FC6" w:rsidP="006A44A7">
      <w:pPr>
        <w:pStyle w:val="af3"/>
        <w:ind w:firstLine="709"/>
        <w:jc w:val="both"/>
        <w:rPr>
          <w:b/>
          <w:sz w:val="28"/>
          <w:szCs w:val="28"/>
        </w:rPr>
      </w:pPr>
      <w:r w:rsidRPr="00C27A0F">
        <w:rPr>
          <w:b/>
          <w:sz w:val="28"/>
          <w:szCs w:val="28"/>
        </w:rPr>
        <w:t>Организация и проведение международного этнокультурного фестиваля «Ердынские игры»</w:t>
      </w:r>
    </w:p>
    <w:p w:rsidR="00120FC6" w:rsidRPr="00C27A0F" w:rsidRDefault="00120FC6" w:rsidP="006A44A7">
      <w:pPr>
        <w:pStyle w:val="af3"/>
        <w:ind w:firstLine="709"/>
        <w:jc w:val="both"/>
        <w:rPr>
          <w:sz w:val="28"/>
          <w:szCs w:val="28"/>
        </w:rPr>
      </w:pPr>
      <w:r w:rsidRPr="00C27A0F">
        <w:rPr>
          <w:sz w:val="28"/>
          <w:szCs w:val="28"/>
        </w:rPr>
        <w:t>В отчетном периоде осуществлены следующие командировки для участия в различных мероприятиях с целью презентации Ердынских игр.</w:t>
      </w:r>
    </w:p>
    <w:p w:rsidR="00120FC6" w:rsidRPr="00C27A0F" w:rsidRDefault="00120FC6" w:rsidP="006A44A7">
      <w:pPr>
        <w:pStyle w:val="af3"/>
        <w:ind w:firstLine="709"/>
        <w:jc w:val="both"/>
        <w:rPr>
          <w:sz w:val="28"/>
          <w:szCs w:val="28"/>
        </w:rPr>
      </w:pPr>
      <w:r w:rsidRPr="00C27A0F">
        <w:rPr>
          <w:sz w:val="28"/>
          <w:szCs w:val="28"/>
        </w:rPr>
        <w:t>1) Конгресс народов России в период с 18.07.2018-20.07.2018 (Москва, организатор – Общероссийская общественная организация «Ассамблея народов России»);</w:t>
      </w:r>
    </w:p>
    <w:p w:rsidR="00120FC6" w:rsidRPr="00C27A0F" w:rsidRDefault="00120FC6" w:rsidP="006A44A7">
      <w:pPr>
        <w:pStyle w:val="af3"/>
        <w:ind w:firstLine="709"/>
        <w:jc w:val="both"/>
        <w:rPr>
          <w:sz w:val="28"/>
          <w:szCs w:val="28"/>
        </w:rPr>
      </w:pPr>
      <w:r w:rsidRPr="00C27A0F">
        <w:rPr>
          <w:sz w:val="28"/>
          <w:szCs w:val="28"/>
        </w:rPr>
        <w:t>2) Форум малого бизнеса регионов стран-участниц ШОС и БРИКС в период с 17.10.2018-20.10.2018 (г. Уфа, организатор – Государственный комитет Республики Башкортостан по предпринимательству и туризму);</w:t>
      </w:r>
    </w:p>
    <w:p w:rsidR="00120FC6" w:rsidRPr="00C27A0F" w:rsidRDefault="00120FC6" w:rsidP="006A44A7">
      <w:pPr>
        <w:pStyle w:val="af3"/>
        <w:ind w:firstLine="709"/>
        <w:jc w:val="both"/>
        <w:rPr>
          <w:sz w:val="28"/>
          <w:szCs w:val="28"/>
        </w:rPr>
      </w:pPr>
      <w:r w:rsidRPr="00C27A0F">
        <w:rPr>
          <w:sz w:val="28"/>
          <w:szCs w:val="28"/>
        </w:rPr>
        <w:t>3) Межрегиональная научно-практическая конференция «Бурятский язык: история и современность» в период с 17.10.2018-18.10.2018 (Забайкальский кра</w:t>
      </w:r>
      <w:r w:rsidR="00764161" w:rsidRPr="00C27A0F">
        <w:rPr>
          <w:sz w:val="28"/>
          <w:szCs w:val="28"/>
        </w:rPr>
        <w:t>й, пгт. Агинское, организатор –</w:t>
      </w:r>
      <w:r w:rsidRPr="00C27A0F">
        <w:rPr>
          <w:sz w:val="28"/>
          <w:szCs w:val="28"/>
        </w:rPr>
        <w:t xml:space="preserve"> Администрация Агинского Бурятского округа Забайкальского края);</w:t>
      </w:r>
    </w:p>
    <w:p w:rsidR="00120FC6" w:rsidRPr="00C27A0F" w:rsidRDefault="00120FC6" w:rsidP="006A44A7">
      <w:pPr>
        <w:pStyle w:val="af3"/>
        <w:ind w:firstLine="709"/>
        <w:jc w:val="both"/>
        <w:rPr>
          <w:sz w:val="28"/>
          <w:szCs w:val="28"/>
        </w:rPr>
      </w:pPr>
      <w:r w:rsidRPr="00C27A0F">
        <w:rPr>
          <w:sz w:val="28"/>
          <w:szCs w:val="28"/>
        </w:rPr>
        <w:t>4) V Всероссийский форум национального единства в период с 20.11.2018-24.11.2018 (Пермский край, г. Пермь);</w:t>
      </w:r>
    </w:p>
    <w:p w:rsidR="00120FC6" w:rsidRPr="00C27A0F" w:rsidRDefault="00120FC6" w:rsidP="006A44A7">
      <w:pPr>
        <w:pStyle w:val="af3"/>
        <w:ind w:firstLine="709"/>
        <w:jc w:val="both"/>
        <w:rPr>
          <w:sz w:val="28"/>
          <w:szCs w:val="28"/>
        </w:rPr>
      </w:pPr>
      <w:r w:rsidRPr="00C27A0F">
        <w:rPr>
          <w:sz w:val="28"/>
          <w:szCs w:val="28"/>
        </w:rPr>
        <w:t>5) Международный форум «Бурятский язык в XXI веке» с 25.11.2018-28.11.2018 (Республика Бурятия, г. Улан-Удэ, организатор – Министерство культуры Республики Бурятия).</w:t>
      </w:r>
    </w:p>
    <w:p w:rsidR="00120FC6" w:rsidRPr="00C27A0F" w:rsidRDefault="00120FC6" w:rsidP="006A44A7">
      <w:pPr>
        <w:pStyle w:val="af3"/>
        <w:ind w:firstLine="709"/>
        <w:jc w:val="both"/>
        <w:rPr>
          <w:sz w:val="28"/>
          <w:szCs w:val="28"/>
        </w:rPr>
      </w:pPr>
      <w:r w:rsidRPr="00C27A0F">
        <w:rPr>
          <w:sz w:val="28"/>
          <w:szCs w:val="28"/>
        </w:rPr>
        <w:t>Количество участников мероприятий составило более 1000 человек.</w:t>
      </w:r>
    </w:p>
    <w:p w:rsidR="00120FC6" w:rsidRPr="00C27A0F" w:rsidRDefault="00120FC6" w:rsidP="006A44A7">
      <w:pPr>
        <w:pStyle w:val="af3"/>
        <w:ind w:firstLine="709"/>
        <w:jc w:val="both"/>
        <w:rPr>
          <w:b/>
          <w:sz w:val="28"/>
          <w:szCs w:val="28"/>
        </w:rPr>
      </w:pPr>
      <w:r w:rsidRPr="00C27A0F">
        <w:rPr>
          <w:b/>
          <w:sz w:val="28"/>
          <w:szCs w:val="28"/>
        </w:rPr>
        <w:t>Областные культурно-спортивные национальные праздники</w:t>
      </w:r>
    </w:p>
    <w:p w:rsidR="00120FC6" w:rsidRPr="00C27A0F" w:rsidRDefault="00120FC6" w:rsidP="006A44A7">
      <w:pPr>
        <w:pStyle w:val="af3"/>
        <w:ind w:firstLine="709"/>
        <w:jc w:val="both"/>
        <w:rPr>
          <w:sz w:val="28"/>
          <w:szCs w:val="28"/>
        </w:rPr>
      </w:pPr>
      <w:r w:rsidRPr="00C27A0F">
        <w:rPr>
          <w:sz w:val="28"/>
          <w:szCs w:val="28"/>
        </w:rPr>
        <w:t>10 июня в поселке Залари на территории детского оздоровительного лагеря «Орленок» состоялся традиционный татарский народный праздник «Сабантуй».</w:t>
      </w:r>
    </w:p>
    <w:p w:rsidR="00120FC6" w:rsidRPr="00C27A0F" w:rsidRDefault="00120FC6" w:rsidP="006A44A7">
      <w:pPr>
        <w:pStyle w:val="af3"/>
        <w:ind w:firstLine="709"/>
        <w:jc w:val="both"/>
        <w:rPr>
          <w:sz w:val="28"/>
          <w:szCs w:val="28"/>
        </w:rPr>
      </w:pPr>
      <w:r w:rsidRPr="00C27A0F">
        <w:rPr>
          <w:sz w:val="28"/>
          <w:szCs w:val="28"/>
        </w:rPr>
        <w:t>Мероприятие началось с шествия в праздничных костюмах участников из городов: Ангарска, Иркутска, Усолье-Сибирского, Свирска, Братска, а также Аларского, Боханского, Осинского и Нукутского районов.</w:t>
      </w:r>
    </w:p>
    <w:p w:rsidR="00120FC6" w:rsidRPr="00C27A0F" w:rsidRDefault="00120FC6" w:rsidP="006A44A7">
      <w:pPr>
        <w:pStyle w:val="af3"/>
        <w:ind w:firstLine="709"/>
        <w:jc w:val="both"/>
        <w:rPr>
          <w:sz w:val="28"/>
          <w:szCs w:val="28"/>
        </w:rPr>
      </w:pPr>
      <w:r w:rsidRPr="00C27A0F">
        <w:rPr>
          <w:sz w:val="28"/>
          <w:szCs w:val="28"/>
        </w:rPr>
        <w:t>В рамках праздника организованы аттракционы, ярмарки по декоративно-прикладному искусству, выставка национальной кухни и работа полевой кухни. Участники праздника познакомились с яркой культурой татарского народа – зрелищной национальной борьбой «курэш», народными танцами, традиционными татарскими мелодиями и блюдами национальной кухни. В спортивную программу вошли – футбол, гири, волейбол, национальная борьба «курэш». В масштабном празднике приняло участие около 500 зрителей, 250 артистов, 300 спортсменов.</w:t>
      </w:r>
    </w:p>
    <w:p w:rsidR="00120FC6" w:rsidRPr="00C27A0F" w:rsidRDefault="00120FC6" w:rsidP="006A44A7">
      <w:pPr>
        <w:pStyle w:val="af3"/>
        <w:ind w:firstLine="709"/>
        <w:jc w:val="both"/>
        <w:rPr>
          <w:sz w:val="28"/>
          <w:szCs w:val="28"/>
        </w:rPr>
      </w:pPr>
      <w:r w:rsidRPr="00C27A0F">
        <w:rPr>
          <w:sz w:val="28"/>
          <w:szCs w:val="28"/>
        </w:rPr>
        <w:t xml:space="preserve">20-21 июля на территории Осинского района в с. Усть-Алтан прошел праздник «Сур-Харбан». </w:t>
      </w:r>
    </w:p>
    <w:p w:rsidR="00120FC6" w:rsidRPr="00C27A0F" w:rsidRDefault="00120FC6" w:rsidP="006A44A7">
      <w:pPr>
        <w:pStyle w:val="af3"/>
        <w:ind w:firstLine="709"/>
        <w:jc w:val="both"/>
        <w:rPr>
          <w:sz w:val="28"/>
          <w:szCs w:val="28"/>
        </w:rPr>
      </w:pPr>
      <w:r w:rsidRPr="00C27A0F">
        <w:rPr>
          <w:sz w:val="28"/>
          <w:szCs w:val="28"/>
        </w:rPr>
        <w:lastRenderedPageBreak/>
        <w:t xml:space="preserve">В рамках праздника состоялась выставка-ярмарка сувенирной продукции мастеров из Куйтунского и Осинского районов. Также сотрудники Осинского районного историко-краеведческого музея представили зрителям и гостям работы мастеров выставки «Декоративно-прикладное искусство и народные художественные промыслы» в рамках XIII Международного бурятского национального фестиваля «Алтаргана». </w:t>
      </w:r>
    </w:p>
    <w:p w:rsidR="00120FC6" w:rsidRPr="00C27A0F" w:rsidRDefault="00120FC6" w:rsidP="006A44A7">
      <w:pPr>
        <w:pStyle w:val="af3"/>
        <w:ind w:firstLine="709"/>
        <w:jc w:val="both"/>
        <w:rPr>
          <w:sz w:val="28"/>
          <w:szCs w:val="28"/>
        </w:rPr>
      </w:pPr>
      <w:r w:rsidRPr="00C27A0F">
        <w:rPr>
          <w:sz w:val="28"/>
          <w:szCs w:val="28"/>
        </w:rPr>
        <w:t xml:space="preserve">В народных забавах: «Арадай дуун» (народная песня), «Арадай наадан» (народная игра), «Зоохэй наадан» («Сметанная вечеринка») участники исполнили народные песни, состязались в творческом песенном состязании и играли в народные игры. </w:t>
      </w:r>
    </w:p>
    <w:p w:rsidR="00120FC6" w:rsidRPr="00C27A0F" w:rsidRDefault="00120FC6" w:rsidP="006A44A7">
      <w:pPr>
        <w:pStyle w:val="af3"/>
        <w:ind w:firstLine="709"/>
        <w:jc w:val="both"/>
        <w:rPr>
          <w:sz w:val="28"/>
          <w:szCs w:val="28"/>
        </w:rPr>
      </w:pPr>
      <w:r w:rsidRPr="00C27A0F">
        <w:rPr>
          <w:sz w:val="28"/>
          <w:szCs w:val="28"/>
        </w:rPr>
        <w:t>Наиболее ярким событием стало спортивное состязание «Лучший мэргэн». Для зрителей была также предоставлена возможность выстрелить из бурятского лука под руководством опытных мастеров. Праздник собрал 147 участников, 500 зрителей.</w:t>
      </w:r>
    </w:p>
    <w:p w:rsidR="00120FC6" w:rsidRPr="00C27A0F" w:rsidRDefault="00120FC6" w:rsidP="006A44A7">
      <w:pPr>
        <w:pStyle w:val="af3"/>
        <w:ind w:firstLine="709"/>
        <w:jc w:val="both"/>
        <w:rPr>
          <w:sz w:val="28"/>
          <w:szCs w:val="28"/>
        </w:rPr>
      </w:pPr>
      <w:r w:rsidRPr="00C27A0F">
        <w:rPr>
          <w:sz w:val="28"/>
          <w:szCs w:val="28"/>
        </w:rPr>
        <w:t xml:space="preserve">8 сентября на стадионе областного государственного казенного учреждения «Спортивная школа «Рекорд» прошел областной культурно-спортивный праздник «Дружба народов Прибайкалья» среди национально-культурных объединений и общественных организаций Иркутской области в целях возрождения, сохранения и развития традиционной культуры и национальных видов спорта. </w:t>
      </w:r>
    </w:p>
    <w:p w:rsidR="00120FC6" w:rsidRPr="00C27A0F" w:rsidRDefault="00120FC6" w:rsidP="006A44A7">
      <w:pPr>
        <w:pStyle w:val="af3"/>
        <w:ind w:firstLine="709"/>
        <w:jc w:val="both"/>
        <w:rPr>
          <w:sz w:val="28"/>
          <w:szCs w:val="28"/>
        </w:rPr>
      </w:pPr>
      <w:r w:rsidRPr="00C27A0F">
        <w:rPr>
          <w:sz w:val="28"/>
          <w:szCs w:val="28"/>
        </w:rPr>
        <w:t xml:space="preserve">В программу первого культурно-спортивного праздника областного масштаба входило торжественное открытие, праздничный концерт, презентация национальных центров и дегустация национальной кухни, спортивные соревнования по бурятской борьбе «Бүхэ барилдаан», масс-рестлингу, шахматам, и мини-футболу. </w:t>
      </w:r>
    </w:p>
    <w:p w:rsidR="00120FC6" w:rsidRPr="00C27A0F" w:rsidRDefault="00120FC6" w:rsidP="006A44A7">
      <w:pPr>
        <w:pStyle w:val="af3"/>
        <w:ind w:firstLine="709"/>
        <w:jc w:val="both"/>
        <w:rPr>
          <w:sz w:val="28"/>
          <w:szCs w:val="28"/>
        </w:rPr>
      </w:pPr>
      <w:r w:rsidRPr="00C27A0F">
        <w:rPr>
          <w:sz w:val="28"/>
          <w:szCs w:val="28"/>
        </w:rPr>
        <w:t>В мероприятии приняли участие национально-культурные центры белорусов, азербайджанцев, чеченцев, узбеков, бурят, таджиков, армян, чувашей, литовцев, поляков, а также молодежное отделение Иркутской региональной общественной организации «Ассамблея народов России».</w:t>
      </w:r>
    </w:p>
    <w:p w:rsidR="00120FC6" w:rsidRPr="00C27A0F" w:rsidRDefault="00120FC6" w:rsidP="006A44A7">
      <w:pPr>
        <w:pStyle w:val="af3"/>
        <w:ind w:firstLine="709"/>
        <w:jc w:val="both"/>
        <w:rPr>
          <w:sz w:val="28"/>
          <w:szCs w:val="28"/>
        </w:rPr>
      </w:pPr>
      <w:r w:rsidRPr="00C27A0F">
        <w:rPr>
          <w:sz w:val="28"/>
          <w:szCs w:val="28"/>
        </w:rPr>
        <w:t>Праздник собрал 300 участников, около 200 зрителей.</w:t>
      </w:r>
    </w:p>
    <w:p w:rsidR="00120FC6" w:rsidRPr="00C27A0F" w:rsidRDefault="00120FC6" w:rsidP="006A44A7">
      <w:pPr>
        <w:pStyle w:val="af3"/>
        <w:ind w:firstLine="709"/>
        <w:jc w:val="both"/>
        <w:rPr>
          <w:b/>
          <w:sz w:val="28"/>
          <w:szCs w:val="28"/>
        </w:rPr>
      </w:pPr>
      <w:r w:rsidRPr="00C27A0F">
        <w:rPr>
          <w:b/>
          <w:sz w:val="28"/>
          <w:szCs w:val="28"/>
        </w:rPr>
        <w:t>Международный бурятский национальный фестиваль «Алтаргана»</w:t>
      </w:r>
    </w:p>
    <w:p w:rsidR="00120FC6" w:rsidRPr="00C27A0F" w:rsidRDefault="00120FC6" w:rsidP="006A44A7">
      <w:pPr>
        <w:pStyle w:val="af3"/>
        <w:ind w:firstLine="709"/>
        <w:jc w:val="both"/>
        <w:rPr>
          <w:sz w:val="28"/>
          <w:szCs w:val="28"/>
        </w:rPr>
      </w:pPr>
      <w:r w:rsidRPr="00C27A0F">
        <w:rPr>
          <w:sz w:val="28"/>
          <w:szCs w:val="28"/>
        </w:rPr>
        <w:t>5-8 июля 2018 года в Иркутской области в г. Иркутске и п. Усть-Ордынский прошёл Международный бурятский национальный фестиваль «Алтаргана» (далее – Фестиваль). В рамках Фестиваля состоялась Международная научно-творческая конференция «Этнокультурные бренды Байкальского региона», 14 творческих конкурсов и шесть спортивных соревнований.</w:t>
      </w:r>
    </w:p>
    <w:p w:rsidR="00120FC6" w:rsidRPr="00C27A0F" w:rsidRDefault="00120FC6" w:rsidP="006A44A7">
      <w:pPr>
        <w:pStyle w:val="af3"/>
        <w:ind w:firstLine="709"/>
        <w:jc w:val="both"/>
        <w:rPr>
          <w:sz w:val="28"/>
          <w:szCs w:val="28"/>
        </w:rPr>
      </w:pPr>
      <w:r w:rsidRPr="00C27A0F">
        <w:rPr>
          <w:sz w:val="28"/>
          <w:szCs w:val="28"/>
        </w:rPr>
        <w:t>В конкурсной программе приняли участие более 1000 человек из Забайкальского края, Иркутской области, Республик Бурятия и Саха (Якутия), Монголии, Китайской Народной Республики и Казахстана.</w:t>
      </w:r>
    </w:p>
    <w:p w:rsidR="00120FC6" w:rsidRPr="00C27A0F" w:rsidRDefault="00120FC6" w:rsidP="006A44A7">
      <w:pPr>
        <w:pStyle w:val="af3"/>
        <w:ind w:firstLine="709"/>
        <w:jc w:val="both"/>
        <w:rPr>
          <w:sz w:val="28"/>
          <w:szCs w:val="28"/>
        </w:rPr>
      </w:pPr>
      <w:r w:rsidRPr="00C27A0F">
        <w:rPr>
          <w:sz w:val="28"/>
          <w:szCs w:val="28"/>
        </w:rPr>
        <w:t xml:space="preserve">Массовым стал конкурс фольклорных коллективов «Один день бурята» – более 500 человек. Он прошел в Иркутском драматическом академическом театре им. Н.П. Охлопкова. Исполнители бурятской народной и эстрадной песни выступили в Иркутской областной филармонии и Иркутском областном музыкальном театре им. Н.М. Загурского, в последнем также прошла выставка-конкурс художественной фотографии. </w:t>
      </w:r>
    </w:p>
    <w:p w:rsidR="00120FC6" w:rsidRPr="00C27A0F" w:rsidRDefault="00120FC6" w:rsidP="006A44A7">
      <w:pPr>
        <w:pStyle w:val="af3"/>
        <w:ind w:firstLine="709"/>
        <w:jc w:val="both"/>
        <w:rPr>
          <w:sz w:val="28"/>
          <w:szCs w:val="28"/>
        </w:rPr>
      </w:pPr>
      <w:r w:rsidRPr="00C27A0F">
        <w:rPr>
          <w:sz w:val="28"/>
          <w:szCs w:val="28"/>
        </w:rPr>
        <w:lastRenderedPageBreak/>
        <w:t>В Иркутской областной государственной универсальной научной библиотеке им. И.И. Молчанова-Сибирского состоялось три конкурса – журналистских материалов «Алтан саг»; конкурс книги; декоративно-прикладного искусства и народных художественных промыслов. Конкурсы «Дангина» и «Бурятский костюм: традиции и современность» прошли во Дворце спорта «Труд» 6 и 7 июля 2018 года соответственно. Киноленты конкурса документального и художественного кино демонстрировались в кинотеатре «Художественный».</w:t>
      </w:r>
    </w:p>
    <w:p w:rsidR="00120FC6" w:rsidRPr="00C27A0F" w:rsidRDefault="00120FC6" w:rsidP="006A44A7">
      <w:pPr>
        <w:pStyle w:val="af3"/>
        <w:ind w:firstLine="709"/>
        <w:jc w:val="both"/>
        <w:rPr>
          <w:sz w:val="28"/>
          <w:szCs w:val="28"/>
        </w:rPr>
      </w:pPr>
      <w:r w:rsidRPr="00C27A0F">
        <w:rPr>
          <w:sz w:val="28"/>
          <w:szCs w:val="28"/>
        </w:rPr>
        <w:t>Состязания среди поэтов и авторов прошли в Национальном музее Усть-Ордынского Бурятского округа, а также конкурс улигершинов и исполнителей одической поэзии – в муниципальном культурно-досуговом центре «Наран». Лучшие практики и устройства жизни и хозяйствования бурят «Нангин бууса» были представлены в киноконцертном зале «Эрдэм».</w:t>
      </w:r>
    </w:p>
    <w:p w:rsidR="00120FC6" w:rsidRPr="00C27A0F" w:rsidRDefault="00120FC6" w:rsidP="006A44A7">
      <w:pPr>
        <w:pStyle w:val="af3"/>
        <w:ind w:firstLine="709"/>
        <w:jc w:val="both"/>
        <w:rPr>
          <w:sz w:val="28"/>
          <w:szCs w:val="28"/>
        </w:rPr>
      </w:pPr>
      <w:r w:rsidRPr="00C27A0F">
        <w:rPr>
          <w:sz w:val="28"/>
          <w:szCs w:val="28"/>
        </w:rPr>
        <w:t xml:space="preserve">Церемонию открытия Фестиваля 6 июля 2018 года в г. Иркутске посетило 9 700 зрителей; открытие конкурсов в п. Усть-Ордынский – 3 000 человек, на торжественном закрытии и награждении </w:t>
      </w:r>
      <w:r w:rsidR="00764161" w:rsidRPr="00C27A0F">
        <w:rPr>
          <w:sz w:val="28"/>
          <w:szCs w:val="28"/>
        </w:rPr>
        <w:t xml:space="preserve">победителей </w:t>
      </w:r>
      <w:r w:rsidRPr="00C27A0F">
        <w:rPr>
          <w:sz w:val="28"/>
          <w:szCs w:val="28"/>
        </w:rPr>
        <w:t>8 июля 2018 года присутствовало 4 500 человек.</w:t>
      </w:r>
    </w:p>
    <w:p w:rsidR="00120FC6" w:rsidRPr="00C27A0F" w:rsidRDefault="00120FC6" w:rsidP="006A44A7">
      <w:pPr>
        <w:pStyle w:val="af3"/>
        <w:ind w:firstLine="709"/>
        <w:jc w:val="both"/>
        <w:rPr>
          <w:b/>
          <w:sz w:val="28"/>
          <w:szCs w:val="28"/>
        </w:rPr>
      </w:pPr>
      <w:r w:rsidRPr="00C27A0F">
        <w:rPr>
          <w:b/>
          <w:sz w:val="28"/>
          <w:szCs w:val="28"/>
        </w:rPr>
        <w:t>Смотр-конкурс традиционной казачьей культуры и художественного творчества первичных казачьих обществ Иркутского войскового казачьего общества «Моя любимая станица»</w:t>
      </w:r>
    </w:p>
    <w:p w:rsidR="00120FC6" w:rsidRPr="00C27A0F" w:rsidRDefault="00120FC6" w:rsidP="006A44A7">
      <w:pPr>
        <w:pStyle w:val="af3"/>
        <w:ind w:firstLine="709"/>
        <w:jc w:val="both"/>
        <w:rPr>
          <w:sz w:val="28"/>
          <w:szCs w:val="28"/>
        </w:rPr>
      </w:pPr>
      <w:r w:rsidRPr="00C27A0F">
        <w:rPr>
          <w:sz w:val="28"/>
          <w:szCs w:val="28"/>
        </w:rPr>
        <w:t xml:space="preserve">12 декабря в г. Иркутске на базе ремесленного подворья Иркутского областного Дома народного творчества состоялся смотр-конкурс традиционной казачьей культуры и художественного творчества первичных казачьих обществ Иркутского войскового казачьего общества «Моя любимая станица». </w:t>
      </w:r>
    </w:p>
    <w:p w:rsidR="00120FC6" w:rsidRPr="00C27A0F" w:rsidRDefault="00120FC6" w:rsidP="006A44A7">
      <w:pPr>
        <w:pStyle w:val="af3"/>
        <w:ind w:firstLine="709"/>
        <w:jc w:val="both"/>
        <w:rPr>
          <w:sz w:val="28"/>
          <w:szCs w:val="28"/>
        </w:rPr>
      </w:pPr>
      <w:r w:rsidRPr="00C27A0F">
        <w:rPr>
          <w:sz w:val="28"/>
          <w:szCs w:val="28"/>
        </w:rPr>
        <w:t>В конкурсе приняли участие 157 человек из 11 муниципальных образований Иркутской области.</w:t>
      </w:r>
    </w:p>
    <w:p w:rsidR="00120FC6" w:rsidRPr="00C27A0F" w:rsidRDefault="00120FC6" w:rsidP="006A44A7">
      <w:pPr>
        <w:pStyle w:val="af3"/>
        <w:ind w:firstLine="709"/>
        <w:jc w:val="both"/>
        <w:rPr>
          <w:b/>
          <w:sz w:val="28"/>
          <w:szCs w:val="28"/>
        </w:rPr>
      </w:pPr>
      <w:r w:rsidRPr="00C27A0F">
        <w:rPr>
          <w:b/>
          <w:sz w:val="28"/>
          <w:szCs w:val="28"/>
        </w:rPr>
        <w:t>Областной казачий фестиваль «Моя семья - Жемчужина Сибири»</w:t>
      </w:r>
    </w:p>
    <w:p w:rsidR="00120FC6" w:rsidRPr="00C27A0F" w:rsidRDefault="00120FC6" w:rsidP="006A44A7">
      <w:pPr>
        <w:pStyle w:val="af3"/>
        <w:ind w:firstLine="709"/>
        <w:jc w:val="both"/>
        <w:rPr>
          <w:sz w:val="28"/>
          <w:szCs w:val="28"/>
        </w:rPr>
      </w:pPr>
      <w:r w:rsidRPr="00C27A0F">
        <w:rPr>
          <w:sz w:val="28"/>
          <w:szCs w:val="28"/>
        </w:rPr>
        <w:t>С целью ознакомления широких слоев населения Иркутской области с казачьей культурой и традициями с 12 по 16 декабря организована и проведена областная выставка декоративно-прикладного искусства в рамках областного фестиваля «Моя семья – Жемчужина Сибири». В фестивале приняли участие 25 мастеров из шести муниципальных образований Иркутской области.</w:t>
      </w:r>
    </w:p>
    <w:p w:rsidR="00120FC6" w:rsidRPr="00C27A0F" w:rsidRDefault="00120FC6" w:rsidP="006A44A7">
      <w:pPr>
        <w:pStyle w:val="af3"/>
        <w:ind w:firstLine="709"/>
        <w:jc w:val="both"/>
        <w:rPr>
          <w:sz w:val="28"/>
          <w:szCs w:val="28"/>
        </w:rPr>
      </w:pPr>
      <w:r w:rsidRPr="00C27A0F">
        <w:rPr>
          <w:sz w:val="28"/>
          <w:szCs w:val="28"/>
        </w:rPr>
        <w:t>Выставку поселило около 100 человек.</w:t>
      </w:r>
    </w:p>
    <w:p w:rsidR="00120FC6" w:rsidRPr="00C27A0F" w:rsidRDefault="00120FC6" w:rsidP="006A44A7">
      <w:pPr>
        <w:pStyle w:val="af3"/>
        <w:ind w:firstLine="709"/>
        <w:jc w:val="both"/>
        <w:rPr>
          <w:b/>
          <w:i/>
          <w:sz w:val="28"/>
          <w:szCs w:val="28"/>
        </w:rPr>
      </w:pPr>
      <w:r w:rsidRPr="00C27A0F">
        <w:rPr>
          <w:b/>
          <w:i/>
          <w:sz w:val="28"/>
          <w:szCs w:val="28"/>
        </w:rPr>
        <w:t>Основное мероприятие 1.2 «Проведение мероприятий по укреплению единства российской нации» на 2014-2020 годы</w:t>
      </w:r>
    </w:p>
    <w:p w:rsidR="00120FC6" w:rsidRPr="00C27A0F" w:rsidRDefault="00120FC6" w:rsidP="006A44A7">
      <w:pPr>
        <w:pStyle w:val="af3"/>
        <w:ind w:firstLine="709"/>
        <w:jc w:val="both"/>
        <w:rPr>
          <w:sz w:val="28"/>
          <w:szCs w:val="28"/>
        </w:rPr>
      </w:pPr>
      <w:r w:rsidRPr="00C27A0F">
        <w:rPr>
          <w:sz w:val="28"/>
          <w:szCs w:val="28"/>
        </w:rPr>
        <w:t>Исполнитель – аппарат Губернатора Иркутской области и Правительства Иркутской области, уполномоченный орган: управление Губернатора Иркутской области и Правительства Иркутской области по связям с общественностью и национальным отношениям (далее – управление).</w:t>
      </w:r>
    </w:p>
    <w:p w:rsidR="00120FC6" w:rsidRPr="00C27A0F" w:rsidRDefault="00120FC6" w:rsidP="006A44A7">
      <w:pPr>
        <w:pStyle w:val="af3"/>
        <w:ind w:firstLine="709"/>
        <w:jc w:val="both"/>
        <w:rPr>
          <w:sz w:val="28"/>
          <w:szCs w:val="28"/>
          <w:lang w:eastAsia="en-US"/>
        </w:rPr>
      </w:pPr>
      <w:r w:rsidRPr="00C27A0F">
        <w:rPr>
          <w:sz w:val="28"/>
          <w:szCs w:val="28"/>
          <w:lang w:eastAsia="en-US"/>
        </w:rPr>
        <w:t>В рамках основного мероприятия реализовано два мероприятия:</w:t>
      </w:r>
    </w:p>
    <w:p w:rsidR="00120FC6" w:rsidRPr="00C27A0F" w:rsidRDefault="00120FC6" w:rsidP="006A44A7">
      <w:pPr>
        <w:pStyle w:val="af3"/>
        <w:ind w:firstLine="709"/>
        <w:jc w:val="both"/>
        <w:rPr>
          <w:b/>
          <w:sz w:val="28"/>
          <w:szCs w:val="28"/>
        </w:rPr>
      </w:pPr>
      <w:r w:rsidRPr="00C27A0F">
        <w:rPr>
          <w:b/>
          <w:sz w:val="28"/>
          <w:szCs w:val="28"/>
        </w:rPr>
        <w:t>Предоставление субсидий из областного бюджета социально ориентированным некоммерческим организациям, не являющимся государственными (муниципальными) учреждениями, в целях оказания финансовой поддержки для участия в международных, всероссийских и региональных мероприятиях в сфере этноконфессиональных отношений</w:t>
      </w:r>
    </w:p>
    <w:p w:rsidR="00120FC6" w:rsidRPr="00C27A0F" w:rsidRDefault="00120FC6" w:rsidP="006A44A7">
      <w:pPr>
        <w:pStyle w:val="af3"/>
        <w:ind w:firstLine="709"/>
        <w:jc w:val="both"/>
        <w:rPr>
          <w:rFonts w:eastAsia="Calibri"/>
          <w:sz w:val="28"/>
          <w:szCs w:val="28"/>
          <w:lang w:eastAsia="en-US"/>
        </w:rPr>
      </w:pPr>
      <w:r w:rsidRPr="00C27A0F">
        <w:rPr>
          <w:rFonts w:eastAsia="Calibri"/>
          <w:sz w:val="28"/>
          <w:szCs w:val="28"/>
          <w:lang w:eastAsia="en-US"/>
        </w:rPr>
        <w:lastRenderedPageBreak/>
        <w:t>Мероприятие проводится управлением на основании Порядка определения объема и предоставления субсидий из областного бюджета социально ориентированным некоммерческим организациям, не являющимся государственными (муниципальными) учреждениями, в целях оказания финансовой поддержки для участия в международных, всероссийских и региональных мероприятиях в сфере этноконфесси</w:t>
      </w:r>
      <w:r w:rsidR="00764161" w:rsidRPr="00C27A0F">
        <w:rPr>
          <w:rFonts w:eastAsia="Calibri"/>
          <w:sz w:val="28"/>
          <w:szCs w:val="28"/>
          <w:lang w:eastAsia="en-US"/>
        </w:rPr>
        <w:t>ональных отношений, утвержденного</w:t>
      </w:r>
      <w:r w:rsidRPr="00C27A0F">
        <w:rPr>
          <w:rFonts w:eastAsia="Calibri"/>
          <w:sz w:val="28"/>
          <w:szCs w:val="28"/>
          <w:lang w:eastAsia="en-US"/>
        </w:rPr>
        <w:t xml:space="preserve"> постановлением Правительства Иркутской области от </w:t>
      </w:r>
      <w:r w:rsidRPr="00C27A0F">
        <w:rPr>
          <w:rFonts w:eastAsia="Calibri"/>
          <w:sz w:val="28"/>
          <w:szCs w:val="28"/>
          <w:lang w:eastAsia="en-US"/>
        </w:rPr>
        <w:br/>
        <w:t>21 марта 2016 года № 148-пп (далее – конкурсный отбор).</w:t>
      </w:r>
    </w:p>
    <w:p w:rsidR="00120FC6" w:rsidRPr="00C27A0F" w:rsidRDefault="00120FC6" w:rsidP="006A44A7">
      <w:pPr>
        <w:pStyle w:val="af3"/>
        <w:ind w:firstLine="709"/>
        <w:jc w:val="both"/>
        <w:rPr>
          <w:sz w:val="28"/>
          <w:szCs w:val="28"/>
        </w:rPr>
      </w:pPr>
      <w:r w:rsidRPr="00C27A0F">
        <w:rPr>
          <w:sz w:val="28"/>
          <w:szCs w:val="28"/>
        </w:rPr>
        <w:t xml:space="preserve">Субсидия предоставляется в целях возмещения следующих расходов, связанных с участием представителей социально ориентированных некоммерческих организаций в мероприятиях: </w:t>
      </w:r>
    </w:p>
    <w:p w:rsidR="00120FC6" w:rsidRPr="00C27A0F" w:rsidRDefault="00120FC6" w:rsidP="006A44A7">
      <w:pPr>
        <w:pStyle w:val="af3"/>
        <w:ind w:firstLine="709"/>
        <w:jc w:val="both"/>
        <w:rPr>
          <w:sz w:val="28"/>
          <w:szCs w:val="28"/>
        </w:rPr>
      </w:pPr>
      <w:r w:rsidRPr="00C27A0F">
        <w:rPr>
          <w:sz w:val="28"/>
          <w:szCs w:val="28"/>
        </w:rPr>
        <w:t>- стоимость проездных документов для проезда к месту проведения мероприятия и обратно;</w:t>
      </w:r>
    </w:p>
    <w:p w:rsidR="00120FC6" w:rsidRPr="00C27A0F" w:rsidRDefault="00120FC6" w:rsidP="006A44A7">
      <w:pPr>
        <w:pStyle w:val="af3"/>
        <w:ind w:firstLine="709"/>
        <w:jc w:val="both"/>
        <w:rPr>
          <w:sz w:val="28"/>
          <w:szCs w:val="28"/>
        </w:rPr>
      </w:pPr>
      <w:r w:rsidRPr="00C27A0F">
        <w:rPr>
          <w:sz w:val="28"/>
          <w:szCs w:val="28"/>
        </w:rPr>
        <w:t>- стоимость проживания.</w:t>
      </w:r>
    </w:p>
    <w:p w:rsidR="00120FC6" w:rsidRPr="00C27A0F" w:rsidRDefault="00120FC6" w:rsidP="006A44A7">
      <w:pPr>
        <w:pStyle w:val="af3"/>
        <w:ind w:firstLine="709"/>
        <w:jc w:val="both"/>
        <w:rPr>
          <w:color w:val="000000"/>
          <w:sz w:val="28"/>
          <w:szCs w:val="28"/>
        </w:rPr>
      </w:pPr>
      <w:r w:rsidRPr="00C27A0F">
        <w:rPr>
          <w:color w:val="000000"/>
          <w:sz w:val="28"/>
          <w:szCs w:val="28"/>
        </w:rPr>
        <w:t xml:space="preserve">По итогам конкурсного отбора победителями стали 11 социально ориентированных некоммерческих организаций (распоряжение аппарата Губернатора Иркутской области и Правительства Иркутской области от </w:t>
      </w:r>
      <w:r w:rsidRPr="00C27A0F">
        <w:rPr>
          <w:color w:val="000000"/>
          <w:sz w:val="28"/>
          <w:szCs w:val="28"/>
        </w:rPr>
        <w:br/>
        <w:t xml:space="preserve">19 декабря 2018 года № 195-ар). </w:t>
      </w:r>
    </w:p>
    <w:p w:rsidR="00120FC6" w:rsidRPr="00C27A0F" w:rsidRDefault="00120FC6" w:rsidP="006A44A7">
      <w:pPr>
        <w:pStyle w:val="af3"/>
        <w:ind w:firstLine="709"/>
        <w:jc w:val="both"/>
        <w:rPr>
          <w:sz w:val="28"/>
          <w:szCs w:val="28"/>
        </w:rPr>
      </w:pPr>
      <w:r w:rsidRPr="00C27A0F">
        <w:rPr>
          <w:sz w:val="28"/>
          <w:szCs w:val="28"/>
        </w:rPr>
        <w:t>За счет субсидии удалось компенсировать затраты на участие в мероприятиях 53 человек.</w:t>
      </w:r>
    </w:p>
    <w:p w:rsidR="00120FC6" w:rsidRPr="00C27A0F" w:rsidRDefault="00120FC6" w:rsidP="006A44A7">
      <w:pPr>
        <w:pStyle w:val="af3"/>
        <w:ind w:firstLine="709"/>
        <w:jc w:val="both"/>
        <w:rPr>
          <w:b/>
          <w:sz w:val="28"/>
          <w:szCs w:val="28"/>
        </w:rPr>
      </w:pPr>
      <w:r w:rsidRPr="00C27A0F">
        <w:rPr>
          <w:b/>
          <w:sz w:val="28"/>
          <w:szCs w:val="28"/>
        </w:rPr>
        <w:t>Организация и проведение мероприятий, посвященных государственным праздникам Российской Федерации</w:t>
      </w:r>
    </w:p>
    <w:p w:rsidR="00120FC6" w:rsidRPr="00C27A0F" w:rsidRDefault="00120FC6" w:rsidP="006A44A7">
      <w:pPr>
        <w:pStyle w:val="af3"/>
        <w:ind w:firstLine="709"/>
        <w:jc w:val="both"/>
        <w:rPr>
          <w:sz w:val="28"/>
          <w:szCs w:val="28"/>
        </w:rPr>
      </w:pPr>
      <w:r w:rsidRPr="00C27A0F">
        <w:rPr>
          <w:sz w:val="28"/>
          <w:szCs w:val="28"/>
        </w:rPr>
        <w:t xml:space="preserve">В целях исполнения распоряжения Губернатора Иркутской области </w:t>
      </w:r>
      <w:r w:rsidRPr="00C27A0F">
        <w:rPr>
          <w:sz w:val="28"/>
          <w:szCs w:val="28"/>
        </w:rPr>
        <w:br/>
        <w:t>от 9 января 2018 года № 1-р «О плане мероприятий, посвященных государственным праздникам Российской Федерации» управлением в 2018 году организованы и проведены следующие мероприятия.</w:t>
      </w:r>
    </w:p>
    <w:p w:rsidR="00120FC6" w:rsidRPr="00C27A0F" w:rsidRDefault="00120FC6" w:rsidP="006A44A7">
      <w:pPr>
        <w:pStyle w:val="af3"/>
        <w:ind w:firstLine="709"/>
        <w:jc w:val="both"/>
        <w:rPr>
          <w:sz w:val="28"/>
          <w:szCs w:val="28"/>
        </w:rPr>
      </w:pPr>
      <w:r w:rsidRPr="00C27A0F">
        <w:rPr>
          <w:sz w:val="28"/>
          <w:szCs w:val="28"/>
        </w:rPr>
        <w:t xml:space="preserve">18 марта организован и проведен митинг-концерт, посвященный воссоединению Крыма с Россией, 12 июня 2018 года состоялось празднование Дня России, 22 августа – Дня государственного флага Российской Федерации, а 4 ноября 2018 года в Иркутской области с размахом отметили День народного единства.  </w:t>
      </w:r>
    </w:p>
    <w:p w:rsidR="00120FC6" w:rsidRPr="00C27A0F" w:rsidRDefault="00120FC6" w:rsidP="006A44A7">
      <w:pPr>
        <w:pStyle w:val="af3"/>
        <w:ind w:firstLine="709"/>
        <w:jc w:val="both"/>
        <w:rPr>
          <w:sz w:val="28"/>
          <w:szCs w:val="28"/>
        </w:rPr>
      </w:pPr>
      <w:r w:rsidRPr="00C27A0F">
        <w:rPr>
          <w:sz w:val="28"/>
          <w:szCs w:val="28"/>
        </w:rPr>
        <w:t xml:space="preserve">В программе мероприятий, посвященных государственным праздникам Российской Федерации: концерты с участием лучших музыкальных и танцевальных коллективов Иркутской области, развлекательные программы и работа интерактивных площадок, дегустация национальных блюд, полевая кухня. </w:t>
      </w:r>
    </w:p>
    <w:p w:rsidR="00120FC6" w:rsidRPr="00C27A0F" w:rsidRDefault="00120FC6" w:rsidP="006A44A7">
      <w:pPr>
        <w:pStyle w:val="af3"/>
        <w:ind w:firstLine="709"/>
        <w:jc w:val="both"/>
        <w:rPr>
          <w:sz w:val="28"/>
          <w:szCs w:val="28"/>
        </w:rPr>
      </w:pPr>
      <w:r w:rsidRPr="00C27A0F">
        <w:rPr>
          <w:sz w:val="28"/>
          <w:szCs w:val="28"/>
        </w:rPr>
        <w:t>В мероприятиях приняли участие более шести тысяч человек из 23 муниципальных образований Иркутской области.</w:t>
      </w:r>
    </w:p>
    <w:p w:rsidR="00120FC6" w:rsidRPr="00C27A0F" w:rsidRDefault="00120FC6" w:rsidP="006A44A7">
      <w:pPr>
        <w:pStyle w:val="af3"/>
        <w:ind w:firstLine="709"/>
        <w:jc w:val="both"/>
        <w:rPr>
          <w:b/>
          <w:i/>
          <w:sz w:val="28"/>
          <w:szCs w:val="28"/>
        </w:rPr>
      </w:pPr>
      <w:r w:rsidRPr="00C27A0F">
        <w:rPr>
          <w:b/>
          <w:i/>
          <w:sz w:val="28"/>
          <w:szCs w:val="28"/>
        </w:rPr>
        <w:t>Основное мероприятие 1.3 «Обеспечение сохранения языкового многообразия и знаний о национальной культуре и истории народов Иркутской области» на 2014-2020 годы</w:t>
      </w:r>
    </w:p>
    <w:p w:rsidR="00120FC6" w:rsidRPr="00C27A0F" w:rsidRDefault="00120FC6" w:rsidP="006A44A7">
      <w:pPr>
        <w:pStyle w:val="af3"/>
        <w:ind w:firstLine="709"/>
        <w:jc w:val="both"/>
        <w:rPr>
          <w:sz w:val="28"/>
          <w:szCs w:val="28"/>
          <w:lang w:eastAsia="en-US"/>
        </w:rPr>
      </w:pPr>
      <w:r w:rsidRPr="00C27A0F">
        <w:rPr>
          <w:sz w:val="28"/>
          <w:szCs w:val="28"/>
          <w:lang w:eastAsia="en-US"/>
        </w:rPr>
        <w:t xml:space="preserve">Исполнитель – министерство образования Иркутской области. </w:t>
      </w:r>
    </w:p>
    <w:p w:rsidR="00120FC6" w:rsidRPr="00C27A0F" w:rsidRDefault="00120FC6" w:rsidP="006A44A7">
      <w:pPr>
        <w:pStyle w:val="af3"/>
        <w:ind w:firstLine="709"/>
        <w:jc w:val="both"/>
        <w:rPr>
          <w:sz w:val="28"/>
          <w:szCs w:val="28"/>
          <w:lang w:eastAsia="en-US"/>
        </w:rPr>
      </w:pPr>
      <w:r w:rsidRPr="00C27A0F">
        <w:rPr>
          <w:sz w:val="28"/>
          <w:szCs w:val="28"/>
          <w:lang w:eastAsia="en-US"/>
        </w:rPr>
        <w:t>В рамках основного мероприятия реализовано три мероприятия:</w:t>
      </w:r>
    </w:p>
    <w:p w:rsidR="00120FC6" w:rsidRPr="00C27A0F" w:rsidRDefault="00120FC6" w:rsidP="006A44A7">
      <w:pPr>
        <w:pStyle w:val="af3"/>
        <w:ind w:firstLine="709"/>
        <w:jc w:val="both"/>
        <w:rPr>
          <w:b/>
          <w:sz w:val="28"/>
          <w:szCs w:val="28"/>
        </w:rPr>
      </w:pPr>
      <w:r w:rsidRPr="00C27A0F">
        <w:rPr>
          <w:b/>
          <w:sz w:val="28"/>
          <w:szCs w:val="28"/>
        </w:rPr>
        <w:t>Проведение областного фестиваля «Язык – душа народа»</w:t>
      </w:r>
    </w:p>
    <w:p w:rsidR="00120FC6" w:rsidRPr="00C27A0F" w:rsidRDefault="00120FC6" w:rsidP="006A44A7">
      <w:pPr>
        <w:pStyle w:val="af3"/>
        <w:ind w:firstLine="709"/>
        <w:jc w:val="both"/>
        <w:rPr>
          <w:sz w:val="28"/>
          <w:szCs w:val="28"/>
        </w:rPr>
      </w:pPr>
      <w:r w:rsidRPr="00C27A0F">
        <w:rPr>
          <w:sz w:val="28"/>
          <w:szCs w:val="28"/>
        </w:rPr>
        <w:t xml:space="preserve">Областной фестиваль национального художественного творчества «Язык – душа народа» (далее – Фестиваль), направленный на формирование и </w:t>
      </w:r>
      <w:r w:rsidRPr="00C27A0F">
        <w:rPr>
          <w:sz w:val="28"/>
          <w:szCs w:val="28"/>
        </w:rPr>
        <w:lastRenderedPageBreak/>
        <w:t>распространение идей духовного единства, национального согласия, сохранение этнокультурной самобытности народов, проживающих на территории Иркутской области, воспитание подрастающего поколения на основе многовековых традиций народной культуры, проводится министерством образования Иркутской области с 2008 года с целью создания условия для развития духовного и культурного потенциала, формирования социальных и личностных качеств человека, воспитания уважения к историческому наследию и культурным ценностям народов России. Региональным оператором Фестиваля является ГБУ ДОД ИО «Центр дополнительного образован</w:t>
      </w:r>
      <w:r w:rsidR="008562D3" w:rsidRPr="00C27A0F">
        <w:rPr>
          <w:sz w:val="28"/>
          <w:szCs w:val="28"/>
        </w:rPr>
        <w:t xml:space="preserve">ия детей». Фестиваль состоялся </w:t>
      </w:r>
      <w:r w:rsidRPr="00C27A0F">
        <w:rPr>
          <w:sz w:val="28"/>
          <w:szCs w:val="28"/>
        </w:rPr>
        <w:t>2 ноября 2018 года, в нем приняли участие 507 обучающихся образовательных организаций Иркутской области.</w:t>
      </w:r>
    </w:p>
    <w:p w:rsidR="00120FC6" w:rsidRPr="00C27A0F" w:rsidRDefault="00120FC6" w:rsidP="006A44A7">
      <w:pPr>
        <w:pStyle w:val="af3"/>
        <w:ind w:firstLine="709"/>
        <w:jc w:val="both"/>
        <w:rPr>
          <w:sz w:val="28"/>
          <w:szCs w:val="28"/>
        </w:rPr>
      </w:pPr>
      <w:r w:rsidRPr="00C27A0F">
        <w:rPr>
          <w:sz w:val="28"/>
          <w:szCs w:val="28"/>
        </w:rPr>
        <w:t>В программе Фестиваля – конкурсы исполнителей народной песни, фольклорных коллективов, сказителей народного эпоса, исполнителей на народных инструментах, хореографических коллективов, конкурс декоративно-прикладного творчества; заочные конкурсы творческих работ (эссе), видеороликов. Конкурсы проходили в двух возрастных группах: 10-13 и 14-18 лет.</w:t>
      </w:r>
    </w:p>
    <w:p w:rsidR="00120FC6" w:rsidRPr="00C27A0F" w:rsidRDefault="00120FC6" w:rsidP="006A44A7">
      <w:pPr>
        <w:pStyle w:val="af3"/>
        <w:ind w:firstLine="709"/>
        <w:jc w:val="both"/>
        <w:rPr>
          <w:b/>
          <w:sz w:val="28"/>
          <w:szCs w:val="28"/>
        </w:rPr>
      </w:pPr>
      <w:r w:rsidRPr="00C27A0F">
        <w:rPr>
          <w:b/>
          <w:sz w:val="28"/>
          <w:szCs w:val="28"/>
        </w:rPr>
        <w:t>Проведение международного детского форума стран Азиатско-Тихоокеанского региона</w:t>
      </w:r>
    </w:p>
    <w:p w:rsidR="00120FC6" w:rsidRPr="00C27A0F" w:rsidRDefault="00120FC6" w:rsidP="006A44A7">
      <w:pPr>
        <w:pStyle w:val="af3"/>
        <w:ind w:firstLine="709"/>
        <w:jc w:val="both"/>
        <w:rPr>
          <w:sz w:val="28"/>
          <w:szCs w:val="28"/>
        </w:rPr>
      </w:pPr>
      <w:r w:rsidRPr="00C27A0F">
        <w:rPr>
          <w:sz w:val="28"/>
          <w:szCs w:val="28"/>
        </w:rPr>
        <w:t xml:space="preserve">С 1 по 8 августа 2018 года состоялся </w:t>
      </w:r>
      <w:r w:rsidRPr="00C27A0F">
        <w:rPr>
          <w:sz w:val="28"/>
          <w:szCs w:val="28"/>
          <w:lang w:val="en-US"/>
        </w:rPr>
        <w:t>VIII</w:t>
      </w:r>
      <w:r w:rsidRPr="00C27A0F">
        <w:rPr>
          <w:sz w:val="28"/>
          <w:szCs w:val="28"/>
        </w:rPr>
        <w:t> Международный детский форум стран Азиатско-Тихоокеанского региона «Детский взгляд на актуальные вызовы времени» (далее – Форум) на базе оздоровительно-образовательного (профильного) центра «Галактика» (п. Одинск, Ангарский район).</w:t>
      </w:r>
    </w:p>
    <w:p w:rsidR="00120FC6" w:rsidRPr="00C27A0F" w:rsidRDefault="00120FC6" w:rsidP="006A44A7">
      <w:pPr>
        <w:pStyle w:val="af3"/>
        <w:ind w:firstLine="709"/>
        <w:jc w:val="both"/>
        <w:rPr>
          <w:sz w:val="28"/>
          <w:szCs w:val="28"/>
        </w:rPr>
      </w:pPr>
      <w:r w:rsidRPr="00C27A0F">
        <w:rPr>
          <w:sz w:val="28"/>
          <w:szCs w:val="28"/>
        </w:rPr>
        <w:t xml:space="preserve">На протяжении многих лет, начиная с 2004 года, его участниками являются школьники из Южной Кореи, Японии, Монголии, Китая и России. Тематика Форума определяется исходя из актуальности проблем, затрагивающих интересы подрастающего поколения, независимо от страны проживания: защита прав детей и безопасность населения планеты, роль семейных ценностей в обеспечении счастливого детства, сохранение культурного наследия и его роль в воспитании детей, влияние выбора профессии на будущее ребёнка, взаимопроникновение европейской </w:t>
      </w:r>
      <w:r w:rsidRPr="00C27A0F">
        <w:rPr>
          <w:sz w:val="28"/>
          <w:szCs w:val="28"/>
        </w:rPr>
        <w:br/>
        <w:t>и азиатской культур в современном мире.</w:t>
      </w:r>
    </w:p>
    <w:p w:rsidR="00120FC6" w:rsidRPr="00C27A0F" w:rsidRDefault="00120FC6" w:rsidP="006A44A7">
      <w:pPr>
        <w:pStyle w:val="af3"/>
        <w:ind w:firstLine="709"/>
        <w:jc w:val="both"/>
        <w:rPr>
          <w:sz w:val="28"/>
          <w:szCs w:val="28"/>
        </w:rPr>
      </w:pPr>
      <w:r w:rsidRPr="00C27A0F">
        <w:rPr>
          <w:sz w:val="28"/>
          <w:szCs w:val="28"/>
        </w:rPr>
        <w:t xml:space="preserve">В 2018 году в Форуме приняли участие делегации школьников 15-17 лет </w:t>
      </w:r>
      <w:r w:rsidRPr="00C27A0F">
        <w:rPr>
          <w:sz w:val="28"/>
          <w:szCs w:val="28"/>
        </w:rPr>
        <w:br/>
        <w:t xml:space="preserve">из Иркутской области, Японии, Китая, Южной Кореи, Монголии и Вьетнама, который впервые направил своих представителей на Форум, всего </w:t>
      </w:r>
      <w:r w:rsidRPr="00C27A0F">
        <w:rPr>
          <w:sz w:val="28"/>
          <w:szCs w:val="28"/>
        </w:rPr>
        <w:br/>
        <w:t xml:space="preserve">120 участников. Ключевым событием Форума стала конференция, </w:t>
      </w:r>
      <w:r w:rsidRPr="00C27A0F">
        <w:rPr>
          <w:sz w:val="28"/>
          <w:szCs w:val="28"/>
        </w:rPr>
        <w:br/>
        <w:t>где школьники обсудили вопросы существующих глобальных проблем человечества и возможности их решения.</w:t>
      </w:r>
    </w:p>
    <w:p w:rsidR="00120FC6" w:rsidRPr="00C27A0F" w:rsidRDefault="00120FC6" w:rsidP="006A44A7">
      <w:pPr>
        <w:pStyle w:val="af3"/>
        <w:ind w:firstLine="709"/>
        <w:jc w:val="both"/>
        <w:rPr>
          <w:sz w:val="28"/>
          <w:szCs w:val="28"/>
        </w:rPr>
      </w:pPr>
      <w:r w:rsidRPr="00C27A0F">
        <w:rPr>
          <w:sz w:val="28"/>
          <w:szCs w:val="28"/>
        </w:rPr>
        <w:t xml:space="preserve">Насыщенная культурно-познавательная программа Форума включила в себя вечер национальной музыки и танца, мастер-классы по художественному, прикладному творчеству, вечер национальной кухни, культурно-развлекательную программу от народного ансамбля «Узорочье» </w:t>
      </w:r>
      <w:r w:rsidRPr="00C27A0F">
        <w:rPr>
          <w:sz w:val="28"/>
          <w:szCs w:val="28"/>
        </w:rPr>
        <w:br/>
        <w:t>в архитектурно-этнографическом музее «Тальцы», посещение озера Байкал, прогулку по историко-культурным достопримечательностям города Иркутска.</w:t>
      </w:r>
    </w:p>
    <w:p w:rsidR="00120FC6" w:rsidRPr="00C27A0F" w:rsidRDefault="00120FC6" w:rsidP="006A44A7">
      <w:pPr>
        <w:pStyle w:val="af3"/>
        <w:ind w:firstLine="709"/>
        <w:jc w:val="both"/>
        <w:rPr>
          <w:b/>
          <w:sz w:val="28"/>
          <w:szCs w:val="28"/>
        </w:rPr>
      </w:pPr>
      <w:r w:rsidRPr="00C27A0F">
        <w:rPr>
          <w:b/>
          <w:sz w:val="28"/>
          <w:szCs w:val="28"/>
        </w:rPr>
        <w:t>Проведение внеклассных занятий по изучению, знакомству с культурой и историей народов, проживающих в Иркутской области</w:t>
      </w:r>
    </w:p>
    <w:p w:rsidR="00120FC6" w:rsidRPr="00C27A0F" w:rsidRDefault="00120FC6" w:rsidP="006A44A7">
      <w:pPr>
        <w:pStyle w:val="af3"/>
        <w:ind w:firstLine="709"/>
        <w:jc w:val="both"/>
        <w:rPr>
          <w:sz w:val="28"/>
          <w:szCs w:val="28"/>
        </w:rPr>
      </w:pPr>
      <w:r w:rsidRPr="00C27A0F">
        <w:rPr>
          <w:sz w:val="28"/>
          <w:szCs w:val="28"/>
        </w:rPr>
        <w:lastRenderedPageBreak/>
        <w:t>В образовательных организациях региона проведены мероприятия (беседы, классные часы, линейки, акции, уроки-лекции), посвященные истории и культуре народов, проживающих в Иркутской области, такие как: «История народонаселения в Иркутской области», «Любимый край земля родная», «Моя страна, моя культура», «Многонациональность земли Иркутской» и т.д. Организованы выезды в этнографический музей «Тальцы» и в Усть-Ордынский музей бурятского эт</w:t>
      </w:r>
      <w:r w:rsidR="008562D3" w:rsidRPr="00C27A0F">
        <w:rPr>
          <w:sz w:val="28"/>
          <w:szCs w:val="28"/>
        </w:rPr>
        <w:t xml:space="preserve">носа, где ребята познакомились </w:t>
      </w:r>
      <w:r w:rsidRPr="00C27A0F">
        <w:rPr>
          <w:sz w:val="28"/>
          <w:szCs w:val="28"/>
        </w:rPr>
        <w:t xml:space="preserve">с бытом крестьян </w:t>
      </w:r>
      <w:r w:rsidRPr="00C27A0F">
        <w:rPr>
          <w:sz w:val="28"/>
          <w:szCs w:val="28"/>
          <w:lang w:val="en-US"/>
        </w:rPr>
        <w:t>XVIII</w:t>
      </w:r>
      <w:r w:rsidRPr="00C27A0F">
        <w:rPr>
          <w:sz w:val="28"/>
          <w:szCs w:val="28"/>
        </w:rPr>
        <w:t>-</w:t>
      </w:r>
      <w:r w:rsidRPr="00C27A0F">
        <w:rPr>
          <w:sz w:val="28"/>
          <w:szCs w:val="28"/>
          <w:lang w:val="en-US"/>
        </w:rPr>
        <w:t>XIX</w:t>
      </w:r>
      <w:r w:rsidRPr="00C27A0F">
        <w:rPr>
          <w:sz w:val="28"/>
          <w:szCs w:val="28"/>
        </w:rPr>
        <w:t xml:space="preserve"> веков, с</w:t>
      </w:r>
      <w:r w:rsidR="008562D3" w:rsidRPr="00C27A0F">
        <w:rPr>
          <w:sz w:val="28"/>
          <w:szCs w:val="28"/>
        </w:rPr>
        <w:t xml:space="preserve"> бурятской культурой, обычаями </w:t>
      </w:r>
      <w:r w:rsidRPr="00C27A0F">
        <w:rPr>
          <w:sz w:val="28"/>
          <w:szCs w:val="28"/>
        </w:rPr>
        <w:t>и традициями, приняли участие в мастер-классах по изготовлению гончарных изделий и разрисовыванию матрешек и культовом шаманском обряде.</w:t>
      </w:r>
    </w:p>
    <w:p w:rsidR="00120FC6" w:rsidRPr="00C27A0F" w:rsidRDefault="00120FC6" w:rsidP="006A44A7">
      <w:pPr>
        <w:pStyle w:val="af3"/>
        <w:ind w:firstLine="709"/>
        <w:jc w:val="both"/>
        <w:rPr>
          <w:sz w:val="28"/>
          <w:szCs w:val="28"/>
        </w:rPr>
      </w:pPr>
      <w:r w:rsidRPr="00C27A0F">
        <w:rPr>
          <w:sz w:val="28"/>
          <w:szCs w:val="28"/>
        </w:rPr>
        <w:t xml:space="preserve">Учащиеся города Иркутска приняли участие в квест-игре на местности: «Народы, проживающие в Иркутске». Участники квеста выполняли задания </w:t>
      </w:r>
      <w:r w:rsidRPr="00C27A0F">
        <w:rPr>
          <w:sz w:val="28"/>
          <w:szCs w:val="28"/>
        </w:rPr>
        <w:br/>
        <w:t>на знание истории народов, проживающих в Прибайкалье.</w:t>
      </w:r>
    </w:p>
    <w:p w:rsidR="00120FC6" w:rsidRPr="00C27A0F" w:rsidRDefault="00120FC6" w:rsidP="006A44A7">
      <w:pPr>
        <w:pStyle w:val="af3"/>
        <w:ind w:firstLine="709"/>
        <w:jc w:val="both"/>
        <w:rPr>
          <w:sz w:val="28"/>
          <w:szCs w:val="28"/>
        </w:rPr>
      </w:pPr>
      <w:r w:rsidRPr="00C27A0F">
        <w:rPr>
          <w:sz w:val="28"/>
          <w:szCs w:val="28"/>
        </w:rPr>
        <w:t>Проведены различные конкурсы - рисунков, поделок, костюмов, видеороликов, игры-конкурсы: «Игры народов мира», «Возьмемся за руки, друзья», «Русская игрушка», «Мир в твоих ладошках» и т.д. Цель данных мероприятий – привлечение внимания учеников к традициям и быту народов Сибири.</w:t>
      </w:r>
    </w:p>
    <w:p w:rsidR="00120FC6" w:rsidRPr="00C27A0F" w:rsidRDefault="00120FC6" w:rsidP="006A44A7">
      <w:pPr>
        <w:pStyle w:val="af3"/>
        <w:ind w:firstLine="709"/>
        <w:jc w:val="both"/>
        <w:rPr>
          <w:sz w:val="28"/>
          <w:szCs w:val="28"/>
        </w:rPr>
      </w:pPr>
      <w:r w:rsidRPr="00C27A0F">
        <w:rPr>
          <w:sz w:val="28"/>
          <w:szCs w:val="28"/>
        </w:rPr>
        <w:t xml:space="preserve">В сентябре этого года в школах области были организованы выставки фотографий, книг, рисунков и творческих работ, посвященных быту </w:t>
      </w:r>
      <w:r w:rsidRPr="00C27A0F">
        <w:rPr>
          <w:sz w:val="28"/>
          <w:szCs w:val="28"/>
        </w:rPr>
        <w:br/>
        <w:t>и традициям коренных жителей Сибири: «Вот она – Наша Сибирь», «Мастерская ремесел», «Край родной, на век любимый» и др.</w:t>
      </w:r>
    </w:p>
    <w:p w:rsidR="00120FC6" w:rsidRPr="00C27A0F" w:rsidRDefault="00120FC6" w:rsidP="006A44A7">
      <w:pPr>
        <w:pStyle w:val="af3"/>
        <w:ind w:firstLine="709"/>
        <w:jc w:val="both"/>
        <w:rPr>
          <w:sz w:val="28"/>
          <w:szCs w:val="28"/>
        </w:rPr>
      </w:pPr>
      <w:r w:rsidRPr="00C27A0F">
        <w:rPr>
          <w:sz w:val="28"/>
          <w:szCs w:val="28"/>
        </w:rPr>
        <w:t>Данные мероприятия позволяют детям познакомиться с традициями, самобытностью и историей народов, проживающих на территории Иркутской области.</w:t>
      </w:r>
    </w:p>
    <w:p w:rsidR="00120FC6" w:rsidRPr="00C27A0F" w:rsidRDefault="00120FC6" w:rsidP="006A44A7">
      <w:pPr>
        <w:pStyle w:val="af3"/>
        <w:ind w:firstLine="709"/>
        <w:jc w:val="both"/>
        <w:rPr>
          <w:sz w:val="28"/>
          <w:szCs w:val="28"/>
        </w:rPr>
      </w:pPr>
      <w:r w:rsidRPr="00C27A0F">
        <w:rPr>
          <w:sz w:val="28"/>
          <w:szCs w:val="28"/>
        </w:rPr>
        <w:t>В первую декаду сентября 2018 года в образовательных организациях Иркутской области организованы и проведены линейки, классные часы, уроки мужества, открытые уроки, посвященные Дню солидарности в борьбе с терроризмом. Мероприятия проводились с целью информационного противодействия терроризму, формированию активной гражданской позиции и толерантного отношения друг к другу.</w:t>
      </w:r>
    </w:p>
    <w:p w:rsidR="00120FC6" w:rsidRPr="00C27A0F" w:rsidRDefault="00120FC6" w:rsidP="006A44A7">
      <w:pPr>
        <w:pStyle w:val="af3"/>
        <w:ind w:firstLine="709"/>
        <w:jc w:val="both"/>
        <w:rPr>
          <w:sz w:val="28"/>
          <w:szCs w:val="28"/>
        </w:rPr>
      </w:pPr>
      <w:r w:rsidRPr="00C27A0F">
        <w:rPr>
          <w:sz w:val="28"/>
          <w:szCs w:val="28"/>
        </w:rPr>
        <w:t>Количество участников – 34 184 человека.</w:t>
      </w:r>
    </w:p>
    <w:p w:rsidR="00120FC6" w:rsidRPr="00C27A0F" w:rsidRDefault="00120FC6" w:rsidP="006A44A7">
      <w:pPr>
        <w:pStyle w:val="af3"/>
        <w:ind w:firstLine="709"/>
        <w:jc w:val="both"/>
        <w:rPr>
          <w:b/>
          <w:i/>
          <w:sz w:val="28"/>
          <w:szCs w:val="28"/>
        </w:rPr>
      </w:pPr>
      <w:r w:rsidRPr="00C27A0F">
        <w:rPr>
          <w:b/>
          <w:i/>
          <w:sz w:val="28"/>
          <w:szCs w:val="28"/>
        </w:rPr>
        <w:t>Основное мероприятие 1.4 «Реализация информационно-пропагандистской кампании, направленной на укрепление единства российской нации, продвижение идей межнациональной и религиозной т</w:t>
      </w:r>
      <w:r w:rsidR="0084179A" w:rsidRPr="00C27A0F">
        <w:rPr>
          <w:b/>
          <w:i/>
          <w:sz w:val="28"/>
          <w:szCs w:val="28"/>
        </w:rPr>
        <w:t>олерантности» на 2014-2020 годы</w:t>
      </w:r>
    </w:p>
    <w:p w:rsidR="00120FC6" w:rsidRPr="00C27A0F" w:rsidRDefault="00120FC6" w:rsidP="006A44A7">
      <w:pPr>
        <w:pStyle w:val="af3"/>
        <w:ind w:firstLine="709"/>
        <w:jc w:val="both"/>
        <w:rPr>
          <w:rFonts w:eastAsia="Calibri"/>
          <w:sz w:val="28"/>
          <w:szCs w:val="28"/>
        </w:rPr>
      </w:pPr>
      <w:r w:rsidRPr="00C27A0F">
        <w:rPr>
          <w:rFonts w:eastAsia="Calibri"/>
          <w:sz w:val="28"/>
          <w:szCs w:val="28"/>
        </w:rPr>
        <w:t>Исполнитель – аппарат Губернатора Иркутской области и Правительства Иркутской области, уполномоченный орган – управление пресс-службы и информации Губернатора Иркутской области и Правительства Иркутской области.</w:t>
      </w:r>
    </w:p>
    <w:p w:rsidR="00120FC6" w:rsidRPr="00C27A0F" w:rsidRDefault="00120FC6" w:rsidP="006A44A7">
      <w:pPr>
        <w:pStyle w:val="af3"/>
        <w:ind w:firstLine="709"/>
        <w:jc w:val="both"/>
        <w:rPr>
          <w:rFonts w:eastAsia="Calibri"/>
          <w:sz w:val="28"/>
          <w:szCs w:val="28"/>
        </w:rPr>
      </w:pPr>
      <w:r w:rsidRPr="00C27A0F">
        <w:rPr>
          <w:rFonts w:eastAsia="Calibri"/>
          <w:sz w:val="28"/>
          <w:szCs w:val="28"/>
        </w:rPr>
        <w:t>В рамках основного мероприятия проведены три мероприятия:</w:t>
      </w:r>
    </w:p>
    <w:p w:rsidR="00120FC6" w:rsidRPr="00C27A0F" w:rsidRDefault="00120FC6" w:rsidP="006A44A7">
      <w:pPr>
        <w:pStyle w:val="af3"/>
        <w:ind w:firstLine="709"/>
        <w:jc w:val="both"/>
        <w:rPr>
          <w:rFonts w:eastAsia="Calibri"/>
          <w:b/>
          <w:sz w:val="28"/>
          <w:szCs w:val="28"/>
        </w:rPr>
      </w:pPr>
      <w:r w:rsidRPr="00C27A0F">
        <w:rPr>
          <w:rFonts w:eastAsia="Calibri"/>
          <w:b/>
          <w:sz w:val="28"/>
          <w:szCs w:val="28"/>
        </w:rPr>
        <w:t>Создание и распространение информационных материалов на телевидении о реализации мероприятий программы</w:t>
      </w:r>
    </w:p>
    <w:p w:rsidR="00120FC6" w:rsidRPr="00C27A0F" w:rsidRDefault="00120FC6" w:rsidP="006A44A7">
      <w:pPr>
        <w:pStyle w:val="af3"/>
        <w:ind w:firstLine="709"/>
        <w:jc w:val="both"/>
        <w:rPr>
          <w:rFonts w:eastAsia="Calibri"/>
          <w:sz w:val="28"/>
          <w:szCs w:val="28"/>
        </w:rPr>
      </w:pPr>
      <w:r w:rsidRPr="00C27A0F">
        <w:rPr>
          <w:rFonts w:eastAsia="Calibri"/>
          <w:sz w:val="28"/>
          <w:szCs w:val="28"/>
        </w:rPr>
        <w:t>В 2018 году на канале РЕН ТВ транслировались 5 сюжетов о реализации мероприятий государственной программы:</w:t>
      </w:r>
    </w:p>
    <w:p w:rsidR="00120FC6" w:rsidRPr="00C27A0F" w:rsidRDefault="00120FC6" w:rsidP="006A44A7">
      <w:pPr>
        <w:pStyle w:val="af3"/>
        <w:ind w:firstLine="709"/>
        <w:jc w:val="both"/>
        <w:rPr>
          <w:rFonts w:eastAsia="Calibri"/>
          <w:sz w:val="28"/>
          <w:szCs w:val="28"/>
        </w:rPr>
      </w:pPr>
      <w:r w:rsidRPr="00C27A0F">
        <w:rPr>
          <w:rFonts w:eastAsia="Calibri"/>
          <w:sz w:val="28"/>
          <w:szCs w:val="28"/>
        </w:rPr>
        <w:t xml:space="preserve"> «Подготовка к празднованию Дня народного единства» (1 мин.); </w:t>
      </w:r>
    </w:p>
    <w:p w:rsidR="00120FC6" w:rsidRPr="00C27A0F" w:rsidRDefault="00120FC6" w:rsidP="006A44A7">
      <w:pPr>
        <w:pStyle w:val="af3"/>
        <w:ind w:firstLine="709"/>
        <w:jc w:val="both"/>
        <w:rPr>
          <w:rFonts w:eastAsia="Calibri"/>
          <w:sz w:val="28"/>
          <w:szCs w:val="28"/>
        </w:rPr>
      </w:pPr>
      <w:r w:rsidRPr="00C27A0F">
        <w:rPr>
          <w:rFonts w:eastAsia="Calibri"/>
          <w:sz w:val="28"/>
          <w:szCs w:val="28"/>
        </w:rPr>
        <w:lastRenderedPageBreak/>
        <w:t xml:space="preserve"> «Иркутяне приняли участие в проекте «Межкультурный диалог» в Пекине благодаря финансовой поддержке из областного бюджета» (1 мин.); </w:t>
      </w:r>
    </w:p>
    <w:p w:rsidR="00120FC6" w:rsidRPr="00C27A0F" w:rsidRDefault="00120FC6" w:rsidP="006A44A7">
      <w:pPr>
        <w:pStyle w:val="af3"/>
        <w:ind w:firstLine="709"/>
        <w:jc w:val="both"/>
        <w:rPr>
          <w:rFonts w:eastAsia="Calibri"/>
          <w:sz w:val="28"/>
          <w:szCs w:val="28"/>
        </w:rPr>
      </w:pPr>
      <w:r w:rsidRPr="00C27A0F">
        <w:rPr>
          <w:rFonts w:eastAsia="Calibri"/>
          <w:sz w:val="28"/>
          <w:szCs w:val="28"/>
        </w:rPr>
        <w:t>«Гранты на проведение национальных мероприятий получат общественные организации региона» (1 мин.);</w:t>
      </w:r>
    </w:p>
    <w:p w:rsidR="00120FC6" w:rsidRPr="00C27A0F" w:rsidRDefault="00120FC6" w:rsidP="006A44A7">
      <w:pPr>
        <w:pStyle w:val="af3"/>
        <w:ind w:firstLine="709"/>
        <w:jc w:val="both"/>
        <w:rPr>
          <w:rFonts w:eastAsia="Calibri"/>
          <w:sz w:val="28"/>
          <w:szCs w:val="28"/>
        </w:rPr>
      </w:pPr>
      <w:r w:rsidRPr="00C27A0F">
        <w:rPr>
          <w:rFonts w:eastAsia="Calibri"/>
          <w:sz w:val="28"/>
          <w:szCs w:val="28"/>
        </w:rPr>
        <w:t>«Семинар на тему межконфессиональных отношений прошёл в Иркутске» (1 мин.);</w:t>
      </w:r>
    </w:p>
    <w:p w:rsidR="00120FC6" w:rsidRPr="00C27A0F" w:rsidRDefault="00120FC6" w:rsidP="006A44A7">
      <w:pPr>
        <w:pStyle w:val="af3"/>
        <w:ind w:firstLine="709"/>
        <w:jc w:val="both"/>
        <w:rPr>
          <w:rFonts w:eastAsia="Calibri"/>
          <w:sz w:val="28"/>
          <w:szCs w:val="28"/>
        </w:rPr>
      </w:pPr>
      <w:r w:rsidRPr="00C27A0F">
        <w:rPr>
          <w:rFonts w:eastAsia="Calibri"/>
          <w:sz w:val="28"/>
          <w:szCs w:val="28"/>
        </w:rPr>
        <w:t xml:space="preserve"> «Итоги «Школы единства» (2 мин.).</w:t>
      </w:r>
    </w:p>
    <w:p w:rsidR="00120FC6" w:rsidRPr="00C27A0F" w:rsidRDefault="00120FC6" w:rsidP="006A44A7">
      <w:pPr>
        <w:pStyle w:val="af3"/>
        <w:ind w:firstLine="709"/>
        <w:jc w:val="both"/>
        <w:rPr>
          <w:rFonts w:eastAsia="Calibri"/>
          <w:b/>
          <w:sz w:val="28"/>
          <w:szCs w:val="28"/>
        </w:rPr>
      </w:pPr>
      <w:r w:rsidRPr="00C27A0F">
        <w:rPr>
          <w:rFonts w:eastAsia="Calibri"/>
          <w:b/>
          <w:sz w:val="28"/>
          <w:szCs w:val="28"/>
        </w:rPr>
        <w:t>Создание и распространение информационных материалов в печатных средствах массовой информации о реализации мероприятий программы</w:t>
      </w:r>
    </w:p>
    <w:p w:rsidR="00120FC6" w:rsidRPr="00C27A0F" w:rsidRDefault="00120FC6" w:rsidP="006A44A7">
      <w:pPr>
        <w:pStyle w:val="af3"/>
        <w:ind w:firstLine="709"/>
        <w:jc w:val="both"/>
        <w:rPr>
          <w:rFonts w:eastAsia="Calibri"/>
          <w:sz w:val="28"/>
          <w:szCs w:val="28"/>
        </w:rPr>
      </w:pPr>
      <w:r w:rsidRPr="00C27A0F">
        <w:rPr>
          <w:rFonts w:eastAsia="Calibri"/>
          <w:sz w:val="28"/>
          <w:szCs w:val="28"/>
        </w:rPr>
        <w:t>В 2018 году в печатном издании «Пятница» опубликовано 10 информационных материалов о реализации мероприятий государственной программы.</w:t>
      </w:r>
    </w:p>
    <w:p w:rsidR="00120FC6" w:rsidRPr="00C27A0F" w:rsidRDefault="00120FC6" w:rsidP="006A44A7">
      <w:pPr>
        <w:pStyle w:val="af3"/>
        <w:ind w:firstLine="709"/>
        <w:jc w:val="both"/>
        <w:rPr>
          <w:rFonts w:eastAsia="Calibri"/>
          <w:b/>
          <w:sz w:val="28"/>
          <w:szCs w:val="28"/>
        </w:rPr>
      </w:pPr>
      <w:r w:rsidRPr="00C27A0F">
        <w:rPr>
          <w:rFonts w:eastAsia="Calibri"/>
          <w:b/>
          <w:sz w:val="28"/>
          <w:szCs w:val="28"/>
        </w:rPr>
        <w:t>Создание и распространение информационных материалов на Интернет-ресурсах о реализации мероприятий программы</w:t>
      </w:r>
    </w:p>
    <w:p w:rsidR="00120FC6" w:rsidRPr="00C27A0F" w:rsidRDefault="00120FC6" w:rsidP="006A44A7">
      <w:pPr>
        <w:pStyle w:val="af3"/>
        <w:ind w:firstLine="709"/>
        <w:jc w:val="both"/>
        <w:rPr>
          <w:rFonts w:eastAsia="Calibri"/>
          <w:sz w:val="28"/>
          <w:szCs w:val="28"/>
        </w:rPr>
      </w:pPr>
      <w:r w:rsidRPr="00C27A0F">
        <w:rPr>
          <w:rFonts w:eastAsia="Calibri"/>
          <w:sz w:val="28"/>
          <w:szCs w:val="28"/>
        </w:rPr>
        <w:t>В целях реализации мероприятия подготовлено и размещено 8 материалов:</w:t>
      </w:r>
    </w:p>
    <w:p w:rsidR="00120FC6" w:rsidRPr="00C27A0F" w:rsidRDefault="00120FC6" w:rsidP="006A44A7">
      <w:pPr>
        <w:pStyle w:val="af3"/>
        <w:ind w:firstLine="709"/>
        <w:jc w:val="both"/>
        <w:rPr>
          <w:rFonts w:eastAsia="Calibri"/>
          <w:sz w:val="28"/>
          <w:szCs w:val="28"/>
        </w:rPr>
      </w:pPr>
      <w:r w:rsidRPr="00C27A0F">
        <w:rPr>
          <w:rFonts w:eastAsia="Calibri"/>
          <w:sz w:val="28"/>
          <w:szCs w:val="28"/>
        </w:rPr>
        <w:t>«В гостеприимном регионе есть место национальной самобытности»;</w:t>
      </w:r>
    </w:p>
    <w:p w:rsidR="00120FC6" w:rsidRPr="00C27A0F" w:rsidRDefault="00120FC6" w:rsidP="006A44A7">
      <w:pPr>
        <w:pStyle w:val="af3"/>
        <w:ind w:firstLine="709"/>
        <w:jc w:val="both"/>
        <w:rPr>
          <w:rFonts w:eastAsia="Calibri"/>
          <w:sz w:val="28"/>
          <w:szCs w:val="28"/>
        </w:rPr>
      </w:pPr>
      <w:r w:rsidRPr="00C27A0F">
        <w:rPr>
          <w:rFonts w:eastAsia="Calibri"/>
          <w:sz w:val="28"/>
          <w:szCs w:val="28"/>
        </w:rPr>
        <w:t>«Национальные праздники в Иркутской области в 2018 году»;</w:t>
      </w:r>
    </w:p>
    <w:p w:rsidR="00120FC6" w:rsidRPr="00C27A0F" w:rsidRDefault="00120FC6" w:rsidP="006A44A7">
      <w:pPr>
        <w:pStyle w:val="af3"/>
        <w:ind w:firstLine="709"/>
        <w:jc w:val="both"/>
        <w:rPr>
          <w:rFonts w:eastAsia="Calibri"/>
          <w:sz w:val="28"/>
          <w:szCs w:val="28"/>
        </w:rPr>
      </w:pPr>
      <w:r w:rsidRPr="00C27A0F">
        <w:rPr>
          <w:rFonts w:eastAsia="Calibri"/>
          <w:sz w:val="28"/>
          <w:szCs w:val="28"/>
        </w:rPr>
        <w:t>«Высокая религиозность и развитие культуры: современные реалии старообрядцев в Приангарье»;</w:t>
      </w:r>
    </w:p>
    <w:p w:rsidR="00120FC6" w:rsidRPr="00C27A0F" w:rsidRDefault="00120FC6" w:rsidP="006A44A7">
      <w:pPr>
        <w:pStyle w:val="af3"/>
        <w:ind w:firstLine="709"/>
        <w:jc w:val="both"/>
        <w:rPr>
          <w:rFonts w:eastAsia="Calibri"/>
          <w:sz w:val="28"/>
          <w:szCs w:val="28"/>
        </w:rPr>
      </w:pPr>
      <w:r w:rsidRPr="00C27A0F">
        <w:rPr>
          <w:rFonts w:eastAsia="Calibri"/>
          <w:sz w:val="28"/>
          <w:szCs w:val="28"/>
        </w:rPr>
        <w:t>«Семинары для муниципальных и госслужащих о межнациональных отношениях пройдут в Иркутске»;</w:t>
      </w:r>
    </w:p>
    <w:p w:rsidR="00120FC6" w:rsidRPr="00C27A0F" w:rsidRDefault="00120FC6" w:rsidP="006A44A7">
      <w:pPr>
        <w:pStyle w:val="af3"/>
        <w:ind w:firstLine="709"/>
        <w:jc w:val="both"/>
        <w:rPr>
          <w:rFonts w:eastAsia="Calibri"/>
          <w:sz w:val="28"/>
          <w:szCs w:val="28"/>
        </w:rPr>
      </w:pPr>
      <w:r w:rsidRPr="00C27A0F">
        <w:rPr>
          <w:rFonts w:eastAsia="Calibri"/>
          <w:sz w:val="28"/>
          <w:szCs w:val="28"/>
        </w:rPr>
        <w:t>«Молодежная школа единства» в Приангарье объединила представителей 10-ти национальностей»;</w:t>
      </w:r>
    </w:p>
    <w:p w:rsidR="00120FC6" w:rsidRPr="00C27A0F" w:rsidRDefault="00120FC6" w:rsidP="006A44A7">
      <w:pPr>
        <w:pStyle w:val="af3"/>
        <w:ind w:firstLine="709"/>
        <w:jc w:val="both"/>
        <w:rPr>
          <w:rFonts w:eastAsia="Calibri"/>
          <w:sz w:val="28"/>
          <w:szCs w:val="28"/>
        </w:rPr>
      </w:pPr>
      <w:r w:rsidRPr="00C27A0F">
        <w:rPr>
          <w:rFonts w:eastAsia="Calibri"/>
          <w:sz w:val="28"/>
          <w:szCs w:val="28"/>
        </w:rPr>
        <w:t>«Правительство Приангарья оказывает поддержку коренным малочисленным народам»;</w:t>
      </w:r>
    </w:p>
    <w:p w:rsidR="00120FC6" w:rsidRPr="00C27A0F" w:rsidRDefault="00120FC6" w:rsidP="006A44A7">
      <w:pPr>
        <w:pStyle w:val="af3"/>
        <w:ind w:firstLine="709"/>
        <w:jc w:val="both"/>
        <w:rPr>
          <w:rFonts w:eastAsia="Calibri"/>
          <w:sz w:val="28"/>
          <w:szCs w:val="28"/>
        </w:rPr>
      </w:pPr>
      <w:r w:rsidRPr="00C27A0F">
        <w:rPr>
          <w:rFonts w:eastAsia="Calibri"/>
          <w:sz w:val="28"/>
          <w:szCs w:val="28"/>
        </w:rPr>
        <w:t>«Настоятель Иркутского храма: Одинаково всем тепло летом, одинаково всем зябко зимой»;</w:t>
      </w:r>
    </w:p>
    <w:p w:rsidR="00120FC6" w:rsidRPr="00C27A0F" w:rsidRDefault="00120FC6" w:rsidP="006A44A7">
      <w:pPr>
        <w:pStyle w:val="af3"/>
        <w:ind w:firstLine="709"/>
        <w:jc w:val="both"/>
        <w:rPr>
          <w:rFonts w:eastAsia="Calibri"/>
          <w:sz w:val="28"/>
          <w:szCs w:val="28"/>
        </w:rPr>
      </w:pPr>
      <w:r w:rsidRPr="00C27A0F">
        <w:rPr>
          <w:rFonts w:eastAsia="Calibri"/>
          <w:sz w:val="28"/>
          <w:szCs w:val="28"/>
        </w:rPr>
        <w:t>«Итоги 2018 года: реализация государственной национальной политики в Иркутской области».</w:t>
      </w:r>
    </w:p>
    <w:p w:rsidR="00120FC6" w:rsidRPr="00C27A0F" w:rsidRDefault="00120FC6" w:rsidP="006A44A7">
      <w:pPr>
        <w:pStyle w:val="af3"/>
        <w:ind w:firstLine="709"/>
        <w:jc w:val="both"/>
        <w:rPr>
          <w:b/>
          <w:i/>
          <w:sz w:val="28"/>
          <w:szCs w:val="28"/>
        </w:rPr>
      </w:pPr>
      <w:r w:rsidRPr="00C27A0F">
        <w:rPr>
          <w:b/>
          <w:i/>
          <w:sz w:val="28"/>
          <w:szCs w:val="28"/>
        </w:rPr>
        <w:t>Основное мероприятие 1.5 «Мероприятия, направленные на активизацию деятельности общественных и национально-культурных объединений и реализации инициатив по сохранению национальной самобытности Иркутской области и гармонизации межэтнических отношений» на 2014-2020 годы</w:t>
      </w:r>
    </w:p>
    <w:p w:rsidR="00120FC6" w:rsidRPr="00C27A0F" w:rsidRDefault="00120FC6" w:rsidP="006A44A7">
      <w:pPr>
        <w:pStyle w:val="af3"/>
        <w:ind w:firstLine="709"/>
        <w:jc w:val="both"/>
        <w:rPr>
          <w:sz w:val="28"/>
          <w:szCs w:val="28"/>
        </w:rPr>
      </w:pPr>
      <w:r w:rsidRPr="00C27A0F">
        <w:rPr>
          <w:sz w:val="28"/>
          <w:szCs w:val="28"/>
        </w:rPr>
        <w:t>Исполнитель – аппарат Губернатора Иркутской области и Правительства Иркутской области, уполномоченный орган: управление Губернатора Иркутской области и Правительства Иркутской области по связям с общественностью и национальным отношениям.</w:t>
      </w:r>
    </w:p>
    <w:p w:rsidR="00120FC6" w:rsidRPr="00C27A0F" w:rsidRDefault="00120FC6" w:rsidP="006A44A7">
      <w:pPr>
        <w:pStyle w:val="af3"/>
        <w:ind w:firstLine="709"/>
        <w:jc w:val="both"/>
        <w:rPr>
          <w:sz w:val="28"/>
          <w:szCs w:val="28"/>
          <w:lang w:eastAsia="en-US"/>
        </w:rPr>
      </w:pPr>
      <w:r w:rsidRPr="00C27A0F">
        <w:rPr>
          <w:sz w:val="28"/>
          <w:szCs w:val="28"/>
          <w:lang w:eastAsia="en-US"/>
        </w:rPr>
        <w:t>В рамках основного мероприятия реализовано одно мероприятие:</w:t>
      </w:r>
    </w:p>
    <w:p w:rsidR="00120FC6" w:rsidRPr="00C27A0F" w:rsidRDefault="00120FC6" w:rsidP="006A44A7">
      <w:pPr>
        <w:pStyle w:val="af3"/>
        <w:ind w:firstLine="709"/>
        <w:jc w:val="both"/>
        <w:rPr>
          <w:b/>
          <w:sz w:val="28"/>
          <w:szCs w:val="28"/>
        </w:rPr>
      </w:pPr>
      <w:r w:rsidRPr="00C27A0F">
        <w:rPr>
          <w:b/>
          <w:sz w:val="28"/>
          <w:szCs w:val="28"/>
        </w:rPr>
        <w:t>Предоставление субсидий из областного бюджета некоммерческим организациям на реализацию социально значимого проекта некоммерческой организации по сохранению национальной самобытности Иркутской области, гармонизации межэтнических и межрелигиозных отношений</w:t>
      </w:r>
    </w:p>
    <w:p w:rsidR="00120FC6" w:rsidRPr="00C27A0F" w:rsidRDefault="00120FC6" w:rsidP="006A44A7">
      <w:pPr>
        <w:pStyle w:val="af3"/>
        <w:ind w:firstLine="709"/>
        <w:jc w:val="both"/>
        <w:rPr>
          <w:sz w:val="28"/>
          <w:szCs w:val="28"/>
        </w:rPr>
      </w:pPr>
      <w:r w:rsidRPr="00C27A0F">
        <w:rPr>
          <w:sz w:val="28"/>
          <w:szCs w:val="28"/>
        </w:rPr>
        <w:lastRenderedPageBreak/>
        <w:t xml:space="preserve">В августе-декабре 2018 года управлением проведен региональный конкурс социально значимых проектов некоммерческих организаций по сохранению национальной самобытности Иркутской области, гармонизации межэтнических и межрелигиозных отношений (далее – конкурс). </w:t>
      </w:r>
    </w:p>
    <w:p w:rsidR="00120FC6" w:rsidRPr="00C27A0F" w:rsidRDefault="00120FC6" w:rsidP="006A44A7">
      <w:pPr>
        <w:pStyle w:val="af3"/>
        <w:ind w:firstLine="709"/>
        <w:jc w:val="both"/>
        <w:rPr>
          <w:sz w:val="28"/>
          <w:szCs w:val="28"/>
        </w:rPr>
      </w:pPr>
      <w:r w:rsidRPr="00C27A0F">
        <w:rPr>
          <w:sz w:val="28"/>
          <w:szCs w:val="28"/>
        </w:rPr>
        <w:t>Конкурс включает четыре номинации: укрепление единства российской нации, межнационального и межрелигиозного согласия; сохранение национальной самобытности; деятельность, направленная на социально-культурную адаптацию мигрантов; профилактика экстремистских проявлений в сфере этноконфессиональных отношений.</w:t>
      </w:r>
    </w:p>
    <w:p w:rsidR="00120FC6" w:rsidRPr="00C27A0F" w:rsidRDefault="00120FC6" w:rsidP="006A44A7">
      <w:pPr>
        <w:pStyle w:val="af3"/>
        <w:ind w:firstLine="709"/>
        <w:jc w:val="both"/>
        <w:rPr>
          <w:sz w:val="28"/>
          <w:szCs w:val="28"/>
        </w:rPr>
      </w:pPr>
      <w:r w:rsidRPr="00C27A0F">
        <w:rPr>
          <w:sz w:val="28"/>
          <w:szCs w:val="28"/>
        </w:rPr>
        <w:t xml:space="preserve">На конкурс поступило 39 заявок из 11 муниципальных образований Иркутской области, все допущены к участию в Конкурсе. </w:t>
      </w:r>
    </w:p>
    <w:p w:rsidR="00120FC6" w:rsidRPr="00C27A0F" w:rsidRDefault="00120FC6" w:rsidP="006A44A7">
      <w:pPr>
        <w:pStyle w:val="af3"/>
        <w:ind w:firstLine="709"/>
        <w:jc w:val="both"/>
        <w:rPr>
          <w:sz w:val="28"/>
          <w:szCs w:val="28"/>
        </w:rPr>
      </w:pPr>
      <w:r w:rsidRPr="00C27A0F">
        <w:rPr>
          <w:sz w:val="28"/>
          <w:szCs w:val="28"/>
        </w:rPr>
        <w:t xml:space="preserve">Победителями стали 24 социально ориентированные некоммерческие организации, 8 из которых впервые. Максимальный размер субсидии составил 300 000 рублей. </w:t>
      </w:r>
    </w:p>
    <w:p w:rsidR="00120FC6" w:rsidRPr="00C27A0F" w:rsidRDefault="00120FC6" w:rsidP="006A44A7">
      <w:pPr>
        <w:pStyle w:val="af3"/>
        <w:ind w:firstLine="709"/>
        <w:jc w:val="both"/>
        <w:rPr>
          <w:sz w:val="28"/>
          <w:szCs w:val="28"/>
        </w:rPr>
      </w:pPr>
      <w:r w:rsidRPr="00C27A0F">
        <w:rPr>
          <w:sz w:val="28"/>
          <w:szCs w:val="28"/>
        </w:rPr>
        <w:t>Проекты победителей будут реализованы в 2019 году.</w:t>
      </w:r>
    </w:p>
    <w:p w:rsidR="00120FC6" w:rsidRPr="00C27A0F" w:rsidRDefault="00120FC6" w:rsidP="006A44A7">
      <w:pPr>
        <w:pStyle w:val="af3"/>
        <w:ind w:firstLine="709"/>
        <w:jc w:val="both"/>
        <w:rPr>
          <w:b/>
          <w:i/>
          <w:sz w:val="28"/>
          <w:szCs w:val="28"/>
        </w:rPr>
      </w:pPr>
      <w:r w:rsidRPr="00C27A0F">
        <w:rPr>
          <w:b/>
          <w:i/>
          <w:sz w:val="28"/>
          <w:szCs w:val="28"/>
        </w:rPr>
        <w:t>Основное мероприятие 1.6 «Мероприятия по совершенствованию государственного управления в сфере государственной национальной политики, мер государственного регулирования и профилактики конфликтов на этноконфессиональной почве, созданию системы мониторинга состояния межнациональных отношений» на 2014-2020 годы</w:t>
      </w:r>
    </w:p>
    <w:p w:rsidR="00120FC6" w:rsidRPr="00C27A0F" w:rsidRDefault="00120FC6" w:rsidP="006A44A7">
      <w:pPr>
        <w:pStyle w:val="af3"/>
        <w:ind w:firstLine="709"/>
        <w:jc w:val="both"/>
        <w:rPr>
          <w:sz w:val="28"/>
          <w:szCs w:val="28"/>
        </w:rPr>
      </w:pPr>
      <w:r w:rsidRPr="00C27A0F">
        <w:rPr>
          <w:sz w:val="28"/>
          <w:szCs w:val="28"/>
        </w:rPr>
        <w:t>Исполнитель – аппарат Губернатора Иркутской области и Правительства Иркутской области.</w:t>
      </w:r>
    </w:p>
    <w:p w:rsidR="00120FC6" w:rsidRPr="00C27A0F" w:rsidRDefault="00120FC6" w:rsidP="006A44A7">
      <w:pPr>
        <w:pStyle w:val="af3"/>
        <w:ind w:firstLine="709"/>
        <w:jc w:val="both"/>
        <w:rPr>
          <w:sz w:val="28"/>
          <w:szCs w:val="28"/>
          <w:lang w:eastAsia="en-US"/>
        </w:rPr>
      </w:pPr>
      <w:r w:rsidRPr="00C27A0F">
        <w:rPr>
          <w:sz w:val="28"/>
          <w:szCs w:val="28"/>
          <w:lang w:eastAsia="en-US"/>
        </w:rPr>
        <w:t>В рамках основного мероприятия проведены три мероприятия:</w:t>
      </w:r>
    </w:p>
    <w:p w:rsidR="00120FC6" w:rsidRPr="00C27A0F" w:rsidRDefault="00120FC6" w:rsidP="006A44A7">
      <w:pPr>
        <w:pStyle w:val="af3"/>
        <w:ind w:firstLine="709"/>
        <w:jc w:val="both"/>
        <w:rPr>
          <w:b/>
          <w:sz w:val="28"/>
          <w:szCs w:val="28"/>
        </w:rPr>
      </w:pPr>
      <w:r w:rsidRPr="00C27A0F">
        <w:rPr>
          <w:sz w:val="28"/>
          <w:szCs w:val="28"/>
        </w:rPr>
        <w:t xml:space="preserve"> </w:t>
      </w:r>
      <w:r w:rsidRPr="00C27A0F">
        <w:rPr>
          <w:b/>
          <w:sz w:val="28"/>
          <w:szCs w:val="28"/>
        </w:rPr>
        <w:t>«Проведение заседаний рабочей группы по реализации государственной программы»</w:t>
      </w:r>
    </w:p>
    <w:p w:rsidR="00120FC6" w:rsidRPr="00C27A0F" w:rsidRDefault="00120FC6" w:rsidP="006A44A7">
      <w:pPr>
        <w:pStyle w:val="af3"/>
        <w:ind w:firstLine="709"/>
        <w:jc w:val="both"/>
        <w:rPr>
          <w:sz w:val="28"/>
          <w:szCs w:val="28"/>
        </w:rPr>
      </w:pPr>
      <w:r w:rsidRPr="00C27A0F">
        <w:rPr>
          <w:sz w:val="28"/>
          <w:szCs w:val="28"/>
        </w:rPr>
        <w:t>Уполномоченный орган: управление Губернатора Иркутской области и Правительства Иркутской области по связям с общественностью и национальным отношениям.</w:t>
      </w:r>
    </w:p>
    <w:p w:rsidR="00120FC6" w:rsidRPr="00C27A0F" w:rsidRDefault="00120FC6" w:rsidP="006A44A7">
      <w:pPr>
        <w:pStyle w:val="af3"/>
        <w:ind w:firstLine="709"/>
        <w:jc w:val="both"/>
        <w:rPr>
          <w:sz w:val="28"/>
          <w:szCs w:val="28"/>
        </w:rPr>
      </w:pPr>
      <w:r w:rsidRPr="00C27A0F">
        <w:rPr>
          <w:sz w:val="28"/>
          <w:szCs w:val="28"/>
        </w:rPr>
        <w:t xml:space="preserve">23 августа 2018 года состоялось первое заседание рабочей группы по реализации государственной программы, на котором обсуждены вопросы исполнения мероприятий государственной программы за первое полугодие 2018 года, а также подготовки предложений в проект новой государственной программы Иркутской области на 2021-2025 годы. </w:t>
      </w:r>
    </w:p>
    <w:p w:rsidR="00120FC6" w:rsidRPr="00C27A0F" w:rsidRDefault="00120FC6" w:rsidP="006A44A7">
      <w:pPr>
        <w:pStyle w:val="af3"/>
        <w:ind w:firstLine="709"/>
        <w:jc w:val="both"/>
        <w:rPr>
          <w:sz w:val="28"/>
          <w:szCs w:val="28"/>
        </w:rPr>
      </w:pPr>
      <w:r w:rsidRPr="00C27A0F">
        <w:rPr>
          <w:sz w:val="28"/>
          <w:szCs w:val="28"/>
        </w:rPr>
        <w:t>По итогам заседания органам исполнительной власти Иркутской области – участникам государственной программы даны различные поручения.</w:t>
      </w:r>
    </w:p>
    <w:p w:rsidR="00120FC6" w:rsidRPr="00C27A0F" w:rsidRDefault="00120FC6" w:rsidP="006A44A7">
      <w:pPr>
        <w:pStyle w:val="af3"/>
        <w:ind w:firstLine="709"/>
        <w:jc w:val="both"/>
        <w:rPr>
          <w:sz w:val="28"/>
          <w:szCs w:val="28"/>
        </w:rPr>
      </w:pPr>
      <w:r w:rsidRPr="00C27A0F">
        <w:rPr>
          <w:sz w:val="28"/>
          <w:szCs w:val="28"/>
        </w:rPr>
        <w:t>21 декабря состоялось второе заседание рабочей группы по реализации государственной программы. На заседание были приглашены представители национальных культурных объединений региона.</w:t>
      </w:r>
    </w:p>
    <w:p w:rsidR="00120FC6" w:rsidRPr="00C27A0F" w:rsidRDefault="00120FC6" w:rsidP="006A44A7">
      <w:pPr>
        <w:pStyle w:val="af3"/>
        <w:ind w:firstLine="709"/>
        <w:jc w:val="both"/>
        <w:rPr>
          <w:sz w:val="28"/>
          <w:szCs w:val="28"/>
        </w:rPr>
      </w:pPr>
      <w:r w:rsidRPr="00C27A0F">
        <w:rPr>
          <w:sz w:val="28"/>
          <w:szCs w:val="28"/>
        </w:rPr>
        <w:t>В ходе заседания заслушаны отчеты участников об исполнении мероприятий государственной программы за 2018 год, в том числе информации о проблемных вопросах, возникающих при освоении средств. С целью повышения эффективности реализации мероприятий обсуждены предложения по улучшению взаимодействия органов государственной власти Иркутской области с некоммерческими национально-культурными и религиозными организациями региона.</w:t>
      </w:r>
    </w:p>
    <w:p w:rsidR="00120FC6" w:rsidRPr="00C27A0F" w:rsidRDefault="00120FC6" w:rsidP="006A44A7">
      <w:pPr>
        <w:pStyle w:val="af3"/>
        <w:ind w:firstLine="709"/>
        <w:jc w:val="both"/>
        <w:rPr>
          <w:sz w:val="28"/>
          <w:szCs w:val="28"/>
        </w:rPr>
      </w:pPr>
      <w:r w:rsidRPr="00C27A0F">
        <w:rPr>
          <w:sz w:val="28"/>
          <w:szCs w:val="28"/>
        </w:rPr>
        <w:t xml:space="preserve">По итогам заседания составлен соответствующий протокол. </w:t>
      </w:r>
    </w:p>
    <w:p w:rsidR="00120FC6" w:rsidRPr="00C27A0F" w:rsidRDefault="00120FC6" w:rsidP="006A44A7">
      <w:pPr>
        <w:pStyle w:val="af3"/>
        <w:ind w:firstLine="709"/>
        <w:jc w:val="both"/>
        <w:rPr>
          <w:b/>
          <w:sz w:val="28"/>
          <w:szCs w:val="28"/>
        </w:rPr>
      </w:pPr>
      <w:r w:rsidRPr="00C27A0F">
        <w:rPr>
          <w:b/>
          <w:sz w:val="28"/>
          <w:szCs w:val="28"/>
        </w:rPr>
        <w:lastRenderedPageBreak/>
        <w:t>Организация семинаров для государственных и муниципальных служащих в сфере межэтнических отношений</w:t>
      </w:r>
    </w:p>
    <w:p w:rsidR="00120FC6" w:rsidRPr="00C27A0F" w:rsidRDefault="00120FC6" w:rsidP="006A44A7">
      <w:pPr>
        <w:pStyle w:val="af3"/>
        <w:ind w:firstLine="709"/>
        <w:jc w:val="both"/>
        <w:rPr>
          <w:sz w:val="28"/>
          <w:szCs w:val="28"/>
        </w:rPr>
      </w:pPr>
      <w:r w:rsidRPr="00C27A0F">
        <w:rPr>
          <w:sz w:val="28"/>
          <w:szCs w:val="28"/>
        </w:rPr>
        <w:t>Уполномоченный орган: управление Губернатора Иркутской области и Правительства Иркутской области по связям с общественностью и национальным отношениям.</w:t>
      </w:r>
    </w:p>
    <w:p w:rsidR="00120FC6" w:rsidRPr="00C27A0F" w:rsidRDefault="00120FC6" w:rsidP="006A44A7">
      <w:pPr>
        <w:pStyle w:val="af3"/>
        <w:ind w:firstLine="709"/>
        <w:jc w:val="both"/>
        <w:rPr>
          <w:sz w:val="28"/>
          <w:szCs w:val="28"/>
        </w:rPr>
      </w:pPr>
      <w:r w:rsidRPr="00C27A0F">
        <w:rPr>
          <w:sz w:val="28"/>
          <w:szCs w:val="28"/>
        </w:rPr>
        <w:t xml:space="preserve">2-8 августа, 20-22 декабря 2018 года проведены серии семинаров для государственных и муниципальных служащих, ответственных в сфере межэтнических и государственно-конфессиональных отношений, в которых приняли участие представители Правительства Иркутской области, Общероссийской общественной организации «Ассамблея народов России», религиозных и общественных объединений, национально-культурных центров, Общественной палаты Иркутской области. </w:t>
      </w:r>
    </w:p>
    <w:p w:rsidR="00120FC6" w:rsidRPr="00C27A0F" w:rsidRDefault="00120FC6" w:rsidP="006A44A7">
      <w:pPr>
        <w:pStyle w:val="af3"/>
        <w:ind w:firstLine="709"/>
        <w:jc w:val="both"/>
        <w:rPr>
          <w:sz w:val="28"/>
          <w:szCs w:val="28"/>
        </w:rPr>
      </w:pPr>
      <w:r w:rsidRPr="00C27A0F">
        <w:rPr>
          <w:sz w:val="28"/>
          <w:szCs w:val="28"/>
        </w:rPr>
        <w:t>В рамках семинаров прошло ознакомление с новыми нормативными правовыми актами в сфере этноконфессиональных отношений, государственной программой Иркутской области «Реализация государственной национальной по</w:t>
      </w:r>
      <w:r w:rsidR="008562D3" w:rsidRPr="00C27A0F">
        <w:rPr>
          <w:sz w:val="28"/>
          <w:szCs w:val="28"/>
        </w:rPr>
        <w:t xml:space="preserve">литики в Иркутской области» на </w:t>
      </w:r>
      <w:r w:rsidRPr="00C27A0F">
        <w:rPr>
          <w:sz w:val="28"/>
          <w:szCs w:val="28"/>
        </w:rPr>
        <w:t xml:space="preserve">2014-2020 годы, обсуждены также другие актуальные вопросы. Проведены круглые столы и тренинги, семинары-экскурсии в храмы и молитвенные домах различных конфессий, расположенные на территории г. Иркутска и Усть-Ордынского Бурятского округа, состоялись встречи с представителями национальных культурных объединений. Особое внимание уделено мерам государственной поддержки некоммерческих организаций и поддержке муниципальных программ по реализации государственной национальной политики. </w:t>
      </w:r>
    </w:p>
    <w:p w:rsidR="00120FC6" w:rsidRPr="00C27A0F" w:rsidRDefault="00120FC6" w:rsidP="006A44A7">
      <w:pPr>
        <w:pStyle w:val="af3"/>
        <w:ind w:firstLine="709"/>
        <w:jc w:val="both"/>
        <w:rPr>
          <w:sz w:val="28"/>
          <w:szCs w:val="28"/>
        </w:rPr>
      </w:pPr>
      <w:r w:rsidRPr="00C27A0F">
        <w:rPr>
          <w:sz w:val="28"/>
          <w:szCs w:val="28"/>
        </w:rPr>
        <w:t>Общее количество участников – 81 человек из 35 муниципальных образований Иркутской области.</w:t>
      </w:r>
    </w:p>
    <w:p w:rsidR="00120FC6" w:rsidRPr="00C27A0F" w:rsidRDefault="00120FC6" w:rsidP="006A44A7">
      <w:pPr>
        <w:pStyle w:val="af3"/>
        <w:ind w:firstLine="709"/>
        <w:jc w:val="both"/>
        <w:rPr>
          <w:b/>
          <w:sz w:val="28"/>
          <w:szCs w:val="28"/>
        </w:rPr>
      </w:pPr>
      <w:r w:rsidRPr="00C27A0F">
        <w:rPr>
          <w:b/>
          <w:sz w:val="28"/>
          <w:szCs w:val="28"/>
        </w:rPr>
        <w:t>Проведение социологических исследований по выявлению уровня толерантного отношения к представителям другой национальности, состоянию межэтнических отношений в Иркутской области</w:t>
      </w:r>
    </w:p>
    <w:p w:rsidR="00120FC6" w:rsidRPr="00C27A0F" w:rsidRDefault="00120FC6" w:rsidP="006A44A7">
      <w:pPr>
        <w:pStyle w:val="af3"/>
        <w:ind w:firstLine="709"/>
        <w:jc w:val="both"/>
        <w:rPr>
          <w:sz w:val="28"/>
          <w:szCs w:val="28"/>
        </w:rPr>
      </w:pPr>
      <w:r w:rsidRPr="00C27A0F">
        <w:rPr>
          <w:sz w:val="28"/>
          <w:szCs w:val="28"/>
        </w:rPr>
        <w:t>Уполномоченный орган: экспертное управление Губернатора Иркутской области и Правительства Иркутской области.</w:t>
      </w:r>
    </w:p>
    <w:p w:rsidR="00120FC6" w:rsidRPr="00C27A0F" w:rsidRDefault="00120FC6" w:rsidP="006A44A7">
      <w:pPr>
        <w:pStyle w:val="af3"/>
        <w:ind w:firstLine="709"/>
        <w:jc w:val="both"/>
        <w:rPr>
          <w:sz w:val="28"/>
          <w:szCs w:val="28"/>
        </w:rPr>
      </w:pPr>
      <w:r w:rsidRPr="00C27A0F">
        <w:rPr>
          <w:sz w:val="28"/>
          <w:szCs w:val="28"/>
        </w:rPr>
        <w:t>В целях исполнения указанного мероприятия в декабре 2018 года Исследовательским центром «</w:t>
      </w:r>
      <w:r w:rsidRPr="00C27A0F">
        <w:rPr>
          <w:sz w:val="28"/>
          <w:szCs w:val="28"/>
          <w:lang w:val="en-US"/>
        </w:rPr>
        <w:t>SMP</w:t>
      </w:r>
      <w:r w:rsidRPr="00C27A0F">
        <w:rPr>
          <w:sz w:val="28"/>
          <w:szCs w:val="28"/>
        </w:rPr>
        <w:t xml:space="preserve"> </w:t>
      </w:r>
      <w:r w:rsidRPr="00C27A0F">
        <w:rPr>
          <w:sz w:val="28"/>
          <w:szCs w:val="28"/>
          <w:lang w:val="en-US"/>
        </w:rPr>
        <w:t>Research</w:t>
      </w:r>
      <w:r w:rsidRPr="00C27A0F">
        <w:rPr>
          <w:sz w:val="28"/>
          <w:szCs w:val="28"/>
        </w:rPr>
        <w:t xml:space="preserve">» проведено социологическое исследование </w:t>
      </w:r>
      <w:r w:rsidRPr="00C27A0F">
        <w:rPr>
          <w:bCs/>
          <w:sz w:val="28"/>
          <w:szCs w:val="28"/>
        </w:rPr>
        <w:t>«</w:t>
      </w:r>
      <w:r w:rsidRPr="00C27A0F">
        <w:rPr>
          <w:sz w:val="28"/>
          <w:szCs w:val="28"/>
        </w:rPr>
        <w:t>Выявление уровня толерантного отношения к представителям другой национальности, состоянию межэтнических отношений в Иркутской области</w:t>
      </w:r>
      <w:r w:rsidRPr="00C27A0F">
        <w:rPr>
          <w:bCs/>
          <w:sz w:val="28"/>
          <w:szCs w:val="28"/>
        </w:rPr>
        <w:t>»</w:t>
      </w:r>
      <w:r w:rsidRPr="00C27A0F">
        <w:rPr>
          <w:sz w:val="28"/>
          <w:szCs w:val="28"/>
        </w:rPr>
        <w:t xml:space="preserve">. </w:t>
      </w:r>
    </w:p>
    <w:p w:rsidR="00120FC6" w:rsidRPr="00C27A0F" w:rsidRDefault="00120FC6" w:rsidP="006A44A7">
      <w:pPr>
        <w:pStyle w:val="af3"/>
        <w:ind w:firstLine="709"/>
        <w:jc w:val="both"/>
        <w:rPr>
          <w:sz w:val="28"/>
          <w:szCs w:val="28"/>
        </w:rPr>
      </w:pPr>
      <w:r w:rsidRPr="00C27A0F">
        <w:rPr>
          <w:sz w:val="28"/>
          <w:szCs w:val="28"/>
        </w:rPr>
        <w:t>Суммарная численность респондентов, принявших участие в исследовании, составила 2500 человек. Исходя из анализа ответов респондентов по данному блоку, ситуацию в сфере межнациональных отношений в Иркутской области респонденты оценивают, как стабильную.</w:t>
      </w:r>
    </w:p>
    <w:p w:rsidR="00120FC6" w:rsidRPr="00C27A0F" w:rsidRDefault="00120FC6" w:rsidP="006A44A7">
      <w:pPr>
        <w:pStyle w:val="af3"/>
        <w:ind w:firstLine="709"/>
        <w:jc w:val="both"/>
        <w:rPr>
          <w:sz w:val="28"/>
          <w:szCs w:val="28"/>
        </w:rPr>
      </w:pPr>
      <w:r w:rsidRPr="00C27A0F">
        <w:rPr>
          <w:bCs/>
          <w:sz w:val="28"/>
          <w:szCs w:val="28"/>
        </w:rPr>
        <w:t>Уровень толерантного отношения в регионе достаточно высок – 84,5% опрошенных характеризуют свое отношение к другим национальностям как «толерантно» - 55,8% или скорее толерантно – 28,7%.</w:t>
      </w:r>
    </w:p>
    <w:p w:rsidR="00120FC6" w:rsidRPr="00C27A0F" w:rsidRDefault="00120FC6" w:rsidP="006A44A7">
      <w:pPr>
        <w:pStyle w:val="af3"/>
        <w:ind w:firstLine="709"/>
        <w:jc w:val="both"/>
        <w:rPr>
          <w:bCs/>
          <w:sz w:val="28"/>
          <w:szCs w:val="28"/>
        </w:rPr>
      </w:pPr>
      <w:r w:rsidRPr="00C27A0F">
        <w:rPr>
          <w:bCs/>
          <w:sz w:val="28"/>
          <w:szCs w:val="28"/>
        </w:rPr>
        <w:t>Доля граждан, положительно оценивающих состояние межнациональных отношений в регионе – 69,9% респондентов выбирают положительные высказывания. (положительно – 36,9%, скорее положительно – 33%).</w:t>
      </w:r>
    </w:p>
    <w:p w:rsidR="00120FC6" w:rsidRPr="00C27A0F" w:rsidRDefault="00120FC6" w:rsidP="006A44A7">
      <w:pPr>
        <w:pStyle w:val="af3"/>
        <w:ind w:firstLine="709"/>
        <w:jc w:val="both"/>
        <w:rPr>
          <w:sz w:val="28"/>
          <w:szCs w:val="28"/>
        </w:rPr>
      </w:pPr>
      <w:r w:rsidRPr="00C27A0F">
        <w:rPr>
          <w:sz w:val="28"/>
          <w:szCs w:val="28"/>
        </w:rPr>
        <w:t>Уровень общероссийской гражданской идентичности – 96,8%.</w:t>
      </w:r>
    </w:p>
    <w:p w:rsidR="00120FC6" w:rsidRPr="00C27A0F" w:rsidRDefault="00120FC6" w:rsidP="006A44A7">
      <w:pPr>
        <w:pStyle w:val="af3"/>
        <w:ind w:firstLine="709"/>
        <w:jc w:val="both"/>
        <w:rPr>
          <w:b/>
          <w:i/>
          <w:sz w:val="28"/>
          <w:szCs w:val="28"/>
        </w:rPr>
      </w:pPr>
      <w:r w:rsidRPr="00C27A0F">
        <w:rPr>
          <w:b/>
          <w:i/>
          <w:sz w:val="28"/>
          <w:szCs w:val="28"/>
        </w:rPr>
        <w:lastRenderedPageBreak/>
        <w:t>Ведомственная целевая программа «Развитие национальных и массовых видов спорта на территории Усть-Ордынского Бурятского округа» на 2014-2020 годы</w:t>
      </w:r>
    </w:p>
    <w:p w:rsidR="00120FC6" w:rsidRPr="00C27A0F" w:rsidRDefault="00120FC6" w:rsidP="006A44A7">
      <w:pPr>
        <w:pStyle w:val="af3"/>
        <w:ind w:firstLine="709"/>
        <w:jc w:val="both"/>
        <w:rPr>
          <w:sz w:val="28"/>
          <w:szCs w:val="28"/>
        </w:rPr>
      </w:pPr>
      <w:r w:rsidRPr="00C27A0F">
        <w:rPr>
          <w:sz w:val="28"/>
          <w:szCs w:val="28"/>
        </w:rPr>
        <w:t>Исполнитель – Администрация Усть-Ордынского Бурятского округа Иркутской области.</w:t>
      </w:r>
    </w:p>
    <w:p w:rsidR="00120FC6" w:rsidRPr="00C27A0F" w:rsidRDefault="00120FC6" w:rsidP="006A44A7">
      <w:pPr>
        <w:pStyle w:val="af3"/>
        <w:ind w:firstLine="709"/>
        <w:jc w:val="both"/>
        <w:rPr>
          <w:sz w:val="28"/>
          <w:szCs w:val="28"/>
        </w:rPr>
      </w:pPr>
      <w:r w:rsidRPr="00C27A0F">
        <w:rPr>
          <w:sz w:val="28"/>
          <w:szCs w:val="28"/>
        </w:rPr>
        <w:t>Основными задачами данной программы являются сохранение, развитие и популяризация физкультурно-спортивной деятельности по национальным видам спорта, развивающимся в Иркутской области, обеспечение доступности занятий массовыми видами спорта населению Усть-Ордынского Бурятского округа.</w:t>
      </w:r>
    </w:p>
    <w:p w:rsidR="00120FC6" w:rsidRPr="00C27A0F" w:rsidRDefault="00120FC6" w:rsidP="006A44A7">
      <w:pPr>
        <w:pStyle w:val="af3"/>
        <w:ind w:firstLine="709"/>
        <w:jc w:val="both"/>
        <w:rPr>
          <w:sz w:val="28"/>
          <w:szCs w:val="28"/>
        </w:rPr>
      </w:pPr>
      <w:r w:rsidRPr="00C27A0F">
        <w:rPr>
          <w:sz w:val="28"/>
          <w:szCs w:val="28"/>
        </w:rPr>
        <w:t xml:space="preserve">Программные мероприятия проводятся по двум направлениям: </w:t>
      </w:r>
      <w:r w:rsidRPr="00C27A0F">
        <w:rPr>
          <w:sz w:val="28"/>
          <w:szCs w:val="28"/>
        </w:rPr>
        <w:br/>
        <w:t>мероприятия по национальным видам спорта, мероприятия по массовым видам спорта. В программе запланировано 31 спортивно-массовое мероприятие (13 – по национальным видам спорта и 18 – по массовым видам спорта</w:t>
      </w:r>
      <w:r w:rsidR="008562D3" w:rsidRPr="00C27A0F">
        <w:rPr>
          <w:sz w:val="28"/>
          <w:szCs w:val="28"/>
        </w:rPr>
        <w:t>)</w:t>
      </w:r>
      <w:r w:rsidRPr="00C27A0F">
        <w:rPr>
          <w:sz w:val="28"/>
          <w:szCs w:val="28"/>
        </w:rPr>
        <w:t>.</w:t>
      </w:r>
    </w:p>
    <w:p w:rsidR="00120FC6" w:rsidRPr="00C27A0F" w:rsidRDefault="00120FC6" w:rsidP="006A44A7">
      <w:pPr>
        <w:pStyle w:val="af3"/>
        <w:ind w:firstLine="709"/>
        <w:jc w:val="both"/>
        <w:rPr>
          <w:sz w:val="28"/>
          <w:szCs w:val="28"/>
          <w:lang w:eastAsia="en-US"/>
        </w:rPr>
      </w:pPr>
      <w:r w:rsidRPr="00C27A0F">
        <w:rPr>
          <w:sz w:val="28"/>
          <w:szCs w:val="28"/>
          <w:lang w:eastAsia="en-US"/>
        </w:rPr>
        <w:t>В рамках основного мероприятия проведены два мероприятия:</w:t>
      </w:r>
    </w:p>
    <w:p w:rsidR="00120FC6" w:rsidRPr="00C27A0F" w:rsidRDefault="00120FC6" w:rsidP="006A44A7">
      <w:pPr>
        <w:pStyle w:val="af3"/>
        <w:ind w:firstLine="709"/>
        <w:jc w:val="both"/>
        <w:rPr>
          <w:b/>
          <w:sz w:val="28"/>
          <w:szCs w:val="28"/>
        </w:rPr>
      </w:pPr>
      <w:r w:rsidRPr="00C27A0F">
        <w:rPr>
          <w:b/>
          <w:sz w:val="28"/>
          <w:szCs w:val="28"/>
        </w:rPr>
        <w:t>Организация и проведение на территории Усть-Ордынского Бурятского округа организационных и спортивных мероприятий по национальным видам спорта, развивающимся в Иркутской области</w:t>
      </w:r>
    </w:p>
    <w:p w:rsidR="00120FC6" w:rsidRPr="00C27A0F" w:rsidRDefault="00120FC6" w:rsidP="006A44A7">
      <w:pPr>
        <w:pStyle w:val="af3"/>
        <w:ind w:firstLine="709"/>
        <w:jc w:val="both"/>
        <w:rPr>
          <w:sz w:val="28"/>
          <w:szCs w:val="28"/>
        </w:rPr>
      </w:pPr>
      <w:r w:rsidRPr="00C27A0F">
        <w:rPr>
          <w:sz w:val="28"/>
          <w:szCs w:val="28"/>
        </w:rPr>
        <w:t>Организованы турниры по  игре шатар (бурятским шахматам), стрельбе из бурятского национального лука, бурятской национальной борьбе, этнокультурный праздник «hэер шаалган» по ломанию хребтовой кости,  областной культурно-спорти</w:t>
      </w:r>
      <w:r w:rsidR="008562D3" w:rsidRPr="00C27A0F">
        <w:rPr>
          <w:sz w:val="28"/>
          <w:szCs w:val="28"/>
        </w:rPr>
        <w:t>вный праздник «Сур-Харбан», обл</w:t>
      </w:r>
      <w:r w:rsidRPr="00C27A0F">
        <w:rPr>
          <w:sz w:val="28"/>
          <w:szCs w:val="28"/>
        </w:rPr>
        <w:t>астной школьный спортивный праздник «Сур-Харбан», который стал традиционным,  командное первенство по бурятской национальной борьбе «Танец орла», спартакиады по национальным видам с</w:t>
      </w:r>
      <w:r w:rsidR="008562D3" w:rsidRPr="00C27A0F">
        <w:rPr>
          <w:sz w:val="28"/>
          <w:szCs w:val="28"/>
        </w:rPr>
        <w:t>порта.</w:t>
      </w:r>
      <w:r w:rsidRPr="00C27A0F">
        <w:rPr>
          <w:sz w:val="28"/>
          <w:szCs w:val="28"/>
        </w:rPr>
        <w:t xml:space="preserve"> </w:t>
      </w:r>
      <w:r w:rsidR="008562D3" w:rsidRPr="00C27A0F">
        <w:rPr>
          <w:sz w:val="28"/>
          <w:szCs w:val="28"/>
        </w:rPr>
        <w:t>С</w:t>
      </w:r>
      <w:r w:rsidRPr="00C27A0F">
        <w:rPr>
          <w:sz w:val="28"/>
          <w:szCs w:val="28"/>
        </w:rPr>
        <w:t xml:space="preserve">борная команда </w:t>
      </w:r>
      <w:r w:rsidRPr="00C27A0F">
        <w:rPr>
          <w:sz w:val="28"/>
          <w:szCs w:val="28"/>
        </w:rPr>
        <w:br/>
        <w:t>Усть-Ордынского Бурятского округа приняла участие в спортивной программе на Международном бурятском национальном фестивале «Алт</w:t>
      </w:r>
      <w:r w:rsidR="008562D3" w:rsidRPr="00C27A0F">
        <w:rPr>
          <w:sz w:val="28"/>
          <w:szCs w:val="28"/>
        </w:rPr>
        <w:t>аргана-2018» и других спортивных</w:t>
      </w:r>
      <w:r w:rsidRPr="00C27A0F">
        <w:rPr>
          <w:sz w:val="28"/>
          <w:szCs w:val="28"/>
        </w:rPr>
        <w:t xml:space="preserve"> мероприятия</w:t>
      </w:r>
      <w:r w:rsidR="008562D3" w:rsidRPr="00C27A0F">
        <w:rPr>
          <w:sz w:val="28"/>
          <w:szCs w:val="28"/>
        </w:rPr>
        <w:t>х</w:t>
      </w:r>
      <w:r w:rsidRPr="00C27A0F">
        <w:rPr>
          <w:sz w:val="28"/>
          <w:szCs w:val="28"/>
        </w:rPr>
        <w:t>.</w:t>
      </w:r>
    </w:p>
    <w:p w:rsidR="00120FC6" w:rsidRPr="00C27A0F" w:rsidRDefault="00120FC6" w:rsidP="006A44A7">
      <w:pPr>
        <w:pStyle w:val="af3"/>
        <w:ind w:firstLine="709"/>
        <w:jc w:val="both"/>
        <w:rPr>
          <w:b/>
          <w:sz w:val="28"/>
          <w:szCs w:val="28"/>
        </w:rPr>
      </w:pPr>
      <w:r w:rsidRPr="00C27A0F">
        <w:rPr>
          <w:b/>
          <w:sz w:val="28"/>
          <w:szCs w:val="28"/>
        </w:rPr>
        <w:t>Организация и проведение соревнований по массовым видам спорта, в том числе комплексных спартакиад на территории Усть-Ордынского Бурятского округа</w:t>
      </w:r>
    </w:p>
    <w:p w:rsidR="00120FC6" w:rsidRPr="00C27A0F" w:rsidRDefault="00120FC6" w:rsidP="006A44A7">
      <w:pPr>
        <w:pStyle w:val="af3"/>
        <w:ind w:firstLine="709"/>
        <w:jc w:val="both"/>
        <w:rPr>
          <w:sz w:val="28"/>
          <w:szCs w:val="28"/>
        </w:rPr>
      </w:pPr>
      <w:r w:rsidRPr="00C27A0F">
        <w:rPr>
          <w:sz w:val="28"/>
          <w:szCs w:val="28"/>
        </w:rPr>
        <w:t xml:space="preserve">С целью привлечения различных слоев населения к активным занятиям физической культурой и спортом на территории округа систематически проводятся спортивные соревнования различного уровня и масштаба.  </w:t>
      </w:r>
    </w:p>
    <w:p w:rsidR="00120FC6" w:rsidRPr="00C27A0F" w:rsidRDefault="00120FC6" w:rsidP="006A44A7">
      <w:pPr>
        <w:pStyle w:val="af3"/>
        <w:ind w:firstLine="709"/>
        <w:jc w:val="both"/>
        <w:rPr>
          <w:sz w:val="28"/>
          <w:szCs w:val="28"/>
        </w:rPr>
      </w:pPr>
      <w:r w:rsidRPr="00C27A0F">
        <w:rPr>
          <w:sz w:val="28"/>
          <w:szCs w:val="28"/>
        </w:rPr>
        <w:t>В мероприятиях наряду с командами из Иркутской области активно принимают участие команды из Республики Бурятии, Забайкальского края.</w:t>
      </w:r>
    </w:p>
    <w:p w:rsidR="00120FC6" w:rsidRPr="00C27A0F" w:rsidRDefault="00120FC6" w:rsidP="006A44A7">
      <w:pPr>
        <w:pStyle w:val="af3"/>
        <w:ind w:firstLine="709"/>
        <w:jc w:val="both"/>
        <w:rPr>
          <w:sz w:val="28"/>
          <w:szCs w:val="28"/>
        </w:rPr>
      </w:pPr>
      <w:r w:rsidRPr="00C27A0F">
        <w:rPr>
          <w:sz w:val="28"/>
          <w:szCs w:val="28"/>
        </w:rPr>
        <w:t xml:space="preserve">Традиционными являются турниры по вольной борьбе на призы заслуженных тренеров России братьев Махутовых в с. Улей Осинского района, на призы «Мастеров спорта Шаралдая» в Боханском районе, памяти Героя Советского Союза В.Б. </w:t>
      </w:r>
      <w:r w:rsidR="008562D3" w:rsidRPr="00C27A0F">
        <w:rPr>
          <w:sz w:val="28"/>
          <w:szCs w:val="28"/>
        </w:rPr>
        <w:t>Борсоева в Баяндаевском районе,</w:t>
      </w:r>
      <w:r w:rsidRPr="00C27A0F">
        <w:rPr>
          <w:sz w:val="28"/>
          <w:szCs w:val="28"/>
        </w:rPr>
        <w:t xml:space="preserve"> спартакиада ветеранов спорта Усть-Ордынского Бурятского округа, первенство Усть-Ордынского Бурятского округа по стрельбе из лука памяти участника Великой Отечественной войны, одного из основателей стрельбы из лука в округе </w:t>
      </w:r>
      <w:r w:rsidRPr="00C27A0F">
        <w:rPr>
          <w:sz w:val="28"/>
          <w:szCs w:val="28"/>
        </w:rPr>
        <w:br/>
        <w:t>Д.Б. Доржиева.</w:t>
      </w:r>
    </w:p>
    <w:p w:rsidR="00120FC6" w:rsidRPr="00C27A0F" w:rsidRDefault="00120FC6" w:rsidP="006A44A7">
      <w:pPr>
        <w:pStyle w:val="af3"/>
        <w:ind w:firstLine="709"/>
        <w:jc w:val="both"/>
        <w:rPr>
          <w:sz w:val="28"/>
          <w:szCs w:val="28"/>
        </w:rPr>
      </w:pPr>
      <w:r w:rsidRPr="00C27A0F">
        <w:rPr>
          <w:sz w:val="28"/>
          <w:szCs w:val="28"/>
        </w:rPr>
        <w:t xml:space="preserve">Одним из масштабных мероприятий, направленных на популяризацию физической культуры и здорового образа жизни, стало проведение в октябре </w:t>
      </w:r>
      <w:r w:rsidRPr="00C27A0F">
        <w:rPr>
          <w:sz w:val="28"/>
          <w:szCs w:val="28"/>
        </w:rPr>
        <w:lastRenderedPageBreak/>
        <w:t xml:space="preserve">акции «Шаг к здоровью» в рамках Всероссийского дня бега «Кросс </w:t>
      </w:r>
      <w:r w:rsidRPr="00C27A0F">
        <w:rPr>
          <w:sz w:val="28"/>
          <w:szCs w:val="28"/>
        </w:rPr>
        <w:br/>
        <w:t>нации-2018», в которой принял</w:t>
      </w:r>
      <w:r w:rsidR="008562D3" w:rsidRPr="00C27A0F">
        <w:rPr>
          <w:sz w:val="28"/>
          <w:szCs w:val="28"/>
        </w:rPr>
        <w:t xml:space="preserve">и участие 428 человек возраста </w:t>
      </w:r>
      <w:r w:rsidRPr="00C27A0F">
        <w:rPr>
          <w:sz w:val="28"/>
          <w:szCs w:val="28"/>
        </w:rPr>
        <w:t>от 3 до 79 лет, несмотря на непогоду в этот день.</w:t>
      </w:r>
    </w:p>
    <w:p w:rsidR="00120FC6" w:rsidRPr="00C27A0F" w:rsidRDefault="00120FC6" w:rsidP="006A44A7">
      <w:pPr>
        <w:pStyle w:val="af3"/>
        <w:ind w:firstLine="709"/>
        <w:jc w:val="both"/>
        <w:rPr>
          <w:sz w:val="28"/>
          <w:szCs w:val="28"/>
        </w:rPr>
      </w:pPr>
      <w:r w:rsidRPr="00C27A0F">
        <w:rPr>
          <w:sz w:val="28"/>
          <w:szCs w:val="28"/>
        </w:rPr>
        <w:t>По итогам проведения всех спортивных мероприятий используются различные формы пропаганды и воздействия: информационная через средства массовой информации и местное радио, визуальная через размещение баннеров и растяжек, размещение на официальном сайте администрации округа. По всем проведенным мероприятиям опубликованы репортажи в областных газетах «Панорама округа» и «Усть-Ордын yнэн», в муниципальных органах печати. Всего в спортивных мероприятиях приняли участие более 4000 человек.</w:t>
      </w:r>
    </w:p>
    <w:p w:rsidR="00120FC6" w:rsidRPr="00C27A0F" w:rsidRDefault="00120FC6" w:rsidP="006A44A7">
      <w:pPr>
        <w:pStyle w:val="af3"/>
        <w:ind w:firstLine="709"/>
        <w:jc w:val="both"/>
        <w:rPr>
          <w:b/>
          <w:i/>
          <w:sz w:val="28"/>
          <w:szCs w:val="28"/>
        </w:rPr>
      </w:pPr>
      <w:r w:rsidRPr="00C27A0F">
        <w:rPr>
          <w:b/>
          <w:i/>
          <w:sz w:val="28"/>
          <w:szCs w:val="28"/>
        </w:rPr>
        <w:t>Основное мероприятие 1.7 «Мероприятия по обеспечению адаптации и интеграции мигрантов» на 2014-2020 годы</w:t>
      </w:r>
    </w:p>
    <w:p w:rsidR="00120FC6" w:rsidRPr="00C27A0F" w:rsidRDefault="00120FC6" w:rsidP="006A44A7">
      <w:pPr>
        <w:pStyle w:val="af3"/>
        <w:ind w:firstLine="709"/>
        <w:jc w:val="both"/>
        <w:rPr>
          <w:sz w:val="28"/>
          <w:szCs w:val="28"/>
        </w:rPr>
      </w:pPr>
      <w:r w:rsidRPr="00C27A0F">
        <w:rPr>
          <w:sz w:val="28"/>
          <w:szCs w:val="28"/>
        </w:rPr>
        <w:t>Исполнитель – министерство труда и занятости Иркутской области</w:t>
      </w:r>
      <w:r w:rsidR="008562D3" w:rsidRPr="00C27A0F">
        <w:rPr>
          <w:sz w:val="28"/>
          <w:szCs w:val="28"/>
        </w:rPr>
        <w:t>.</w:t>
      </w:r>
    </w:p>
    <w:p w:rsidR="00120FC6" w:rsidRPr="00C27A0F" w:rsidRDefault="00120FC6" w:rsidP="006A44A7">
      <w:pPr>
        <w:pStyle w:val="af3"/>
        <w:ind w:firstLine="709"/>
        <w:jc w:val="both"/>
        <w:rPr>
          <w:sz w:val="28"/>
          <w:szCs w:val="28"/>
        </w:rPr>
      </w:pPr>
      <w:r w:rsidRPr="00C27A0F">
        <w:rPr>
          <w:sz w:val="28"/>
          <w:szCs w:val="28"/>
        </w:rPr>
        <w:t>Финансирование основного мероприятия отсутствует, целевой показатель составляет проведение 4 семинаров в течение года.</w:t>
      </w:r>
    </w:p>
    <w:p w:rsidR="00120FC6" w:rsidRPr="00C27A0F" w:rsidRDefault="00120FC6" w:rsidP="006A44A7">
      <w:pPr>
        <w:pStyle w:val="af3"/>
        <w:ind w:firstLine="709"/>
        <w:jc w:val="both"/>
        <w:rPr>
          <w:b/>
          <w:sz w:val="28"/>
          <w:szCs w:val="28"/>
        </w:rPr>
      </w:pPr>
      <w:r w:rsidRPr="00C27A0F">
        <w:rPr>
          <w:b/>
          <w:sz w:val="28"/>
          <w:szCs w:val="28"/>
        </w:rPr>
        <w:t>Организация и проведение семинаров, направленных на социальную адаптацию мигрантов</w:t>
      </w:r>
    </w:p>
    <w:p w:rsidR="00120FC6" w:rsidRPr="00C27A0F" w:rsidRDefault="00120FC6" w:rsidP="006A44A7">
      <w:pPr>
        <w:pStyle w:val="af3"/>
        <w:ind w:firstLine="709"/>
        <w:jc w:val="both"/>
        <w:rPr>
          <w:sz w:val="28"/>
          <w:szCs w:val="28"/>
        </w:rPr>
      </w:pPr>
      <w:r w:rsidRPr="00C27A0F">
        <w:rPr>
          <w:sz w:val="28"/>
          <w:szCs w:val="28"/>
        </w:rPr>
        <w:t xml:space="preserve">Согласно отчету, предоставленному министерством, в течение </w:t>
      </w:r>
      <w:r w:rsidRPr="00C27A0F">
        <w:rPr>
          <w:sz w:val="28"/>
          <w:szCs w:val="28"/>
        </w:rPr>
        <w:br/>
        <w:t>2018 года проведена следующая работа.</w:t>
      </w:r>
    </w:p>
    <w:p w:rsidR="00120FC6" w:rsidRPr="00C27A0F" w:rsidRDefault="00120FC6" w:rsidP="006A44A7">
      <w:pPr>
        <w:pStyle w:val="af3"/>
        <w:ind w:firstLine="709"/>
        <w:jc w:val="both"/>
        <w:rPr>
          <w:sz w:val="28"/>
          <w:szCs w:val="28"/>
        </w:rPr>
      </w:pPr>
      <w:r w:rsidRPr="00C27A0F">
        <w:rPr>
          <w:sz w:val="28"/>
          <w:szCs w:val="28"/>
        </w:rPr>
        <w:t>В целях социальной и культурной адаптации прибывших участников Программы по переселению и членов их семей на территории вселения соотечественникам оказывается консультационная помощь по вопросу реализации Программы по переселению на территории Иркутской области, в том числе о порядке получения государственных гарантий и социальной поддержки, предусмотренных Программой по переселению и региональной программами, правах и обязанностях участников программы и членов их семей на территории вселения, а также по разъяснению законодательства Российской Федерации о правовом положении иностранных граждан и лиц без гражданства и их ответственности за нарушение режима пребывания (проживания) в Российской Федерации, трудового законодательства Российской Федерации.</w:t>
      </w:r>
    </w:p>
    <w:p w:rsidR="00120FC6" w:rsidRPr="00C27A0F" w:rsidRDefault="00120FC6" w:rsidP="006A44A7">
      <w:pPr>
        <w:pStyle w:val="af3"/>
        <w:ind w:firstLine="709"/>
        <w:jc w:val="both"/>
        <w:rPr>
          <w:sz w:val="28"/>
          <w:szCs w:val="28"/>
        </w:rPr>
      </w:pPr>
      <w:r w:rsidRPr="00C27A0F">
        <w:rPr>
          <w:sz w:val="28"/>
          <w:szCs w:val="28"/>
        </w:rPr>
        <w:t xml:space="preserve">Для осуществления намеченных целей региональной программой предусмотрено предоставление дополнительных мер поддержки, в том числе: </w:t>
      </w:r>
    </w:p>
    <w:p w:rsidR="00120FC6" w:rsidRPr="00C27A0F" w:rsidRDefault="00120FC6" w:rsidP="006A44A7">
      <w:pPr>
        <w:pStyle w:val="af3"/>
        <w:ind w:firstLine="709"/>
        <w:jc w:val="both"/>
        <w:rPr>
          <w:sz w:val="28"/>
          <w:szCs w:val="28"/>
        </w:rPr>
      </w:pPr>
      <w:r w:rsidRPr="00C27A0F">
        <w:rPr>
          <w:sz w:val="28"/>
          <w:szCs w:val="28"/>
        </w:rPr>
        <w:t>оказание медицинской помощи в соответствии с Территориальной программой государственных гарантий бесплатного оказания гражданам Российской Федерации медицинской помощи в Иркутской области, утвержденной постановлением Правительства Иркутской области на соответствующий год;</w:t>
      </w:r>
    </w:p>
    <w:p w:rsidR="00120FC6" w:rsidRPr="00C27A0F" w:rsidRDefault="00120FC6" w:rsidP="006A44A7">
      <w:pPr>
        <w:pStyle w:val="af3"/>
        <w:ind w:firstLine="709"/>
        <w:jc w:val="both"/>
        <w:rPr>
          <w:sz w:val="28"/>
          <w:szCs w:val="28"/>
        </w:rPr>
      </w:pPr>
      <w:r w:rsidRPr="00C27A0F">
        <w:rPr>
          <w:sz w:val="28"/>
          <w:szCs w:val="28"/>
        </w:rPr>
        <w:t>предоставление дополнительных мер социальной поддержки: адресная материальная помощь, детские пособия, льготное лекарственное обеспечение реабилитированным и труженикам тыла (в соответствии с действующим законодательством);</w:t>
      </w:r>
    </w:p>
    <w:p w:rsidR="00120FC6" w:rsidRPr="00C27A0F" w:rsidRDefault="00120FC6" w:rsidP="006A44A7">
      <w:pPr>
        <w:pStyle w:val="af3"/>
        <w:ind w:firstLine="709"/>
        <w:jc w:val="both"/>
        <w:rPr>
          <w:sz w:val="28"/>
          <w:szCs w:val="28"/>
        </w:rPr>
      </w:pPr>
      <w:r w:rsidRPr="00C27A0F">
        <w:rPr>
          <w:sz w:val="28"/>
          <w:szCs w:val="28"/>
        </w:rPr>
        <w:t>содействие трудоустройству и занятости;</w:t>
      </w:r>
    </w:p>
    <w:p w:rsidR="00120FC6" w:rsidRPr="00C27A0F" w:rsidRDefault="00120FC6" w:rsidP="006A44A7">
      <w:pPr>
        <w:pStyle w:val="af3"/>
        <w:ind w:firstLine="709"/>
        <w:jc w:val="both"/>
        <w:rPr>
          <w:sz w:val="28"/>
          <w:szCs w:val="28"/>
        </w:rPr>
      </w:pPr>
      <w:r w:rsidRPr="00C27A0F">
        <w:rPr>
          <w:sz w:val="28"/>
          <w:szCs w:val="28"/>
        </w:rPr>
        <w:t>предоставление частичного возмещения расходов на оплату стоимости найма временного жилья.</w:t>
      </w:r>
    </w:p>
    <w:p w:rsidR="00120FC6" w:rsidRPr="00C27A0F" w:rsidRDefault="00120FC6" w:rsidP="006A44A7">
      <w:pPr>
        <w:pStyle w:val="af3"/>
        <w:ind w:firstLine="709"/>
        <w:jc w:val="both"/>
        <w:rPr>
          <w:sz w:val="28"/>
          <w:szCs w:val="28"/>
        </w:rPr>
      </w:pPr>
      <w:r w:rsidRPr="00C27A0F">
        <w:rPr>
          <w:sz w:val="28"/>
          <w:szCs w:val="28"/>
        </w:rPr>
        <w:t xml:space="preserve">В рамках информационного сопровождения реализации региональной программы в 2018 году проведены следующие мероприятия: </w:t>
      </w:r>
    </w:p>
    <w:p w:rsidR="00120FC6" w:rsidRPr="00C27A0F" w:rsidRDefault="00120FC6" w:rsidP="006A44A7">
      <w:pPr>
        <w:pStyle w:val="af3"/>
        <w:ind w:firstLine="709"/>
        <w:jc w:val="both"/>
        <w:rPr>
          <w:sz w:val="28"/>
          <w:szCs w:val="28"/>
        </w:rPr>
      </w:pPr>
      <w:r w:rsidRPr="00C27A0F">
        <w:rPr>
          <w:sz w:val="28"/>
          <w:szCs w:val="28"/>
        </w:rPr>
        <w:lastRenderedPageBreak/>
        <w:t>видеоконференции с представительствами Министерства внутренних дел Российской Федерации (по вопросам миграции) в Республиках Кыргызстан, при участии заинтересованных лиц и участников Программы по переселению о порядке участия в программе в Иркутской области;</w:t>
      </w:r>
    </w:p>
    <w:p w:rsidR="00120FC6" w:rsidRPr="00C27A0F" w:rsidRDefault="00120FC6" w:rsidP="006A44A7">
      <w:pPr>
        <w:pStyle w:val="af3"/>
        <w:ind w:firstLine="709"/>
        <w:jc w:val="both"/>
        <w:rPr>
          <w:sz w:val="28"/>
          <w:szCs w:val="28"/>
        </w:rPr>
      </w:pPr>
      <w:r w:rsidRPr="00C27A0F">
        <w:rPr>
          <w:sz w:val="28"/>
          <w:szCs w:val="28"/>
        </w:rPr>
        <w:t>выездная встреча с участниками Программы по переселению и членами их семей, прибывшими на территорию муниципального образования «Шелеховский район»;</w:t>
      </w:r>
    </w:p>
    <w:p w:rsidR="00120FC6" w:rsidRPr="00C27A0F" w:rsidRDefault="00120FC6" w:rsidP="006A44A7">
      <w:pPr>
        <w:pStyle w:val="af3"/>
        <w:ind w:firstLine="709"/>
        <w:jc w:val="both"/>
        <w:rPr>
          <w:sz w:val="28"/>
          <w:szCs w:val="28"/>
        </w:rPr>
      </w:pPr>
      <w:r w:rsidRPr="00C27A0F">
        <w:rPr>
          <w:sz w:val="28"/>
          <w:szCs w:val="28"/>
        </w:rPr>
        <w:t>рабочее совещание по вопросу участия старообрядческих общин Программе по переселению;</w:t>
      </w:r>
    </w:p>
    <w:p w:rsidR="00120FC6" w:rsidRPr="00C27A0F" w:rsidRDefault="00120FC6" w:rsidP="006A44A7">
      <w:pPr>
        <w:pStyle w:val="af3"/>
        <w:ind w:firstLine="709"/>
        <w:jc w:val="both"/>
        <w:rPr>
          <w:sz w:val="28"/>
          <w:szCs w:val="28"/>
        </w:rPr>
      </w:pPr>
      <w:r w:rsidRPr="00C27A0F">
        <w:rPr>
          <w:sz w:val="28"/>
          <w:szCs w:val="28"/>
        </w:rPr>
        <w:t>семинары-встречи для иностранных студентов, обучающихся в иркутских вузах, в рамках которого рассмотрен вопрос о реализации в Иркутской области по вопросу участия в Программе по переселению.</w:t>
      </w:r>
    </w:p>
    <w:p w:rsidR="00120FC6" w:rsidRPr="00C27A0F" w:rsidRDefault="00120FC6" w:rsidP="006A44A7">
      <w:pPr>
        <w:pStyle w:val="af3"/>
        <w:ind w:firstLine="709"/>
        <w:jc w:val="both"/>
        <w:rPr>
          <w:sz w:val="28"/>
          <w:szCs w:val="28"/>
        </w:rPr>
      </w:pPr>
      <w:r w:rsidRPr="00C27A0F">
        <w:rPr>
          <w:sz w:val="28"/>
          <w:szCs w:val="28"/>
        </w:rPr>
        <w:t xml:space="preserve">В рамках семинаров министерством разъясняются вопросы законодательства Российской Федерации о правовом положении иностранных граждан и лиц без гражданства и их ответственности за нарушение режима пребывания (проживания) в Российской Федерации, трудового законодательства Российской Федерации, особенностях получения разрешительных документов на осуществление трудовой деятельности на территории региона, социальных гарантиях. </w:t>
      </w:r>
    </w:p>
    <w:p w:rsidR="00120FC6" w:rsidRPr="00C27A0F" w:rsidRDefault="00120FC6" w:rsidP="006A44A7">
      <w:pPr>
        <w:pStyle w:val="af3"/>
        <w:ind w:firstLine="709"/>
        <w:jc w:val="both"/>
        <w:rPr>
          <w:sz w:val="28"/>
          <w:szCs w:val="28"/>
        </w:rPr>
      </w:pPr>
      <w:r w:rsidRPr="00C27A0F">
        <w:rPr>
          <w:sz w:val="28"/>
          <w:szCs w:val="28"/>
        </w:rPr>
        <w:t>Ведется распространение буклетов и памяток участника Программы по переселению, которые постоянно обновляются и размещаются на официальном сайте министерства: www.irkzan.ru в разделе «Добровольное переселение соотечественников».</w:t>
      </w:r>
    </w:p>
    <w:p w:rsidR="00120FC6" w:rsidRPr="00C27A0F" w:rsidRDefault="00120FC6" w:rsidP="006A44A7">
      <w:pPr>
        <w:pStyle w:val="af3"/>
        <w:ind w:firstLine="709"/>
        <w:jc w:val="both"/>
        <w:rPr>
          <w:b/>
          <w:i/>
          <w:sz w:val="28"/>
          <w:szCs w:val="28"/>
        </w:rPr>
      </w:pPr>
      <w:r w:rsidRPr="00C27A0F">
        <w:rPr>
          <w:b/>
          <w:i/>
          <w:sz w:val="28"/>
          <w:szCs w:val="28"/>
        </w:rPr>
        <w:t>Основное мероприятие 1.8 «Проведение мероприятий, направленных на развитие национальных видов спорта на территории Иркутской области» на 2014-2020 годы</w:t>
      </w:r>
    </w:p>
    <w:p w:rsidR="00120FC6" w:rsidRPr="00C27A0F" w:rsidRDefault="00120FC6" w:rsidP="006A44A7">
      <w:pPr>
        <w:pStyle w:val="af3"/>
        <w:ind w:firstLine="709"/>
        <w:jc w:val="both"/>
        <w:rPr>
          <w:sz w:val="28"/>
          <w:szCs w:val="28"/>
        </w:rPr>
      </w:pPr>
      <w:r w:rsidRPr="00C27A0F">
        <w:rPr>
          <w:sz w:val="28"/>
          <w:szCs w:val="28"/>
        </w:rPr>
        <w:t>Исполнитель – министерство спорта Иркутской области.</w:t>
      </w:r>
    </w:p>
    <w:p w:rsidR="00120FC6" w:rsidRPr="00C27A0F" w:rsidRDefault="00120FC6" w:rsidP="006A44A7">
      <w:pPr>
        <w:pStyle w:val="af3"/>
        <w:ind w:firstLine="709"/>
        <w:jc w:val="both"/>
        <w:rPr>
          <w:sz w:val="28"/>
          <w:szCs w:val="28"/>
        </w:rPr>
      </w:pPr>
      <w:r w:rsidRPr="00C27A0F">
        <w:rPr>
          <w:sz w:val="28"/>
          <w:szCs w:val="28"/>
        </w:rPr>
        <w:t>В рамках основного мероприятия реализованы мероприятия:</w:t>
      </w:r>
    </w:p>
    <w:p w:rsidR="00120FC6" w:rsidRPr="00C27A0F" w:rsidRDefault="00120FC6" w:rsidP="006A44A7">
      <w:pPr>
        <w:pStyle w:val="af3"/>
        <w:ind w:firstLine="709"/>
        <w:jc w:val="both"/>
        <w:rPr>
          <w:b/>
          <w:sz w:val="28"/>
          <w:szCs w:val="28"/>
        </w:rPr>
      </w:pPr>
      <w:r w:rsidRPr="00C27A0F">
        <w:rPr>
          <w:b/>
          <w:sz w:val="28"/>
          <w:szCs w:val="28"/>
        </w:rPr>
        <w:t>Организация и проведение спортивной части Международного бурятского национального фестиваля «Алтаргана»</w:t>
      </w:r>
    </w:p>
    <w:p w:rsidR="00120FC6" w:rsidRPr="00C27A0F" w:rsidRDefault="00120FC6" w:rsidP="006A44A7">
      <w:pPr>
        <w:pStyle w:val="af3"/>
        <w:ind w:firstLine="709"/>
        <w:jc w:val="both"/>
        <w:rPr>
          <w:sz w:val="28"/>
          <w:szCs w:val="28"/>
        </w:rPr>
      </w:pPr>
      <w:r w:rsidRPr="00C27A0F">
        <w:rPr>
          <w:sz w:val="28"/>
          <w:szCs w:val="28"/>
        </w:rPr>
        <w:t>В рамках Международного бурятского национального фестиваля «Алтаргана» организованы и проведены спортивные соревнования по бурятской борьбе «Бухэ барилдаан», стрельбе из лука, шахматам «Шатар», бурятской традиционной игре по разбиванию хребтовой кости «</w:t>
      </w:r>
      <w:r w:rsidRPr="00C27A0F">
        <w:rPr>
          <w:sz w:val="28"/>
          <w:szCs w:val="28"/>
          <w:lang w:val="en-US"/>
        </w:rPr>
        <w:t>h</w:t>
      </w:r>
      <w:r w:rsidRPr="00C27A0F">
        <w:rPr>
          <w:sz w:val="28"/>
          <w:szCs w:val="28"/>
        </w:rPr>
        <w:t xml:space="preserve">ээр шаалган», конному спорту. </w:t>
      </w:r>
    </w:p>
    <w:p w:rsidR="00120FC6" w:rsidRPr="00C27A0F" w:rsidRDefault="00120FC6" w:rsidP="006A44A7">
      <w:pPr>
        <w:pStyle w:val="af3"/>
        <w:ind w:firstLine="709"/>
        <w:jc w:val="both"/>
        <w:rPr>
          <w:sz w:val="28"/>
          <w:szCs w:val="28"/>
        </w:rPr>
      </w:pPr>
      <w:r w:rsidRPr="00C27A0F">
        <w:rPr>
          <w:sz w:val="28"/>
          <w:szCs w:val="28"/>
        </w:rPr>
        <w:t>Количество участников спортивных мероприятий – 700 человек.</w:t>
      </w:r>
    </w:p>
    <w:p w:rsidR="00120FC6" w:rsidRPr="00C27A0F" w:rsidRDefault="00120FC6" w:rsidP="006A44A7">
      <w:pPr>
        <w:pStyle w:val="af3"/>
        <w:ind w:firstLine="709"/>
        <w:jc w:val="both"/>
        <w:rPr>
          <w:b/>
          <w:sz w:val="28"/>
          <w:szCs w:val="28"/>
        </w:rPr>
      </w:pPr>
      <w:r w:rsidRPr="00C27A0F">
        <w:rPr>
          <w:b/>
          <w:sz w:val="28"/>
          <w:szCs w:val="28"/>
        </w:rPr>
        <w:t>Организация и проведение спортивных мероприятий по национальным видам спорта в рамках международного этнокультурного фестиваля «Ёрдынские игры»</w:t>
      </w:r>
    </w:p>
    <w:p w:rsidR="00120FC6" w:rsidRPr="00C27A0F" w:rsidRDefault="00120FC6" w:rsidP="006A44A7">
      <w:pPr>
        <w:pStyle w:val="af3"/>
        <w:ind w:firstLine="709"/>
        <w:jc w:val="both"/>
        <w:rPr>
          <w:sz w:val="28"/>
          <w:szCs w:val="28"/>
        </w:rPr>
      </w:pPr>
      <w:r w:rsidRPr="00C27A0F">
        <w:rPr>
          <w:rFonts w:eastAsia="Calibri"/>
          <w:sz w:val="28"/>
          <w:szCs w:val="28"/>
          <w:lang w:eastAsia="en-US"/>
        </w:rPr>
        <w:t>Финанс</w:t>
      </w:r>
      <w:r w:rsidR="008562D3" w:rsidRPr="00C27A0F">
        <w:rPr>
          <w:rFonts w:eastAsia="Calibri"/>
          <w:sz w:val="28"/>
          <w:szCs w:val="28"/>
          <w:lang w:eastAsia="en-US"/>
        </w:rPr>
        <w:t>ирование спортивных мероприятия</w:t>
      </w:r>
      <w:r w:rsidRPr="00C27A0F">
        <w:rPr>
          <w:rFonts w:eastAsia="Calibri"/>
          <w:sz w:val="28"/>
          <w:szCs w:val="28"/>
          <w:lang w:eastAsia="en-US"/>
        </w:rPr>
        <w:t xml:space="preserve"> международного этнокультурного фестиваля «Ёрдынские игры» в 2017 году </w:t>
      </w:r>
      <w:r w:rsidRPr="00C27A0F">
        <w:rPr>
          <w:sz w:val="28"/>
          <w:szCs w:val="28"/>
        </w:rPr>
        <w:t>составило 2 500,0 тыс. рублей, из них израсходовано 2491,97 тыс. рублей. Средства в полном объеме не освоены по причине возврата денежных средств на основании уведомления о возврате средств в бюджет от 29 декабря 2017 года на сумму 7,98 тыс. руб. в связи с закрытием расчетного счета получателя.</w:t>
      </w:r>
    </w:p>
    <w:p w:rsidR="00120FC6" w:rsidRPr="00C27A0F" w:rsidRDefault="00120FC6" w:rsidP="006A44A7">
      <w:pPr>
        <w:pStyle w:val="af3"/>
        <w:ind w:firstLine="709"/>
        <w:jc w:val="both"/>
        <w:rPr>
          <w:sz w:val="28"/>
          <w:szCs w:val="28"/>
        </w:rPr>
      </w:pPr>
      <w:r w:rsidRPr="00C27A0F">
        <w:rPr>
          <w:sz w:val="28"/>
          <w:szCs w:val="28"/>
        </w:rPr>
        <w:lastRenderedPageBreak/>
        <w:t>В 2018 году в денежные средства в размере 7,98 тыс. рублей были оплачены.</w:t>
      </w:r>
    </w:p>
    <w:p w:rsidR="00120FC6" w:rsidRPr="00C27A0F" w:rsidRDefault="00120FC6" w:rsidP="006A44A7">
      <w:pPr>
        <w:pStyle w:val="af3"/>
        <w:ind w:firstLine="709"/>
        <w:jc w:val="both"/>
        <w:rPr>
          <w:b/>
          <w:i/>
          <w:sz w:val="28"/>
          <w:szCs w:val="28"/>
        </w:rPr>
      </w:pPr>
      <w:r w:rsidRPr="00C27A0F">
        <w:rPr>
          <w:b/>
          <w:i/>
          <w:sz w:val="28"/>
          <w:szCs w:val="28"/>
        </w:rPr>
        <w:t>Основное мероприятие 1.9 «Подготовка к проведению Международного бурятского национального фестиваля «Алтаргана»» на 2018 год</w:t>
      </w:r>
    </w:p>
    <w:p w:rsidR="00120FC6" w:rsidRPr="00C27A0F" w:rsidRDefault="00120FC6" w:rsidP="006A44A7">
      <w:pPr>
        <w:pStyle w:val="af3"/>
        <w:ind w:firstLine="709"/>
        <w:jc w:val="both"/>
        <w:rPr>
          <w:sz w:val="28"/>
          <w:szCs w:val="28"/>
        </w:rPr>
      </w:pPr>
      <w:r w:rsidRPr="00C27A0F">
        <w:rPr>
          <w:sz w:val="28"/>
          <w:szCs w:val="28"/>
        </w:rPr>
        <w:t>Исполнитель – Администрация Усть-Ордынского Бурятского округа Иркутской области.</w:t>
      </w:r>
    </w:p>
    <w:p w:rsidR="00120FC6" w:rsidRPr="00C27A0F" w:rsidRDefault="00120FC6" w:rsidP="006A44A7">
      <w:pPr>
        <w:pStyle w:val="af3"/>
        <w:ind w:firstLine="709"/>
        <w:jc w:val="both"/>
        <w:rPr>
          <w:sz w:val="28"/>
          <w:szCs w:val="28"/>
        </w:rPr>
      </w:pPr>
      <w:r w:rsidRPr="00C27A0F">
        <w:rPr>
          <w:sz w:val="28"/>
          <w:szCs w:val="28"/>
        </w:rPr>
        <w:t>В рамках основного мероприятия реализовано одно мероприятие:</w:t>
      </w:r>
    </w:p>
    <w:p w:rsidR="00120FC6" w:rsidRPr="00C27A0F" w:rsidRDefault="00120FC6" w:rsidP="006A44A7">
      <w:pPr>
        <w:pStyle w:val="af3"/>
        <w:ind w:firstLine="709"/>
        <w:jc w:val="both"/>
        <w:rPr>
          <w:b/>
          <w:sz w:val="28"/>
          <w:szCs w:val="28"/>
        </w:rPr>
      </w:pPr>
      <w:r w:rsidRPr="00C27A0F">
        <w:rPr>
          <w:b/>
          <w:sz w:val="28"/>
          <w:szCs w:val="28"/>
        </w:rPr>
        <w:t>Подготовка к проведению Международного бурятского национального фестиваля «Алтаргана»</w:t>
      </w:r>
    </w:p>
    <w:p w:rsidR="00120FC6" w:rsidRPr="00C27A0F" w:rsidRDefault="00120FC6" w:rsidP="006A44A7">
      <w:pPr>
        <w:pStyle w:val="af3"/>
        <w:ind w:firstLine="709"/>
        <w:jc w:val="both"/>
        <w:rPr>
          <w:sz w:val="28"/>
          <w:szCs w:val="28"/>
        </w:rPr>
      </w:pPr>
      <w:r w:rsidRPr="00C27A0F">
        <w:rPr>
          <w:sz w:val="28"/>
          <w:szCs w:val="28"/>
        </w:rPr>
        <w:t>Для участия в программе Международного бурятского национального фестиваля «Алтаргана» (дал</w:t>
      </w:r>
      <w:r w:rsidR="008562D3" w:rsidRPr="00C27A0F">
        <w:rPr>
          <w:sz w:val="28"/>
          <w:szCs w:val="28"/>
        </w:rPr>
        <w:t xml:space="preserve">ее – Фестиваль) администрацией </w:t>
      </w:r>
      <w:r w:rsidRPr="00C27A0F">
        <w:rPr>
          <w:sz w:val="28"/>
          <w:szCs w:val="28"/>
        </w:rPr>
        <w:t>Усть-Ордынского Бурятского округа совместно с муниципальными образованиями подготовлены 118 человек по следующим конкурсам:</w:t>
      </w:r>
    </w:p>
    <w:p w:rsidR="00120FC6" w:rsidRPr="00C27A0F" w:rsidRDefault="00120FC6" w:rsidP="006A44A7">
      <w:pPr>
        <w:pStyle w:val="af3"/>
        <w:ind w:firstLine="709"/>
        <w:jc w:val="both"/>
        <w:rPr>
          <w:sz w:val="28"/>
          <w:szCs w:val="28"/>
        </w:rPr>
      </w:pPr>
      <w:r w:rsidRPr="00C27A0F">
        <w:rPr>
          <w:sz w:val="28"/>
          <w:szCs w:val="28"/>
        </w:rPr>
        <w:t>1) Конкурс исполнителей бурятских народных песен – 4 чел.</w:t>
      </w:r>
    </w:p>
    <w:p w:rsidR="00120FC6" w:rsidRPr="00C27A0F" w:rsidRDefault="00120FC6" w:rsidP="006A44A7">
      <w:pPr>
        <w:pStyle w:val="af3"/>
        <w:ind w:firstLine="709"/>
        <w:jc w:val="both"/>
        <w:rPr>
          <w:sz w:val="28"/>
          <w:szCs w:val="28"/>
        </w:rPr>
      </w:pPr>
      <w:r w:rsidRPr="00C27A0F">
        <w:rPr>
          <w:sz w:val="28"/>
          <w:szCs w:val="28"/>
        </w:rPr>
        <w:t>2) Конкурс красавиц «Дангина» - 3 чел.</w:t>
      </w:r>
    </w:p>
    <w:p w:rsidR="00120FC6" w:rsidRPr="00C27A0F" w:rsidRDefault="00120FC6" w:rsidP="006A44A7">
      <w:pPr>
        <w:pStyle w:val="af3"/>
        <w:ind w:firstLine="709"/>
        <w:jc w:val="both"/>
        <w:rPr>
          <w:sz w:val="28"/>
          <w:szCs w:val="28"/>
        </w:rPr>
      </w:pPr>
      <w:r w:rsidRPr="00C27A0F">
        <w:rPr>
          <w:sz w:val="28"/>
          <w:szCs w:val="28"/>
        </w:rPr>
        <w:t>3) Конкурс бурятской поэзии – 4 чел.</w:t>
      </w:r>
    </w:p>
    <w:p w:rsidR="00120FC6" w:rsidRPr="00C27A0F" w:rsidRDefault="00120FC6" w:rsidP="006A44A7">
      <w:pPr>
        <w:pStyle w:val="af3"/>
        <w:ind w:firstLine="709"/>
        <w:jc w:val="both"/>
        <w:rPr>
          <w:sz w:val="28"/>
          <w:szCs w:val="28"/>
        </w:rPr>
      </w:pPr>
      <w:r w:rsidRPr="00C27A0F">
        <w:rPr>
          <w:sz w:val="28"/>
          <w:szCs w:val="28"/>
        </w:rPr>
        <w:t>4) Конкурс эссэ – 4 чел.</w:t>
      </w:r>
    </w:p>
    <w:p w:rsidR="00120FC6" w:rsidRPr="00C27A0F" w:rsidRDefault="00120FC6" w:rsidP="006A44A7">
      <w:pPr>
        <w:pStyle w:val="af3"/>
        <w:ind w:firstLine="709"/>
        <w:jc w:val="both"/>
        <w:rPr>
          <w:sz w:val="28"/>
          <w:szCs w:val="28"/>
        </w:rPr>
      </w:pPr>
      <w:r w:rsidRPr="00C27A0F">
        <w:rPr>
          <w:sz w:val="28"/>
          <w:szCs w:val="28"/>
        </w:rPr>
        <w:t>5) Конкурс бурятской эстрадной песни – 3 чел.</w:t>
      </w:r>
    </w:p>
    <w:p w:rsidR="00120FC6" w:rsidRPr="00C27A0F" w:rsidRDefault="00120FC6" w:rsidP="006A44A7">
      <w:pPr>
        <w:pStyle w:val="af3"/>
        <w:ind w:firstLine="709"/>
        <w:jc w:val="both"/>
        <w:rPr>
          <w:sz w:val="28"/>
          <w:szCs w:val="28"/>
        </w:rPr>
      </w:pPr>
      <w:r w:rsidRPr="00C27A0F">
        <w:rPr>
          <w:sz w:val="28"/>
          <w:szCs w:val="28"/>
        </w:rPr>
        <w:t>6) Конкурс улигершинов и исполнителей одической поэзии – 5 чел.</w:t>
      </w:r>
    </w:p>
    <w:p w:rsidR="00120FC6" w:rsidRPr="00C27A0F" w:rsidRDefault="00120FC6" w:rsidP="006A44A7">
      <w:pPr>
        <w:pStyle w:val="af3"/>
        <w:ind w:firstLine="709"/>
        <w:jc w:val="both"/>
        <w:rPr>
          <w:sz w:val="28"/>
          <w:szCs w:val="28"/>
        </w:rPr>
      </w:pPr>
      <w:r w:rsidRPr="00C27A0F">
        <w:rPr>
          <w:sz w:val="28"/>
          <w:szCs w:val="28"/>
        </w:rPr>
        <w:t>7) Конкурс выставка «Декоративно – прикладное искусство и народные художественные промыслы» - 15 чел.</w:t>
      </w:r>
    </w:p>
    <w:p w:rsidR="00120FC6" w:rsidRPr="00C27A0F" w:rsidRDefault="00120FC6" w:rsidP="006A44A7">
      <w:pPr>
        <w:pStyle w:val="af3"/>
        <w:ind w:firstLine="709"/>
        <w:jc w:val="both"/>
        <w:rPr>
          <w:sz w:val="28"/>
          <w:szCs w:val="28"/>
        </w:rPr>
      </w:pPr>
      <w:r w:rsidRPr="00C27A0F">
        <w:rPr>
          <w:sz w:val="28"/>
          <w:szCs w:val="28"/>
        </w:rPr>
        <w:t>8) Конкурс работ модельеров «Бурятский костюм: традиции и современность» - 17 чел.</w:t>
      </w:r>
    </w:p>
    <w:p w:rsidR="00120FC6" w:rsidRPr="00C27A0F" w:rsidRDefault="00120FC6" w:rsidP="006A44A7">
      <w:pPr>
        <w:pStyle w:val="af3"/>
        <w:ind w:firstLine="709"/>
        <w:jc w:val="both"/>
        <w:rPr>
          <w:sz w:val="28"/>
          <w:szCs w:val="28"/>
        </w:rPr>
      </w:pPr>
      <w:r w:rsidRPr="00C27A0F">
        <w:rPr>
          <w:sz w:val="28"/>
          <w:szCs w:val="28"/>
        </w:rPr>
        <w:t>9) Конкурс «презентация лучших практик устройства жизни и хозяйствования бурят «Нангин бууса» - 3 чел.</w:t>
      </w:r>
    </w:p>
    <w:p w:rsidR="00120FC6" w:rsidRPr="00C27A0F" w:rsidRDefault="00120FC6" w:rsidP="006A44A7">
      <w:pPr>
        <w:pStyle w:val="af3"/>
        <w:ind w:firstLine="709"/>
        <w:jc w:val="both"/>
        <w:rPr>
          <w:sz w:val="28"/>
          <w:szCs w:val="28"/>
        </w:rPr>
      </w:pPr>
      <w:r w:rsidRPr="00C27A0F">
        <w:rPr>
          <w:sz w:val="28"/>
          <w:szCs w:val="28"/>
        </w:rPr>
        <w:t>10) Конкурс фольклорных коллективов «Один день бурята» - 60 чел.</w:t>
      </w:r>
    </w:p>
    <w:p w:rsidR="00120FC6" w:rsidRPr="00C27A0F" w:rsidRDefault="00120FC6" w:rsidP="006A44A7">
      <w:pPr>
        <w:pStyle w:val="af3"/>
        <w:ind w:firstLine="709"/>
        <w:jc w:val="both"/>
        <w:rPr>
          <w:sz w:val="28"/>
          <w:szCs w:val="28"/>
        </w:rPr>
      </w:pPr>
      <w:r w:rsidRPr="00C27A0F">
        <w:rPr>
          <w:sz w:val="28"/>
          <w:szCs w:val="28"/>
        </w:rPr>
        <w:t xml:space="preserve">В поселке Усть-Ордынский организованы и проведены четыре конкурса Фестиваля: эссе, бурятской поэзии, улигершинов и исполнителей одической поэзии, также состоялась презентация лучших практик устройства жизни и хозяйствования бурят «Нангин бууса». </w:t>
      </w:r>
    </w:p>
    <w:p w:rsidR="00120FC6" w:rsidRPr="00C27A0F" w:rsidRDefault="00120FC6" w:rsidP="006A44A7">
      <w:pPr>
        <w:pStyle w:val="af3"/>
        <w:ind w:firstLine="709"/>
        <w:jc w:val="both"/>
        <w:rPr>
          <w:b/>
          <w:i/>
          <w:sz w:val="28"/>
          <w:szCs w:val="28"/>
        </w:rPr>
      </w:pPr>
      <w:r w:rsidRPr="00C27A0F">
        <w:rPr>
          <w:b/>
          <w:i/>
          <w:sz w:val="28"/>
          <w:szCs w:val="28"/>
        </w:rPr>
        <w:t>Основное мероприятие 1.10 «Мероприятия по оказанию содействия развитию российского казачества на территории Иркутской области» на 2018-2020 годы</w:t>
      </w:r>
    </w:p>
    <w:p w:rsidR="00120FC6" w:rsidRPr="00C27A0F" w:rsidRDefault="00120FC6" w:rsidP="006A44A7">
      <w:pPr>
        <w:pStyle w:val="af3"/>
        <w:ind w:firstLine="709"/>
        <w:jc w:val="both"/>
        <w:rPr>
          <w:sz w:val="28"/>
          <w:szCs w:val="28"/>
        </w:rPr>
      </w:pPr>
      <w:r w:rsidRPr="00C27A0F">
        <w:rPr>
          <w:sz w:val="28"/>
          <w:szCs w:val="28"/>
        </w:rPr>
        <w:t>Ответственный исполнитель – министерство образования Иркутской области.</w:t>
      </w:r>
    </w:p>
    <w:p w:rsidR="00120FC6" w:rsidRPr="00C27A0F" w:rsidRDefault="00120FC6" w:rsidP="006A44A7">
      <w:pPr>
        <w:pStyle w:val="af3"/>
        <w:ind w:firstLine="709"/>
        <w:jc w:val="both"/>
        <w:rPr>
          <w:sz w:val="28"/>
          <w:szCs w:val="28"/>
        </w:rPr>
      </w:pPr>
      <w:r w:rsidRPr="00C27A0F">
        <w:rPr>
          <w:sz w:val="28"/>
          <w:szCs w:val="28"/>
        </w:rPr>
        <w:t>В рамках основного мероприятия реализуются два мероприятия:</w:t>
      </w:r>
    </w:p>
    <w:p w:rsidR="00120FC6" w:rsidRPr="00C27A0F" w:rsidRDefault="00120FC6" w:rsidP="006A44A7">
      <w:pPr>
        <w:pStyle w:val="af3"/>
        <w:ind w:firstLine="709"/>
        <w:jc w:val="both"/>
        <w:rPr>
          <w:b/>
          <w:sz w:val="28"/>
          <w:szCs w:val="28"/>
        </w:rPr>
      </w:pPr>
      <w:r w:rsidRPr="00C27A0F">
        <w:rPr>
          <w:b/>
          <w:sz w:val="28"/>
          <w:szCs w:val="28"/>
        </w:rPr>
        <w:t>Организация участия команды Иркутской области в окружном и федеральном этапах Всероссийской военно-спортивной игры «Казачий сполох» обучающихся казачьих кадетских корпусов, классов, клубов, муниципальных и государственных образовательных организаций</w:t>
      </w:r>
    </w:p>
    <w:p w:rsidR="00120FC6" w:rsidRPr="00C27A0F" w:rsidRDefault="00120FC6" w:rsidP="006A44A7">
      <w:pPr>
        <w:pStyle w:val="af3"/>
        <w:ind w:firstLine="709"/>
        <w:jc w:val="both"/>
        <w:rPr>
          <w:rFonts w:eastAsia="Calibri"/>
          <w:sz w:val="28"/>
          <w:szCs w:val="28"/>
          <w:lang w:eastAsia="en-US"/>
        </w:rPr>
      </w:pPr>
      <w:r w:rsidRPr="00C27A0F">
        <w:rPr>
          <w:rFonts w:eastAsia="Calibri"/>
          <w:sz w:val="28"/>
          <w:szCs w:val="28"/>
          <w:lang w:eastAsia="en-US"/>
        </w:rPr>
        <w:t xml:space="preserve">В отчетном периоде обеспечено участие команды Иркутской области в первом смотре-конкурсе «Лучший казачий кадетский класс Сибирского федерального округа», который прошел в марте 2018 года на базе Детского оздоровительного центра имени Карбышева в Чернолученско-Красноярской </w:t>
      </w:r>
      <w:r w:rsidRPr="00C27A0F">
        <w:rPr>
          <w:rFonts w:eastAsia="Calibri"/>
          <w:sz w:val="28"/>
          <w:szCs w:val="28"/>
          <w:lang w:eastAsia="en-US"/>
        </w:rPr>
        <w:lastRenderedPageBreak/>
        <w:t>курортно-рекреационной зоне Омской области. Участие в смотре принимала команда в количестве 10 человек.</w:t>
      </w:r>
    </w:p>
    <w:p w:rsidR="00120FC6" w:rsidRPr="00C27A0F" w:rsidRDefault="00120FC6" w:rsidP="006A44A7">
      <w:pPr>
        <w:pStyle w:val="af3"/>
        <w:ind w:firstLine="709"/>
        <w:jc w:val="both"/>
        <w:rPr>
          <w:rFonts w:eastAsia="Calibri"/>
          <w:sz w:val="28"/>
          <w:szCs w:val="28"/>
          <w:lang w:eastAsia="en-US"/>
        </w:rPr>
      </w:pPr>
      <w:r w:rsidRPr="00C27A0F">
        <w:rPr>
          <w:rFonts w:eastAsia="Calibri"/>
          <w:sz w:val="28"/>
          <w:szCs w:val="28"/>
          <w:lang w:eastAsia="en-US"/>
        </w:rPr>
        <w:t>В связи с отсутствием необходимости оплаты и заключения гражданско-правовых договоров деньги, выделенные на основное мероприятие «Мероприятие по оказанию содействия развитию российского казачества на территории Иркутской области» на 2018-2020 годы</w:t>
      </w:r>
      <w:r w:rsidR="00417D8F" w:rsidRPr="00C27A0F">
        <w:rPr>
          <w:rFonts w:eastAsia="Calibri"/>
          <w:sz w:val="28"/>
          <w:szCs w:val="28"/>
          <w:lang w:eastAsia="en-US"/>
        </w:rPr>
        <w:t>,</w:t>
      </w:r>
      <w:r w:rsidRPr="00C27A0F">
        <w:rPr>
          <w:rFonts w:eastAsia="Calibri"/>
          <w:sz w:val="28"/>
          <w:szCs w:val="28"/>
          <w:lang w:eastAsia="en-US"/>
        </w:rPr>
        <w:t xml:space="preserve"> освоены не были.</w:t>
      </w:r>
    </w:p>
    <w:p w:rsidR="00120FC6" w:rsidRPr="00C27A0F" w:rsidRDefault="00120FC6" w:rsidP="006A44A7">
      <w:pPr>
        <w:pStyle w:val="af3"/>
        <w:ind w:firstLine="709"/>
        <w:jc w:val="both"/>
        <w:rPr>
          <w:b/>
          <w:sz w:val="28"/>
          <w:szCs w:val="28"/>
        </w:rPr>
      </w:pPr>
      <w:r w:rsidRPr="00C27A0F">
        <w:rPr>
          <w:b/>
          <w:sz w:val="28"/>
          <w:szCs w:val="28"/>
        </w:rPr>
        <w:t>Организация участия команды Иркутской области в окружном и федеральном этапах Всероссийской Спартакиады казачьей молодежи, обучающейся в муниципальных и государственных образовательных организациях Иркутской области</w:t>
      </w:r>
    </w:p>
    <w:p w:rsidR="00120FC6" w:rsidRPr="00C27A0F" w:rsidRDefault="00120FC6" w:rsidP="006A44A7">
      <w:pPr>
        <w:pStyle w:val="af3"/>
        <w:ind w:firstLine="709"/>
        <w:jc w:val="both"/>
        <w:rPr>
          <w:sz w:val="28"/>
          <w:szCs w:val="28"/>
        </w:rPr>
      </w:pPr>
      <w:r w:rsidRPr="00C27A0F">
        <w:rPr>
          <w:sz w:val="28"/>
          <w:szCs w:val="28"/>
        </w:rPr>
        <w:t>Согласно информации, представленной ответственным исполнителем, данное мероприятие не исполнено в связи с отсутствием в подведомственных министерству образования Иркутской области образовательных организациях организованных групп казачьей молодежи.</w:t>
      </w:r>
    </w:p>
    <w:p w:rsidR="00120FC6" w:rsidRPr="00C27A0F" w:rsidRDefault="00120FC6" w:rsidP="006A44A7">
      <w:pPr>
        <w:pStyle w:val="af3"/>
        <w:ind w:firstLine="709"/>
        <w:jc w:val="both"/>
        <w:rPr>
          <w:b/>
          <w:sz w:val="28"/>
          <w:szCs w:val="28"/>
        </w:rPr>
      </w:pPr>
      <w:r w:rsidRPr="00C27A0F">
        <w:rPr>
          <w:b/>
          <w:sz w:val="28"/>
          <w:szCs w:val="28"/>
        </w:rPr>
        <w:t>Подпрограмма 2 «Комплексные меры профилактики экстремистских проявлений» на 2014-2020 годы</w:t>
      </w:r>
    </w:p>
    <w:p w:rsidR="00120FC6" w:rsidRPr="00C27A0F" w:rsidRDefault="00120FC6" w:rsidP="006A44A7">
      <w:pPr>
        <w:pStyle w:val="af3"/>
        <w:ind w:firstLine="709"/>
        <w:jc w:val="both"/>
        <w:rPr>
          <w:sz w:val="28"/>
          <w:szCs w:val="28"/>
        </w:rPr>
      </w:pPr>
      <w:r w:rsidRPr="00C27A0F">
        <w:rPr>
          <w:sz w:val="28"/>
          <w:szCs w:val="28"/>
        </w:rPr>
        <w:t>Ответственный исполнитель – министерство по молодежной политике Иркутской области.</w:t>
      </w:r>
    </w:p>
    <w:p w:rsidR="00120FC6" w:rsidRPr="00C27A0F" w:rsidRDefault="00120FC6" w:rsidP="006A44A7">
      <w:pPr>
        <w:pStyle w:val="af3"/>
        <w:ind w:firstLine="709"/>
        <w:jc w:val="both"/>
        <w:rPr>
          <w:bCs/>
          <w:sz w:val="28"/>
          <w:szCs w:val="28"/>
        </w:rPr>
      </w:pPr>
      <w:r w:rsidRPr="00C27A0F">
        <w:rPr>
          <w:sz w:val="28"/>
          <w:szCs w:val="28"/>
        </w:rPr>
        <w:t xml:space="preserve">Объем финансирования подпрограммы в 2018 году за счет средств областного бюджета составил 4 671,1 тыс. рублей, из них </w:t>
      </w:r>
      <w:r w:rsidRPr="00C27A0F">
        <w:rPr>
          <w:bCs/>
          <w:sz w:val="28"/>
          <w:szCs w:val="28"/>
        </w:rPr>
        <w:t xml:space="preserve">израсходовано </w:t>
      </w:r>
      <w:r w:rsidRPr="00C27A0F">
        <w:rPr>
          <w:bCs/>
          <w:sz w:val="28"/>
          <w:szCs w:val="28"/>
        </w:rPr>
        <w:br/>
        <w:t xml:space="preserve">4 633,73 тыс. рублей, что составляет 99,20 %. </w:t>
      </w:r>
    </w:p>
    <w:p w:rsidR="00120FC6" w:rsidRPr="00C27A0F" w:rsidRDefault="00120FC6" w:rsidP="006A44A7">
      <w:pPr>
        <w:pStyle w:val="af3"/>
        <w:ind w:firstLine="709"/>
        <w:jc w:val="both"/>
        <w:rPr>
          <w:b/>
          <w:i/>
          <w:sz w:val="28"/>
          <w:szCs w:val="28"/>
        </w:rPr>
      </w:pPr>
      <w:r w:rsidRPr="00C27A0F">
        <w:rPr>
          <w:b/>
          <w:i/>
          <w:sz w:val="28"/>
          <w:szCs w:val="28"/>
        </w:rPr>
        <w:t>Основное мероприятие 2.1 «Повышение межнациональной терпимости среди граждан, содействие национально-культурному развитию народов, проживающих на территории Иркутской области»</w:t>
      </w:r>
    </w:p>
    <w:p w:rsidR="00120FC6" w:rsidRPr="00C27A0F" w:rsidRDefault="00120FC6" w:rsidP="006A44A7">
      <w:pPr>
        <w:pStyle w:val="af3"/>
        <w:ind w:firstLine="709"/>
        <w:jc w:val="both"/>
        <w:rPr>
          <w:sz w:val="28"/>
          <w:szCs w:val="28"/>
        </w:rPr>
      </w:pPr>
      <w:r w:rsidRPr="00C27A0F">
        <w:rPr>
          <w:sz w:val="28"/>
          <w:szCs w:val="28"/>
        </w:rPr>
        <w:t>Исполнитель – аппарат Губернатора Иркутской области и Правительства Иркутской области.</w:t>
      </w:r>
    </w:p>
    <w:p w:rsidR="00120FC6" w:rsidRPr="00C27A0F" w:rsidRDefault="00120FC6" w:rsidP="006A44A7">
      <w:pPr>
        <w:pStyle w:val="af3"/>
        <w:ind w:firstLine="709"/>
        <w:jc w:val="both"/>
        <w:rPr>
          <w:sz w:val="28"/>
          <w:szCs w:val="28"/>
        </w:rPr>
      </w:pPr>
      <w:r w:rsidRPr="00C27A0F">
        <w:rPr>
          <w:sz w:val="28"/>
          <w:szCs w:val="28"/>
        </w:rPr>
        <w:t>В рамках основного мероприятия проведены пять мероприятий:</w:t>
      </w:r>
    </w:p>
    <w:p w:rsidR="00120FC6" w:rsidRPr="00C27A0F" w:rsidRDefault="00120FC6" w:rsidP="006A44A7">
      <w:pPr>
        <w:pStyle w:val="af3"/>
        <w:ind w:firstLine="709"/>
        <w:jc w:val="both"/>
        <w:rPr>
          <w:b/>
          <w:bCs/>
          <w:spacing w:val="8"/>
          <w:kern w:val="144"/>
          <w:sz w:val="28"/>
          <w:szCs w:val="28"/>
        </w:rPr>
      </w:pPr>
      <w:r w:rsidRPr="00C27A0F">
        <w:rPr>
          <w:b/>
          <w:bCs/>
          <w:spacing w:val="8"/>
          <w:kern w:val="144"/>
          <w:sz w:val="28"/>
          <w:szCs w:val="28"/>
        </w:rPr>
        <w:t>Организация и проведение межрегионального семинара по государственно-конфессиональным отношениям</w:t>
      </w:r>
    </w:p>
    <w:p w:rsidR="00120FC6" w:rsidRPr="00C27A0F" w:rsidRDefault="00120FC6" w:rsidP="006A44A7">
      <w:pPr>
        <w:pStyle w:val="af3"/>
        <w:ind w:firstLine="709"/>
        <w:jc w:val="both"/>
        <w:rPr>
          <w:sz w:val="28"/>
          <w:szCs w:val="28"/>
        </w:rPr>
      </w:pPr>
      <w:r w:rsidRPr="00C27A0F">
        <w:rPr>
          <w:sz w:val="28"/>
          <w:szCs w:val="28"/>
        </w:rPr>
        <w:t>Уполномоченный орган: управление Губернатора Иркутской области и Правительства Иркутской области по связям с общественностью и национальным отношениям.</w:t>
      </w:r>
    </w:p>
    <w:p w:rsidR="00120FC6" w:rsidRPr="00C27A0F" w:rsidRDefault="00120FC6" w:rsidP="006A44A7">
      <w:pPr>
        <w:pStyle w:val="af3"/>
        <w:ind w:firstLine="709"/>
        <w:jc w:val="both"/>
        <w:rPr>
          <w:bCs/>
          <w:sz w:val="28"/>
          <w:szCs w:val="28"/>
        </w:rPr>
      </w:pPr>
      <w:r w:rsidRPr="00C27A0F">
        <w:rPr>
          <w:bCs/>
          <w:sz w:val="28"/>
          <w:szCs w:val="28"/>
        </w:rPr>
        <w:t>С 13 по 15 декабря 2018 года управлением организован и проведен межрегиональный семинар по государственно-конфессиональным отношениям. В программе семинар</w:t>
      </w:r>
      <w:r w:rsidR="00417D8F" w:rsidRPr="00C27A0F">
        <w:rPr>
          <w:bCs/>
          <w:sz w:val="28"/>
          <w:szCs w:val="28"/>
        </w:rPr>
        <w:t>а</w:t>
      </w:r>
      <w:r w:rsidRPr="00C27A0F">
        <w:rPr>
          <w:bCs/>
          <w:sz w:val="28"/>
          <w:szCs w:val="28"/>
        </w:rPr>
        <w:t xml:space="preserve">: пленарное заседание с участием экспертов из числа представителей научного сообщества, представителей региональных и федеральных органов государственной власти, в том числе из других субъектов России. В рамках семинара проведены также круглые столы, обучающие семинары, в том числе по созданию муниципальных программ в сфере реализации государственной национальной политики. Осуществлены экскурсионные выезды на культурные и религиозные объекты, места поклонения. </w:t>
      </w:r>
    </w:p>
    <w:p w:rsidR="00120FC6" w:rsidRPr="00C27A0F" w:rsidRDefault="00120FC6" w:rsidP="006A44A7">
      <w:pPr>
        <w:pStyle w:val="af3"/>
        <w:ind w:firstLine="709"/>
        <w:jc w:val="both"/>
        <w:rPr>
          <w:bCs/>
          <w:sz w:val="28"/>
          <w:szCs w:val="28"/>
        </w:rPr>
      </w:pPr>
      <w:r w:rsidRPr="00C27A0F">
        <w:rPr>
          <w:bCs/>
          <w:sz w:val="28"/>
          <w:szCs w:val="28"/>
        </w:rPr>
        <w:t>Участниками семинара стали 100 человек.</w:t>
      </w:r>
    </w:p>
    <w:p w:rsidR="00120FC6" w:rsidRPr="00C27A0F" w:rsidRDefault="00120FC6" w:rsidP="006A44A7">
      <w:pPr>
        <w:pStyle w:val="af3"/>
        <w:ind w:firstLine="709"/>
        <w:jc w:val="both"/>
        <w:rPr>
          <w:b/>
          <w:sz w:val="28"/>
          <w:szCs w:val="28"/>
        </w:rPr>
      </w:pPr>
      <w:r w:rsidRPr="00C27A0F">
        <w:rPr>
          <w:b/>
          <w:sz w:val="28"/>
          <w:szCs w:val="28"/>
        </w:rPr>
        <w:t>Организация и проведение молодежной школы единства</w:t>
      </w:r>
    </w:p>
    <w:p w:rsidR="00120FC6" w:rsidRPr="00C27A0F" w:rsidRDefault="00120FC6" w:rsidP="006A44A7">
      <w:pPr>
        <w:pStyle w:val="af3"/>
        <w:ind w:firstLine="709"/>
        <w:jc w:val="both"/>
        <w:rPr>
          <w:bCs/>
          <w:sz w:val="28"/>
          <w:szCs w:val="28"/>
        </w:rPr>
      </w:pPr>
      <w:r w:rsidRPr="00C27A0F">
        <w:rPr>
          <w:bCs/>
          <w:sz w:val="28"/>
          <w:szCs w:val="28"/>
        </w:rPr>
        <w:lastRenderedPageBreak/>
        <w:t>Уполномоченный орган: управление Губернатора Иркутской области и Правительства Иркутской области по связям с общественностью и национальным отношениям.</w:t>
      </w:r>
    </w:p>
    <w:p w:rsidR="00120FC6" w:rsidRPr="00C27A0F" w:rsidRDefault="00120FC6" w:rsidP="006A44A7">
      <w:pPr>
        <w:pStyle w:val="af3"/>
        <w:ind w:firstLine="709"/>
        <w:jc w:val="both"/>
        <w:rPr>
          <w:bCs/>
          <w:sz w:val="28"/>
          <w:szCs w:val="28"/>
        </w:rPr>
      </w:pPr>
      <w:r w:rsidRPr="00C27A0F">
        <w:rPr>
          <w:bCs/>
          <w:sz w:val="28"/>
          <w:szCs w:val="28"/>
        </w:rPr>
        <w:t>С 23 по 25 ноября 2018 года управлением организована и проведена молодежная школа единства. Участниками стали 50 лидеров общественного мнения, руководителей студенческих, молодежных и общественных организаций, этнокультурных объединений Иркутской области в возрасте от 18 до 30 лет. Организаторы подготовили для ребят насыщенную трехдневную программу: проектная сессия, мастер-классы по ораторскому искусству, продвижению проекта в Интернет-пространстве, разрешению конфликтов, дискуссии с экспертами в сфере государственной национальной политики, встречи с представителями национальных культурных объединений Иркутской области, а также интересную культурно-досуговую программу.</w:t>
      </w:r>
    </w:p>
    <w:p w:rsidR="00120FC6" w:rsidRPr="00C27A0F" w:rsidRDefault="00120FC6" w:rsidP="006A44A7">
      <w:pPr>
        <w:pStyle w:val="af3"/>
        <w:ind w:firstLine="709"/>
        <w:jc w:val="both"/>
        <w:rPr>
          <w:bCs/>
          <w:sz w:val="28"/>
          <w:szCs w:val="28"/>
        </w:rPr>
      </w:pPr>
      <w:r w:rsidRPr="00C27A0F">
        <w:rPr>
          <w:bCs/>
          <w:sz w:val="28"/>
          <w:szCs w:val="28"/>
        </w:rPr>
        <w:t>Итогом работы Молодежной школы единства стали девять разработанных участниками социально значимых проектов, направленных на распространение знаний об истории и культуре народов Иркутской области, на укрепление патриотизма, общероссийского гражданского самосознания и гражданской ответственности, гармонизацию межэтнических отношений, профилактику экстремистских проявлений в молодежной среде.</w:t>
      </w:r>
    </w:p>
    <w:p w:rsidR="00120FC6" w:rsidRPr="00C27A0F" w:rsidRDefault="00120FC6" w:rsidP="006A44A7">
      <w:pPr>
        <w:pStyle w:val="af3"/>
        <w:ind w:firstLine="709"/>
        <w:jc w:val="both"/>
        <w:rPr>
          <w:b/>
          <w:sz w:val="28"/>
          <w:szCs w:val="28"/>
        </w:rPr>
      </w:pPr>
      <w:r w:rsidRPr="00C27A0F">
        <w:rPr>
          <w:b/>
          <w:sz w:val="28"/>
          <w:szCs w:val="28"/>
        </w:rPr>
        <w:t>Проведение Церковно-общественной выставки-форума «Православная Русь»</w:t>
      </w:r>
    </w:p>
    <w:p w:rsidR="00120FC6" w:rsidRPr="00C27A0F" w:rsidRDefault="00120FC6" w:rsidP="006A44A7">
      <w:pPr>
        <w:pStyle w:val="af3"/>
        <w:ind w:firstLine="709"/>
        <w:jc w:val="both"/>
        <w:rPr>
          <w:sz w:val="28"/>
          <w:szCs w:val="28"/>
        </w:rPr>
      </w:pPr>
      <w:r w:rsidRPr="00C27A0F">
        <w:rPr>
          <w:sz w:val="28"/>
          <w:szCs w:val="28"/>
        </w:rPr>
        <w:t>Уполномоченный орган: управление Губернатора Иркутской области и Правительства Иркутской области по связям с общественностью и национальным отношениям.</w:t>
      </w:r>
    </w:p>
    <w:p w:rsidR="00120FC6" w:rsidRPr="00C27A0F" w:rsidRDefault="00120FC6" w:rsidP="006A44A7">
      <w:pPr>
        <w:pStyle w:val="af3"/>
        <w:ind w:firstLine="709"/>
        <w:jc w:val="both"/>
        <w:rPr>
          <w:sz w:val="28"/>
          <w:szCs w:val="28"/>
        </w:rPr>
      </w:pPr>
      <w:r w:rsidRPr="00C27A0F">
        <w:rPr>
          <w:sz w:val="28"/>
          <w:szCs w:val="28"/>
        </w:rPr>
        <w:t xml:space="preserve">Ежегодная Церковно-общественная выставка-форум «Православная Русь» стала частью культурной жизни города Иркутска и событием в духовной сфере для горожан и жителей Иркутской области, местом проведения значимых дискуссий о роли православия в жизни современной России, об истории Русской Православной Церкви. </w:t>
      </w:r>
    </w:p>
    <w:p w:rsidR="00120FC6" w:rsidRPr="00C27A0F" w:rsidRDefault="00120FC6" w:rsidP="006A44A7">
      <w:pPr>
        <w:pStyle w:val="af3"/>
        <w:ind w:firstLine="709"/>
        <w:jc w:val="both"/>
        <w:rPr>
          <w:sz w:val="28"/>
          <w:szCs w:val="28"/>
        </w:rPr>
      </w:pPr>
      <w:r w:rsidRPr="00C27A0F">
        <w:rPr>
          <w:sz w:val="28"/>
          <w:szCs w:val="28"/>
        </w:rPr>
        <w:t xml:space="preserve">«Православная Русь» – крупное событие общественной жизни, призванное объединить усилия государства, Русской Православной Церкви и общества по сохранению духовных традиций народа, нравственно-патриотическому воспитанию и консолидации общества. </w:t>
      </w:r>
    </w:p>
    <w:p w:rsidR="00120FC6" w:rsidRPr="00C27A0F" w:rsidRDefault="00120FC6" w:rsidP="006A44A7">
      <w:pPr>
        <w:pStyle w:val="af3"/>
        <w:ind w:firstLine="709"/>
        <w:jc w:val="both"/>
        <w:rPr>
          <w:sz w:val="28"/>
          <w:szCs w:val="28"/>
        </w:rPr>
      </w:pPr>
      <w:r w:rsidRPr="00C27A0F">
        <w:rPr>
          <w:sz w:val="28"/>
          <w:szCs w:val="28"/>
        </w:rPr>
        <w:t>В рамках духовно-просветительской программы, которая является неотъемлемой частью выставки, проводятся лекции, беседы, концерты, мастер-классы, программа «Задайте вопрос священнику».</w:t>
      </w:r>
    </w:p>
    <w:p w:rsidR="00120FC6" w:rsidRPr="00C27A0F" w:rsidRDefault="00120FC6" w:rsidP="006A44A7">
      <w:pPr>
        <w:pStyle w:val="af3"/>
        <w:ind w:firstLine="709"/>
        <w:jc w:val="both"/>
        <w:rPr>
          <w:sz w:val="28"/>
          <w:szCs w:val="28"/>
        </w:rPr>
      </w:pPr>
      <w:r w:rsidRPr="00C27A0F">
        <w:rPr>
          <w:sz w:val="28"/>
          <w:szCs w:val="28"/>
        </w:rPr>
        <w:t xml:space="preserve">В 2018 году VIII Церковно-общественная выставка-форум «Православная Русь» состоялась с 30 августа по 5 сентября в ООО «Сибэкспоцентр» в г. Иркутске. </w:t>
      </w:r>
    </w:p>
    <w:p w:rsidR="00120FC6" w:rsidRPr="00C27A0F" w:rsidRDefault="00120FC6" w:rsidP="006A44A7">
      <w:pPr>
        <w:pStyle w:val="af3"/>
        <w:ind w:firstLine="709"/>
        <w:jc w:val="both"/>
        <w:rPr>
          <w:sz w:val="28"/>
          <w:szCs w:val="28"/>
        </w:rPr>
      </w:pPr>
      <w:r w:rsidRPr="00C27A0F">
        <w:rPr>
          <w:sz w:val="28"/>
          <w:szCs w:val="28"/>
        </w:rPr>
        <w:t xml:space="preserve"> Участниками выставки стали около 150 светских и церковных организаций, в их числе монастыри, храмы, иконописные, ювелирные, художественные мастерские, издательства, мастера народных промыслов из России, Белоруссии, Украины, Греции, Святой Земли, Черногории, Сербии, Грузии. Выставку посетили около 30 тысяч человек</w:t>
      </w:r>
    </w:p>
    <w:p w:rsidR="00120FC6" w:rsidRPr="00C27A0F" w:rsidRDefault="00120FC6" w:rsidP="006A44A7">
      <w:pPr>
        <w:pStyle w:val="af3"/>
        <w:ind w:firstLine="709"/>
        <w:jc w:val="both"/>
        <w:rPr>
          <w:sz w:val="28"/>
          <w:szCs w:val="28"/>
        </w:rPr>
      </w:pPr>
      <w:r w:rsidRPr="00C27A0F">
        <w:rPr>
          <w:sz w:val="28"/>
          <w:szCs w:val="28"/>
        </w:rPr>
        <w:t xml:space="preserve">Выставка «Православная Русь» служит наглядным примером плодотворного сотрудничества государства, Церкви и общества в стремлении </w:t>
      </w:r>
      <w:r w:rsidRPr="00C27A0F">
        <w:rPr>
          <w:sz w:val="28"/>
          <w:szCs w:val="28"/>
        </w:rPr>
        <w:lastRenderedPageBreak/>
        <w:t>сохранять духовные основания, на которых веками строилась жизнь в стране, а также приносит новые знания, духовную и практическую пользу, полезные контакты всем участникам иркутского форума «Православная Русь».</w:t>
      </w:r>
    </w:p>
    <w:p w:rsidR="00120FC6" w:rsidRPr="00C27A0F" w:rsidRDefault="00120FC6" w:rsidP="006A44A7">
      <w:pPr>
        <w:pStyle w:val="af3"/>
        <w:ind w:firstLine="709"/>
        <w:jc w:val="both"/>
        <w:rPr>
          <w:b/>
          <w:sz w:val="28"/>
          <w:szCs w:val="28"/>
        </w:rPr>
      </w:pPr>
      <w:r w:rsidRPr="00C27A0F">
        <w:rPr>
          <w:b/>
          <w:sz w:val="28"/>
          <w:szCs w:val="28"/>
        </w:rPr>
        <w:t>Организация и проведение конкурса среди журналистов на лучшее освещение в СМИ мероприятий, проводимых с целью противодействия экстремизму</w:t>
      </w:r>
    </w:p>
    <w:p w:rsidR="00120FC6" w:rsidRPr="00C27A0F" w:rsidRDefault="00120FC6" w:rsidP="006A44A7">
      <w:pPr>
        <w:pStyle w:val="af3"/>
        <w:ind w:firstLine="709"/>
        <w:jc w:val="both"/>
        <w:rPr>
          <w:bCs/>
          <w:sz w:val="28"/>
          <w:szCs w:val="28"/>
        </w:rPr>
      </w:pPr>
      <w:r w:rsidRPr="00C27A0F">
        <w:rPr>
          <w:bCs/>
          <w:sz w:val="28"/>
          <w:szCs w:val="28"/>
        </w:rPr>
        <w:t>Уполномоченный орган: управление пресс-службы и информации Губернатора Иркутской области и Правительства Иркутской области.</w:t>
      </w:r>
    </w:p>
    <w:p w:rsidR="00120FC6" w:rsidRPr="00C27A0F" w:rsidRDefault="00120FC6" w:rsidP="006A44A7">
      <w:pPr>
        <w:pStyle w:val="af3"/>
        <w:ind w:firstLine="709"/>
        <w:jc w:val="both"/>
        <w:rPr>
          <w:sz w:val="28"/>
          <w:szCs w:val="28"/>
        </w:rPr>
      </w:pPr>
      <w:r w:rsidRPr="00C27A0F">
        <w:rPr>
          <w:sz w:val="28"/>
          <w:szCs w:val="28"/>
        </w:rPr>
        <w:t>Участие в конкурсе приняли 35 авторов, 12 из которых стали победителями и призерами. Сумма выплаченных премий составила 200,0 тыс. рублей. Премия победителю конкурса в каждой номинации составила 25,0 тыс. рублей, за второе место – 15,0 тыс. рублей, за третье место – 10 тыс. рублей.</w:t>
      </w:r>
    </w:p>
    <w:p w:rsidR="00120FC6" w:rsidRPr="00C27A0F" w:rsidRDefault="00120FC6" w:rsidP="006A44A7">
      <w:pPr>
        <w:pStyle w:val="af3"/>
        <w:ind w:firstLine="709"/>
        <w:jc w:val="both"/>
        <w:rPr>
          <w:sz w:val="28"/>
          <w:szCs w:val="28"/>
        </w:rPr>
      </w:pPr>
      <w:r w:rsidRPr="00C27A0F">
        <w:rPr>
          <w:sz w:val="28"/>
          <w:szCs w:val="28"/>
        </w:rPr>
        <w:t>Всего на конкурс представлено 80 работ. Больше всего заявок поступило на участие в номинации «Лучший материал в печатных СМИ». В этом году значительно увеличилось число номинантов среди сетевых СМИ.</w:t>
      </w:r>
    </w:p>
    <w:p w:rsidR="00120FC6" w:rsidRPr="00C27A0F" w:rsidRDefault="00120FC6" w:rsidP="006A44A7">
      <w:pPr>
        <w:pStyle w:val="af3"/>
        <w:ind w:firstLine="709"/>
        <w:jc w:val="both"/>
        <w:rPr>
          <w:sz w:val="28"/>
          <w:szCs w:val="28"/>
        </w:rPr>
      </w:pPr>
      <w:r w:rsidRPr="00C27A0F">
        <w:rPr>
          <w:sz w:val="28"/>
          <w:szCs w:val="28"/>
        </w:rPr>
        <w:t xml:space="preserve">Итоги конкурса утверждены распоряжением аппарата Губернатора Иркутской области и Правительства Иркутской области от </w:t>
      </w:r>
      <w:r w:rsidRPr="00C27A0F">
        <w:rPr>
          <w:sz w:val="28"/>
          <w:szCs w:val="28"/>
        </w:rPr>
        <w:br/>
        <w:t xml:space="preserve">17 декабря 2018 года № 192-ар «Об утверждении итогов областного конкурса на лучшие материалы средств массовой информации, направленные на создание тематического информационного продукта (проекта) по профилактике экстремистских и террористических проявлений». </w:t>
      </w:r>
    </w:p>
    <w:p w:rsidR="00120FC6" w:rsidRPr="00C27A0F" w:rsidRDefault="00120FC6" w:rsidP="006A44A7">
      <w:pPr>
        <w:pStyle w:val="af3"/>
        <w:ind w:firstLine="709"/>
        <w:jc w:val="both"/>
        <w:rPr>
          <w:b/>
          <w:sz w:val="28"/>
          <w:szCs w:val="28"/>
        </w:rPr>
      </w:pPr>
      <w:r w:rsidRPr="00C27A0F">
        <w:rPr>
          <w:b/>
          <w:sz w:val="28"/>
          <w:szCs w:val="28"/>
        </w:rPr>
        <w:t>Проведение пресс-конференций, «прямых линий» по вопросам формирования толерантности в межэтнических и межконфессиональных отношениях</w:t>
      </w:r>
    </w:p>
    <w:p w:rsidR="00120FC6" w:rsidRPr="00C27A0F" w:rsidRDefault="00120FC6" w:rsidP="006A44A7">
      <w:pPr>
        <w:pStyle w:val="af3"/>
        <w:ind w:firstLine="709"/>
        <w:jc w:val="both"/>
        <w:rPr>
          <w:bCs/>
          <w:sz w:val="28"/>
          <w:szCs w:val="28"/>
        </w:rPr>
      </w:pPr>
      <w:r w:rsidRPr="00C27A0F">
        <w:rPr>
          <w:bCs/>
          <w:sz w:val="28"/>
          <w:szCs w:val="28"/>
        </w:rPr>
        <w:t>Уполномоченный орган: управление пресс-службы и информации Губернатора Иркутской области и Правительства Иркутской области.</w:t>
      </w:r>
    </w:p>
    <w:p w:rsidR="00120FC6" w:rsidRPr="00C27A0F" w:rsidRDefault="00120FC6" w:rsidP="006A44A7">
      <w:pPr>
        <w:pStyle w:val="af3"/>
        <w:ind w:firstLine="709"/>
        <w:jc w:val="both"/>
        <w:rPr>
          <w:bCs/>
          <w:sz w:val="28"/>
          <w:szCs w:val="28"/>
        </w:rPr>
      </w:pPr>
      <w:r w:rsidRPr="00C27A0F">
        <w:rPr>
          <w:bCs/>
          <w:sz w:val="28"/>
          <w:szCs w:val="28"/>
        </w:rPr>
        <w:t>В октябре-декабре 2018 года в рамках мероприятия в сетевом издании «IrkutskMedia» (ИркутскМедиа) организованы и проведены 7 «прямых линий» в режиме реального времени с возможностью премодерации вопросов и свободным доступом (без регистрации) читателей на Интернет-сайте сетевого издания.</w:t>
      </w:r>
    </w:p>
    <w:p w:rsidR="00120FC6" w:rsidRPr="00C27A0F" w:rsidRDefault="00120FC6" w:rsidP="006A44A7">
      <w:pPr>
        <w:pStyle w:val="af3"/>
        <w:ind w:firstLine="709"/>
        <w:jc w:val="both"/>
        <w:rPr>
          <w:bCs/>
          <w:sz w:val="28"/>
          <w:szCs w:val="28"/>
        </w:rPr>
      </w:pPr>
      <w:r w:rsidRPr="00C27A0F">
        <w:rPr>
          <w:bCs/>
          <w:sz w:val="28"/>
          <w:szCs w:val="28"/>
        </w:rPr>
        <w:t>Темами «прямых линий» стали: реализация Стратегии государственной национальной политики Российской Федерации в Иркутской области; взаимоотношения молодежи разных национальностей в Иркутской области; старообрядчество на территории Прибайкалья; особенности взаимодействия народов, населяющих Иркутскую область; государственная национальная политика в муниципалитетах; государственная поддержка коренных малочисленных народов (далее – КМН), этноконфессиональные отношения в Иркутской области.</w:t>
      </w:r>
    </w:p>
    <w:p w:rsidR="00120FC6" w:rsidRPr="00C27A0F" w:rsidRDefault="00120FC6" w:rsidP="006A44A7">
      <w:pPr>
        <w:pStyle w:val="af3"/>
        <w:ind w:firstLine="709"/>
        <w:jc w:val="both"/>
        <w:rPr>
          <w:bCs/>
          <w:sz w:val="28"/>
          <w:szCs w:val="28"/>
        </w:rPr>
      </w:pPr>
      <w:r w:rsidRPr="00C27A0F">
        <w:rPr>
          <w:bCs/>
          <w:sz w:val="28"/>
          <w:szCs w:val="28"/>
        </w:rPr>
        <w:t>Посетители Интернет-сайта сетевого издания имели возможность направлять свои вопросы по указанной в анонсе теме в течение семи дней.</w:t>
      </w:r>
    </w:p>
    <w:p w:rsidR="00120FC6" w:rsidRPr="00C27A0F" w:rsidRDefault="00120FC6" w:rsidP="006A44A7">
      <w:pPr>
        <w:pStyle w:val="af3"/>
        <w:ind w:firstLine="709"/>
        <w:jc w:val="both"/>
        <w:rPr>
          <w:bCs/>
          <w:iCs/>
          <w:sz w:val="28"/>
          <w:szCs w:val="28"/>
        </w:rPr>
      </w:pPr>
      <w:r w:rsidRPr="00C27A0F">
        <w:rPr>
          <w:bCs/>
          <w:iCs/>
          <w:sz w:val="28"/>
          <w:szCs w:val="28"/>
        </w:rPr>
        <w:t>Общая посещаемость Интернет-сайта в месяц – не менее 120 000 посетителей, количество вопросов, заданных в ходе «прямых линий» – 100.</w:t>
      </w:r>
    </w:p>
    <w:p w:rsidR="00120FC6" w:rsidRPr="00C27A0F" w:rsidRDefault="00120FC6" w:rsidP="006A44A7">
      <w:pPr>
        <w:pStyle w:val="af3"/>
        <w:ind w:firstLine="709"/>
        <w:jc w:val="both"/>
        <w:rPr>
          <w:b/>
          <w:bCs/>
          <w:i/>
          <w:sz w:val="28"/>
          <w:szCs w:val="28"/>
        </w:rPr>
      </w:pPr>
      <w:r w:rsidRPr="00C27A0F">
        <w:rPr>
          <w:b/>
          <w:bCs/>
          <w:i/>
          <w:sz w:val="28"/>
          <w:szCs w:val="28"/>
        </w:rPr>
        <w:t xml:space="preserve">Основное мероприятие 2.2. «Разработка и реализация эффективных мер и механизмов в области формирования у граждан толерантного </w:t>
      </w:r>
      <w:r w:rsidRPr="00C27A0F">
        <w:rPr>
          <w:b/>
          <w:bCs/>
          <w:i/>
          <w:sz w:val="28"/>
          <w:szCs w:val="28"/>
        </w:rPr>
        <w:lastRenderedPageBreak/>
        <w:t>сознания и поведения, противодействия экстремизму и снижения социально-психологической напряженности в обществе»</w:t>
      </w:r>
    </w:p>
    <w:p w:rsidR="00120FC6" w:rsidRPr="00C27A0F" w:rsidRDefault="00120FC6" w:rsidP="006A44A7">
      <w:pPr>
        <w:pStyle w:val="af3"/>
        <w:ind w:firstLine="709"/>
        <w:jc w:val="both"/>
        <w:rPr>
          <w:bCs/>
          <w:sz w:val="28"/>
          <w:szCs w:val="28"/>
        </w:rPr>
      </w:pPr>
      <w:r w:rsidRPr="00C27A0F">
        <w:rPr>
          <w:bCs/>
          <w:sz w:val="28"/>
          <w:szCs w:val="28"/>
        </w:rPr>
        <w:t>Исполнитель – министерство по молодежной политике Иркутской области.</w:t>
      </w:r>
    </w:p>
    <w:p w:rsidR="00120FC6" w:rsidRPr="00C27A0F" w:rsidRDefault="00120FC6" w:rsidP="006A44A7">
      <w:pPr>
        <w:pStyle w:val="af3"/>
        <w:ind w:firstLine="709"/>
        <w:jc w:val="both"/>
        <w:rPr>
          <w:bCs/>
          <w:sz w:val="28"/>
          <w:szCs w:val="28"/>
        </w:rPr>
      </w:pPr>
      <w:r w:rsidRPr="00C27A0F">
        <w:rPr>
          <w:bCs/>
          <w:sz w:val="28"/>
          <w:szCs w:val="28"/>
        </w:rPr>
        <w:t>В рамках основного мероприятия проведено пять мероприятий:</w:t>
      </w:r>
    </w:p>
    <w:p w:rsidR="00120FC6" w:rsidRPr="00C27A0F" w:rsidRDefault="00120FC6" w:rsidP="006A44A7">
      <w:pPr>
        <w:pStyle w:val="af3"/>
        <w:ind w:firstLine="709"/>
        <w:jc w:val="both"/>
        <w:rPr>
          <w:b/>
          <w:bCs/>
          <w:sz w:val="28"/>
          <w:szCs w:val="28"/>
        </w:rPr>
      </w:pPr>
      <w:r w:rsidRPr="00C27A0F">
        <w:rPr>
          <w:b/>
          <w:bCs/>
          <w:sz w:val="28"/>
          <w:szCs w:val="28"/>
        </w:rPr>
        <w:t>Создание и прокат документальных фильмов, направленных на формирование толерантности, знакомство с национальным многообразием Иркутской области</w:t>
      </w:r>
    </w:p>
    <w:p w:rsidR="00120FC6" w:rsidRPr="00C27A0F" w:rsidRDefault="00120FC6" w:rsidP="006A44A7">
      <w:pPr>
        <w:pStyle w:val="af3"/>
        <w:ind w:firstLine="709"/>
        <w:jc w:val="both"/>
        <w:rPr>
          <w:bCs/>
          <w:sz w:val="28"/>
          <w:szCs w:val="28"/>
        </w:rPr>
      </w:pPr>
      <w:r w:rsidRPr="00C27A0F">
        <w:rPr>
          <w:bCs/>
          <w:sz w:val="28"/>
          <w:szCs w:val="28"/>
        </w:rPr>
        <w:t xml:space="preserve">В ноябре 2018 года было создано три документальных видеофильма, направленных на формирование толерантности, сохранение и укрепление национального многообразия Иркутской области, обеспечение информационной безопасности среди несовершеннолетних.  </w:t>
      </w:r>
    </w:p>
    <w:p w:rsidR="00120FC6" w:rsidRPr="00C27A0F" w:rsidRDefault="00120FC6" w:rsidP="006A44A7">
      <w:pPr>
        <w:pStyle w:val="af3"/>
        <w:ind w:firstLine="709"/>
        <w:jc w:val="both"/>
        <w:rPr>
          <w:bCs/>
          <w:sz w:val="28"/>
          <w:szCs w:val="28"/>
        </w:rPr>
      </w:pPr>
      <w:r w:rsidRPr="00C27A0F">
        <w:rPr>
          <w:bCs/>
          <w:sz w:val="28"/>
          <w:szCs w:val="28"/>
        </w:rPr>
        <w:t xml:space="preserve">В декабре 2018 года был осуществлен прокат указанных фильмов </w:t>
      </w:r>
      <w:r w:rsidRPr="00C27A0F">
        <w:rPr>
          <w:bCs/>
          <w:sz w:val="28"/>
          <w:szCs w:val="28"/>
        </w:rPr>
        <w:br/>
        <w:t xml:space="preserve">в 10 муниципальных образованиях Иркутской области (г. Иркутск, </w:t>
      </w:r>
      <w:r w:rsidRPr="00C27A0F">
        <w:rPr>
          <w:bCs/>
          <w:sz w:val="28"/>
          <w:szCs w:val="28"/>
        </w:rPr>
        <w:br/>
        <w:t xml:space="preserve">г. Тайшет, г. Нижнеудинск, г. Усолье-Сибирское, г. Ангарск, г. Шелехов, </w:t>
      </w:r>
      <w:r w:rsidRPr="00C27A0F">
        <w:rPr>
          <w:bCs/>
          <w:sz w:val="28"/>
          <w:szCs w:val="28"/>
        </w:rPr>
        <w:br/>
        <w:t xml:space="preserve">г. Зима, г. Саянск, п.г.т. Куйтун, п. Бохан.), путем открытых показов для школьников, студентов профессиональных образовательных организаций. </w:t>
      </w:r>
    </w:p>
    <w:p w:rsidR="00120FC6" w:rsidRPr="00C27A0F" w:rsidRDefault="00120FC6" w:rsidP="006A44A7">
      <w:pPr>
        <w:pStyle w:val="af3"/>
        <w:ind w:firstLine="709"/>
        <w:jc w:val="both"/>
        <w:rPr>
          <w:bCs/>
          <w:sz w:val="28"/>
          <w:szCs w:val="28"/>
        </w:rPr>
      </w:pPr>
      <w:r w:rsidRPr="00C27A0F">
        <w:rPr>
          <w:bCs/>
          <w:sz w:val="28"/>
          <w:szCs w:val="28"/>
        </w:rPr>
        <w:t>Участниками прокатов стали более 300 молодых людей.</w:t>
      </w:r>
    </w:p>
    <w:p w:rsidR="00120FC6" w:rsidRPr="00C27A0F" w:rsidRDefault="00120FC6" w:rsidP="006A44A7">
      <w:pPr>
        <w:pStyle w:val="af3"/>
        <w:ind w:firstLine="709"/>
        <w:jc w:val="both"/>
        <w:rPr>
          <w:b/>
          <w:bCs/>
          <w:sz w:val="28"/>
          <w:szCs w:val="28"/>
        </w:rPr>
      </w:pPr>
      <w:r w:rsidRPr="00C27A0F">
        <w:rPr>
          <w:b/>
          <w:bCs/>
          <w:sz w:val="28"/>
          <w:szCs w:val="28"/>
        </w:rPr>
        <w:t xml:space="preserve">Организация и проведение семинаров для педагогов, специалистов         по работе с молодежью и руководителей общественных объединений </w:t>
      </w:r>
      <w:r w:rsidRPr="00C27A0F">
        <w:rPr>
          <w:b/>
          <w:bCs/>
          <w:sz w:val="28"/>
          <w:szCs w:val="28"/>
        </w:rPr>
        <w:br/>
        <w:t>в муниципальных образованиях Иркутской области</w:t>
      </w:r>
    </w:p>
    <w:p w:rsidR="00120FC6" w:rsidRPr="00C27A0F" w:rsidRDefault="00120FC6" w:rsidP="006A44A7">
      <w:pPr>
        <w:pStyle w:val="af3"/>
        <w:ind w:firstLine="709"/>
        <w:jc w:val="both"/>
        <w:rPr>
          <w:sz w:val="28"/>
          <w:szCs w:val="28"/>
        </w:rPr>
      </w:pPr>
      <w:r w:rsidRPr="00C27A0F">
        <w:rPr>
          <w:sz w:val="28"/>
          <w:szCs w:val="28"/>
        </w:rPr>
        <w:t xml:space="preserve">Участниками семинаров стали 236 педагогов, специалистов по работе с молодежью и руководители общественных объединений в 23 муниципальных образованиях Иркутской области. </w:t>
      </w:r>
    </w:p>
    <w:p w:rsidR="00120FC6" w:rsidRPr="00C27A0F" w:rsidRDefault="00120FC6" w:rsidP="006A44A7">
      <w:pPr>
        <w:pStyle w:val="af3"/>
        <w:ind w:firstLine="709"/>
        <w:jc w:val="both"/>
        <w:rPr>
          <w:sz w:val="28"/>
          <w:szCs w:val="28"/>
        </w:rPr>
      </w:pPr>
      <w:r w:rsidRPr="00C27A0F">
        <w:rPr>
          <w:sz w:val="28"/>
          <w:szCs w:val="28"/>
        </w:rPr>
        <w:t>Обучение проведено в формате курсов повышения квалификации в объеме 72 часов, по теме: «Формирование толерантности и профилактика экстремизма в молодежной среде». Обучение проходило на базе ФГБОУ «Иркутский государственный университет».</w:t>
      </w:r>
    </w:p>
    <w:p w:rsidR="00120FC6" w:rsidRPr="00C27A0F" w:rsidRDefault="00120FC6" w:rsidP="006A44A7">
      <w:pPr>
        <w:pStyle w:val="af3"/>
        <w:ind w:firstLine="709"/>
        <w:jc w:val="both"/>
        <w:rPr>
          <w:b/>
          <w:sz w:val="28"/>
          <w:szCs w:val="28"/>
        </w:rPr>
      </w:pPr>
      <w:r w:rsidRPr="00C27A0F">
        <w:rPr>
          <w:b/>
          <w:sz w:val="28"/>
          <w:szCs w:val="28"/>
        </w:rPr>
        <w:t>Организация и проведение серии лекций, семинаров и тренингов для молодежи, направленных на развитие толерантности и профилактику межэтнической и межконфессиональной враждебности и нетерпимости, защиту от противоправного контента в информационно-телекоммуникационной сети «Интернет»</w:t>
      </w:r>
    </w:p>
    <w:p w:rsidR="00120FC6" w:rsidRPr="00C27A0F" w:rsidRDefault="00120FC6" w:rsidP="006A44A7">
      <w:pPr>
        <w:pStyle w:val="af3"/>
        <w:ind w:firstLine="709"/>
        <w:jc w:val="both"/>
        <w:rPr>
          <w:sz w:val="28"/>
          <w:szCs w:val="28"/>
        </w:rPr>
      </w:pPr>
      <w:r w:rsidRPr="00C27A0F">
        <w:rPr>
          <w:sz w:val="28"/>
          <w:szCs w:val="28"/>
        </w:rPr>
        <w:t>Цель мероприятия – профилактика в молодежной среде межэтнической и межконфессиональной враждебности и нетерпимости, воспитание толерантности и развитие навыков защиты от противоправного контента в информационно-телекоммуникационной сети «Интернет» у молодежи.</w:t>
      </w:r>
    </w:p>
    <w:p w:rsidR="00120FC6" w:rsidRPr="00C27A0F" w:rsidRDefault="00120FC6" w:rsidP="006A44A7">
      <w:pPr>
        <w:pStyle w:val="af3"/>
        <w:ind w:firstLine="709"/>
        <w:jc w:val="both"/>
        <w:rPr>
          <w:sz w:val="28"/>
          <w:szCs w:val="28"/>
        </w:rPr>
      </w:pPr>
      <w:r w:rsidRPr="00C27A0F">
        <w:rPr>
          <w:sz w:val="28"/>
          <w:szCs w:val="28"/>
        </w:rPr>
        <w:t xml:space="preserve">В ходе реализации мероприятия были проведены 10 лекций на территории 5 муниципальных образований Иркутской области: Слюдянский район (МБОУ СОШ № 4 г. Слюдянка, 19.10.2018), Нукутский район (МБОУ Новонукутская СОШ, 16.10.2018), Заларинский район (МБОУ Заларинская СОШ №1, 15.10.2018), Аларский район (МБОУ Забитуйская СОШ, 16.10.2018), г. Иркутск (Иркутский филиал Всероссийского государственного института кинематографии имени С.А. Герасимова - 16.10.2018, Иркутский гидрометеорологический техникум - 24.10.2018, ФГБОУ ВО «Иркутский государственный университет» - 08.10.2018, 22.10.2018, 23.10.2018, 24.10.2018). </w:t>
      </w:r>
    </w:p>
    <w:p w:rsidR="00120FC6" w:rsidRPr="00C27A0F" w:rsidRDefault="00120FC6" w:rsidP="006A44A7">
      <w:pPr>
        <w:pStyle w:val="af3"/>
        <w:ind w:firstLine="709"/>
        <w:jc w:val="both"/>
        <w:rPr>
          <w:sz w:val="28"/>
          <w:szCs w:val="28"/>
        </w:rPr>
      </w:pPr>
      <w:r w:rsidRPr="00C27A0F">
        <w:rPr>
          <w:sz w:val="28"/>
          <w:szCs w:val="28"/>
        </w:rPr>
        <w:lastRenderedPageBreak/>
        <w:t>Участниками, лекций около 500 молодых людей, среди которых студенты вузов и ссузов, представители общественных молодежных объединений, представители волонтерских и студенческих объединений. Ведущие преподаватели программы - преподаватели ИГУ.</w:t>
      </w:r>
    </w:p>
    <w:p w:rsidR="00120FC6" w:rsidRPr="00C27A0F" w:rsidRDefault="00120FC6" w:rsidP="006A44A7">
      <w:pPr>
        <w:pStyle w:val="af3"/>
        <w:ind w:firstLine="709"/>
        <w:jc w:val="both"/>
        <w:rPr>
          <w:b/>
          <w:sz w:val="28"/>
          <w:szCs w:val="28"/>
        </w:rPr>
      </w:pPr>
      <w:r w:rsidRPr="00C27A0F">
        <w:rPr>
          <w:b/>
          <w:sz w:val="28"/>
          <w:szCs w:val="28"/>
        </w:rPr>
        <w:t>Издание информационно-методического сборника, посвященного профилактике экстремизма и воспитанию толерантности в молодежной среде</w:t>
      </w:r>
    </w:p>
    <w:p w:rsidR="00120FC6" w:rsidRPr="00C27A0F" w:rsidRDefault="00120FC6" w:rsidP="006A44A7">
      <w:pPr>
        <w:pStyle w:val="af3"/>
        <w:ind w:firstLine="709"/>
        <w:jc w:val="both"/>
        <w:rPr>
          <w:sz w:val="28"/>
          <w:szCs w:val="28"/>
        </w:rPr>
      </w:pPr>
      <w:r w:rsidRPr="00C27A0F">
        <w:rPr>
          <w:sz w:val="28"/>
          <w:szCs w:val="28"/>
        </w:rPr>
        <w:t xml:space="preserve">В 2018 году издан информационно-методический сборник, посвященный профилактике экстремизма и воспитанию толерантности в молодежной среде, в количестве 1273 экземпляров. </w:t>
      </w:r>
    </w:p>
    <w:p w:rsidR="00120FC6" w:rsidRPr="00C27A0F" w:rsidRDefault="00120FC6" w:rsidP="006A44A7">
      <w:pPr>
        <w:pStyle w:val="af3"/>
        <w:ind w:firstLine="709"/>
        <w:jc w:val="both"/>
        <w:rPr>
          <w:sz w:val="28"/>
          <w:szCs w:val="28"/>
        </w:rPr>
      </w:pPr>
      <w:r w:rsidRPr="00C27A0F">
        <w:rPr>
          <w:sz w:val="28"/>
          <w:szCs w:val="28"/>
        </w:rPr>
        <w:t>Сборник распространен в муниципальных образованиях Иркутской области.</w:t>
      </w:r>
    </w:p>
    <w:p w:rsidR="00120FC6" w:rsidRPr="00C27A0F" w:rsidRDefault="00120FC6" w:rsidP="006A44A7">
      <w:pPr>
        <w:pStyle w:val="af3"/>
        <w:ind w:firstLine="709"/>
        <w:jc w:val="both"/>
        <w:rPr>
          <w:b/>
          <w:sz w:val="28"/>
          <w:szCs w:val="28"/>
        </w:rPr>
      </w:pPr>
      <w:r w:rsidRPr="00C27A0F">
        <w:rPr>
          <w:b/>
          <w:sz w:val="28"/>
          <w:szCs w:val="28"/>
        </w:rPr>
        <w:t>Организация и проведение областного молодежного фестиваля национальных культур «Мой народ – моя гордость»</w:t>
      </w:r>
    </w:p>
    <w:p w:rsidR="00120FC6" w:rsidRPr="00C27A0F" w:rsidRDefault="00120FC6" w:rsidP="006A44A7">
      <w:pPr>
        <w:pStyle w:val="af3"/>
        <w:ind w:firstLine="709"/>
        <w:jc w:val="both"/>
        <w:rPr>
          <w:sz w:val="28"/>
          <w:szCs w:val="28"/>
        </w:rPr>
      </w:pPr>
      <w:r w:rsidRPr="00C27A0F">
        <w:rPr>
          <w:sz w:val="28"/>
          <w:szCs w:val="28"/>
        </w:rPr>
        <w:t>Областной молодежный фестиваль национальных культур «Мой народ – моя гордость» (далее – фестиваль) проводится в целях воспитания культуры межнациональных и межэтнических отношений у молодежи и стимулирования народного художественного творчества. Фестиваль включает в себя конкурсную программу по четырем номинациям: художественное творчество, музыкальное творчество, хореография, фотоискусство.</w:t>
      </w:r>
    </w:p>
    <w:p w:rsidR="00120FC6" w:rsidRPr="00C27A0F" w:rsidRDefault="00120FC6" w:rsidP="006A44A7">
      <w:pPr>
        <w:pStyle w:val="af3"/>
        <w:ind w:firstLine="709"/>
        <w:jc w:val="both"/>
        <w:rPr>
          <w:sz w:val="28"/>
          <w:szCs w:val="28"/>
        </w:rPr>
      </w:pPr>
      <w:r w:rsidRPr="00C27A0F">
        <w:rPr>
          <w:sz w:val="28"/>
          <w:szCs w:val="28"/>
        </w:rPr>
        <w:t>Всего на Фестиваль поступило 187 заявок из 22 муниципальных образований Иркутской области. Из них: в номинации «Художественное творчество» - 96 работ, в номинации «Хореография» - 18 работ, в номинации «Музыкальное творчество» - 30 работ, в номинации «Фотоискусство» - 43 работы. Участниками Фестиваля стали более 200 представителей национально – культурных объединений, осуществляющих свою деятельность на территории Иркутской области, в возрасте от 14 до 30 лет.</w:t>
      </w:r>
    </w:p>
    <w:p w:rsidR="00120FC6" w:rsidRPr="00C27A0F" w:rsidRDefault="00120FC6" w:rsidP="006A44A7">
      <w:pPr>
        <w:pStyle w:val="af3"/>
        <w:ind w:firstLine="709"/>
        <w:jc w:val="both"/>
        <w:rPr>
          <w:sz w:val="28"/>
          <w:szCs w:val="28"/>
        </w:rPr>
      </w:pPr>
      <w:r w:rsidRPr="00C27A0F">
        <w:rPr>
          <w:sz w:val="28"/>
          <w:szCs w:val="28"/>
        </w:rPr>
        <w:t>Торжественный гала - концерт Фестиваля состоялся 20 июня 2018 года в СКДЦ «Художественный».</w:t>
      </w:r>
    </w:p>
    <w:p w:rsidR="00120FC6" w:rsidRPr="00C27A0F" w:rsidRDefault="00120FC6" w:rsidP="006A44A7">
      <w:pPr>
        <w:pStyle w:val="af3"/>
        <w:ind w:firstLine="709"/>
        <w:jc w:val="both"/>
        <w:rPr>
          <w:sz w:val="28"/>
          <w:szCs w:val="28"/>
        </w:rPr>
      </w:pPr>
      <w:r w:rsidRPr="00C27A0F">
        <w:rPr>
          <w:sz w:val="28"/>
          <w:szCs w:val="28"/>
        </w:rPr>
        <w:t xml:space="preserve">Победители и лауреаты были награждены подарочными наборами (дипломами, букетами цветов и сертификатами на покупку бытовой техники номиналом за 1 место – 4000 рублей, за 2 место – 3000 рублей, за 3 место – 2000 рублей, лауреаты – 1000 рублей), участники фестиваля, не занявшие призовое место, получили сертификаты за участие. </w:t>
      </w:r>
    </w:p>
    <w:p w:rsidR="00120FC6" w:rsidRPr="00C27A0F" w:rsidRDefault="00120FC6" w:rsidP="006A44A7">
      <w:pPr>
        <w:pStyle w:val="af3"/>
        <w:ind w:firstLine="709"/>
        <w:jc w:val="both"/>
        <w:rPr>
          <w:b/>
          <w:bCs/>
          <w:i/>
          <w:color w:val="000000"/>
          <w:sz w:val="28"/>
          <w:szCs w:val="28"/>
        </w:rPr>
      </w:pPr>
      <w:r w:rsidRPr="00C27A0F">
        <w:rPr>
          <w:b/>
          <w:bCs/>
          <w:i/>
          <w:color w:val="000000"/>
          <w:sz w:val="28"/>
          <w:szCs w:val="28"/>
        </w:rPr>
        <w:t>Основное мероприятие 2.3. «Осуществление в Иркутской области культурной деятельности, обеспечивающей социальную сплоченность общества, профилактику экстремизма и предотвращение национальных конфликтов»</w:t>
      </w:r>
    </w:p>
    <w:p w:rsidR="00120FC6" w:rsidRPr="00C27A0F" w:rsidRDefault="00120FC6" w:rsidP="006A44A7">
      <w:pPr>
        <w:pStyle w:val="af3"/>
        <w:ind w:firstLine="709"/>
        <w:jc w:val="both"/>
        <w:rPr>
          <w:color w:val="000000"/>
          <w:sz w:val="28"/>
          <w:szCs w:val="28"/>
        </w:rPr>
      </w:pPr>
      <w:r w:rsidRPr="00C27A0F">
        <w:rPr>
          <w:color w:val="000000"/>
          <w:sz w:val="28"/>
          <w:szCs w:val="28"/>
        </w:rPr>
        <w:t>Исполнитель – министерство культуры и архивов Иркутской области.</w:t>
      </w:r>
    </w:p>
    <w:p w:rsidR="00120FC6" w:rsidRPr="00C27A0F" w:rsidRDefault="00120FC6" w:rsidP="006A44A7">
      <w:pPr>
        <w:pStyle w:val="af3"/>
        <w:ind w:firstLine="709"/>
        <w:jc w:val="both"/>
        <w:rPr>
          <w:color w:val="000000"/>
          <w:sz w:val="28"/>
          <w:szCs w:val="28"/>
        </w:rPr>
      </w:pPr>
      <w:r w:rsidRPr="00C27A0F">
        <w:rPr>
          <w:color w:val="000000"/>
          <w:sz w:val="28"/>
          <w:szCs w:val="28"/>
        </w:rPr>
        <w:t>В рамках основного мероприятия реализовано два мероприятия:</w:t>
      </w:r>
    </w:p>
    <w:p w:rsidR="00120FC6" w:rsidRPr="00C27A0F" w:rsidRDefault="00120FC6" w:rsidP="006A44A7">
      <w:pPr>
        <w:pStyle w:val="af3"/>
        <w:ind w:firstLine="709"/>
        <w:jc w:val="both"/>
        <w:rPr>
          <w:b/>
          <w:color w:val="000000"/>
          <w:sz w:val="28"/>
          <w:szCs w:val="28"/>
        </w:rPr>
      </w:pPr>
      <w:r w:rsidRPr="00C27A0F">
        <w:rPr>
          <w:b/>
          <w:color w:val="000000"/>
          <w:sz w:val="28"/>
          <w:szCs w:val="28"/>
        </w:rPr>
        <w:t>Организация и проведение областного фестиваля «Дни славянской письменности и культуры»</w:t>
      </w:r>
    </w:p>
    <w:p w:rsidR="00120FC6" w:rsidRPr="00C27A0F" w:rsidRDefault="00120FC6" w:rsidP="006A44A7">
      <w:pPr>
        <w:pStyle w:val="af3"/>
        <w:ind w:firstLine="709"/>
        <w:jc w:val="both"/>
        <w:rPr>
          <w:rFonts w:eastAsia="Calibri"/>
          <w:bCs/>
          <w:sz w:val="28"/>
          <w:szCs w:val="28"/>
          <w:lang w:eastAsia="en-US"/>
        </w:rPr>
      </w:pPr>
      <w:r w:rsidRPr="00C27A0F">
        <w:rPr>
          <w:rFonts w:eastAsia="Calibri"/>
          <w:bCs/>
          <w:sz w:val="28"/>
          <w:szCs w:val="28"/>
          <w:lang w:eastAsia="en-US"/>
        </w:rPr>
        <w:t>24 мая 2018 года</w:t>
      </w:r>
      <w:r w:rsidRPr="00C27A0F">
        <w:rPr>
          <w:rFonts w:eastAsia="Calibri"/>
          <w:sz w:val="28"/>
          <w:szCs w:val="28"/>
          <w:lang w:eastAsia="en-US"/>
        </w:rPr>
        <w:t xml:space="preserve"> в рамках </w:t>
      </w:r>
      <w:r w:rsidRPr="00C27A0F">
        <w:rPr>
          <w:rFonts w:eastAsia="Calibri"/>
          <w:bCs/>
          <w:sz w:val="28"/>
          <w:szCs w:val="28"/>
          <w:lang w:eastAsia="en-US"/>
        </w:rPr>
        <w:t>Дня славянской письменности и культуры</w:t>
      </w:r>
      <w:r w:rsidRPr="00C27A0F">
        <w:rPr>
          <w:rFonts w:eastAsia="Calibri"/>
          <w:sz w:val="28"/>
          <w:szCs w:val="28"/>
          <w:lang w:eastAsia="en-US"/>
        </w:rPr>
        <w:t xml:space="preserve"> </w:t>
      </w:r>
      <w:r w:rsidRPr="00C27A0F">
        <w:rPr>
          <w:rFonts w:eastAsia="Calibri"/>
          <w:sz w:val="28"/>
          <w:szCs w:val="28"/>
          <w:lang w:eastAsia="en-US"/>
        </w:rPr>
        <w:br/>
        <w:t xml:space="preserve">в Иркутской областной государственной универсальной научной библиотеке </w:t>
      </w:r>
      <w:r w:rsidRPr="00C27A0F">
        <w:rPr>
          <w:rFonts w:eastAsia="Calibri"/>
          <w:sz w:val="28"/>
          <w:szCs w:val="28"/>
          <w:lang w:eastAsia="en-US"/>
        </w:rPr>
        <w:br/>
        <w:t xml:space="preserve">им. И.И. Молчанова-Сибирского состоялись </w:t>
      </w:r>
      <w:r w:rsidRPr="00C27A0F">
        <w:rPr>
          <w:rFonts w:eastAsia="Calibri"/>
          <w:bCs/>
          <w:sz w:val="28"/>
          <w:szCs w:val="28"/>
          <w:lang w:eastAsia="en-US"/>
        </w:rPr>
        <w:t xml:space="preserve">Чтения к 100-летию канонизации </w:t>
      </w:r>
      <w:r w:rsidRPr="00C27A0F">
        <w:rPr>
          <w:rFonts w:eastAsia="Calibri"/>
          <w:bCs/>
          <w:sz w:val="28"/>
          <w:szCs w:val="28"/>
          <w:lang w:eastAsia="en-US"/>
        </w:rPr>
        <w:lastRenderedPageBreak/>
        <w:t>святителя Софрония, епископа Иркутского</w:t>
      </w:r>
      <w:r w:rsidRPr="00C27A0F">
        <w:rPr>
          <w:rFonts w:eastAsia="Calibri"/>
          <w:sz w:val="28"/>
          <w:szCs w:val="28"/>
          <w:lang w:eastAsia="en-US"/>
        </w:rPr>
        <w:t xml:space="preserve"> </w:t>
      </w:r>
      <w:r w:rsidRPr="00C27A0F">
        <w:rPr>
          <w:rFonts w:eastAsia="Calibri"/>
          <w:bCs/>
          <w:sz w:val="28"/>
          <w:szCs w:val="28"/>
          <w:lang w:eastAsia="en-US"/>
        </w:rPr>
        <w:t xml:space="preserve">«Иркутск православный: духовные связи и влияния». </w:t>
      </w:r>
    </w:p>
    <w:p w:rsidR="00120FC6" w:rsidRPr="00C27A0F" w:rsidRDefault="00120FC6" w:rsidP="006A44A7">
      <w:pPr>
        <w:pStyle w:val="af3"/>
        <w:ind w:firstLine="709"/>
        <w:jc w:val="both"/>
        <w:rPr>
          <w:rFonts w:eastAsia="Calibri"/>
          <w:sz w:val="28"/>
          <w:szCs w:val="28"/>
          <w:lang w:eastAsia="en-US"/>
        </w:rPr>
      </w:pPr>
      <w:r w:rsidRPr="00C27A0F">
        <w:rPr>
          <w:rFonts w:eastAsia="Calibri"/>
          <w:sz w:val="28"/>
          <w:szCs w:val="28"/>
          <w:lang w:eastAsia="en-US"/>
        </w:rPr>
        <w:t>Чтения объединили</w:t>
      </w:r>
      <w:r w:rsidR="00417D8F" w:rsidRPr="00C27A0F">
        <w:rPr>
          <w:rFonts w:eastAsia="Calibri"/>
          <w:sz w:val="28"/>
          <w:szCs w:val="28"/>
          <w:lang w:eastAsia="en-US"/>
        </w:rPr>
        <w:t xml:space="preserve"> представителей светской науки </w:t>
      </w:r>
      <w:r w:rsidRPr="00C27A0F">
        <w:rPr>
          <w:rFonts w:eastAsia="Calibri"/>
          <w:sz w:val="28"/>
          <w:szCs w:val="28"/>
          <w:lang w:eastAsia="en-US"/>
        </w:rPr>
        <w:t xml:space="preserve">и учреждений культуры и духовенства: в конференц-зале библиотеки собрались сотрудники Иркутской областной библиотеки, Иркутского областного краеведческого музея, Государственного архива Иркутской области, Иркутского государственного университета, члены Братства святителя Иннокентия Иркутского, преподаватели Православной женской гимназии, монахини Знаменского монастыря, представители иркутских православных приходов. </w:t>
      </w:r>
    </w:p>
    <w:p w:rsidR="00120FC6" w:rsidRPr="00C27A0F" w:rsidRDefault="00120FC6" w:rsidP="006A44A7">
      <w:pPr>
        <w:pStyle w:val="af3"/>
        <w:ind w:firstLine="709"/>
        <w:jc w:val="both"/>
        <w:rPr>
          <w:rFonts w:eastAsia="Calibri"/>
          <w:sz w:val="28"/>
          <w:szCs w:val="28"/>
          <w:lang w:eastAsia="en-US"/>
        </w:rPr>
      </w:pPr>
      <w:r w:rsidRPr="00C27A0F">
        <w:rPr>
          <w:rFonts w:eastAsia="Calibri"/>
          <w:sz w:val="28"/>
          <w:szCs w:val="28"/>
          <w:lang w:eastAsia="en-US"/>
        </w:rPr>
        <w:t>Мероприятие посетило 158 человек.</w:t>
      </w:r>
    </w:p>
    <w:p w:rsidR="00120FC6" w:rsidRPr="00C27A0F" w:rsidRDefault="00120FC6" w:rsidP="006A44A7">
      <w:pPr>
        <w:pStyle w:val="af3"/>
        <w:ind w:firstLine="709"/>
        <w:jc w:val="both"/>
        <w:rPr>
          <w:rFonts w:eastAsia="Calibri"/>
          <w:sz w:val="28"/>
          <w:szCs w:val="28"/>
          <w:lang w:eastAsia="en-US"/>
        </w:rPr>
      </w:pPr>
      <w:r w:rsidRPr="00C27A0F">
        <w:rPr>
          <w:rFonts w:eastAsia="Calibri"/>
          <w:sz w:val="28"/>
          <w:szCs w:val="28"/>
          <w:lang w:eastAsia="en-US"/>
        </w:rPr>
        <w:t xml:space="preserve">24 мая 2018 года в Иркутске состоялись выступления хоровых коллективов, посвященные Дню славянской письменности и культуры. Участники праздника исполнили песни русских и советских композиторов, </w:t>
      </w:r>
      <w:r w:rsidRPr="00C27A0F">
        <w:rPr>
          <w:rFonts w:eastAsia="Calibri"/>
          <w:sz w:val="28"/>
          <w:szCs w:val="28"/>
          <w:lang w:eastAsia="en-US"/>
        </w:rPr>
        <w:br/>
        <w:t xml:space="preserve">а также песни патриотического характера. На открытой площадке выступили 27 творческих коллективов из города Иркутска, Иркутского, Боханского и Шелеховского районов – это два больших сводных хора, шесть вокальных ансамблей, а также сольные исполнители и чтецы. </w:t>
      </w:r>
    </w:p>
    <w:p w:rsidR="00120FC6" w:rsidRPr="00C27A0F" w:rsidRDefault="00120FC6" w:rsidP="006A44A7">
      <w:pPr>
        <w:pStyle w:val="af3"/>
        <w:ind w:firstLine="709"/>
        <w:jc w:val="both"/>
        <w:rPr>
          <w:rFonts w:eastAsia="Calibri"/>
          <w:sz w:val="28"/>
          <w:szCs w:val="28"/>
          <w:lang w:eastAsia="en-US"/>
        </w:rPr>
      </w:pPr>
      <w:r w:rsidRPr="00C27A0F">
        <w:rPr>
          <w:rFonts w:eastAsia="Calibri"/>
          <w:sz w:val="28"/>
          <w:szCs w:val="28"/>
          <w:lang w:eastAsia="en-US"/>
        </w:rPr>
        <w:t xml:space="preserve">Всего в праздничной программе приняло участие свыше 300 исполнителей. </w:t>
      </w:r>
    </w:p>
    <w:p w:rsidR="00120FC6" w:rsidRPr="00C27A0F" w:rsidRDefault="00120FC6" w:rsidP="006A44A7">
      <w:pPr>
        <w:pStyle w:val="af3"/>
        <w:ind w:firstLine="709"/>
        <w:jc w:val="both"/>
        <w:rPr>
          <w:rFonts w:eastAsia="Calibri"/>
          <w:sz w:val="28"/>
          <w:szCs w:val="28"/>
          <w:lang w:eastAsia="en-US"/>
        </w:rPr>
      </w:pPr>
      <w:r w:rsidRPr="00C27A0F">
        <w:rPr>
          <w:rFonts w:eastAsia="Calibri"/>
          <w:sz w:val="28"/>
          <w:szCs w:val="28"/>
          <w:lang w:eastAsia="en-US"/>
        </w:rPr>
        <w:t xml:space="preserve">В 18.00 часов в формате акции единого действия в крупных городах Приангарья была исполнена известная песня Л. Афанасьева, на стихи </w:t>
      </w:r>
      <w:r w:rsidRPr="00C27A0F">
        <w:rPr>
          <w:rFonts w:eastAsia="Calibri"/>
          <w:sz w:val="28"/>
          <w:szCs w:val="28"/>
          <w:lang w:eastAsia="en-US"/>
        </w:rPr>
        <w:br/>
        <w:t>И. Шаферана «Гляжу в озёра синие» из советского кинофильма «Тени исчезают в полдень».</w:t>
      </w:r>
    </w:p>
    <w:p w:rsidR="00120FC6" w:rsidRPr="00C27A0F" w:rsidRDefault="00120FC6" w:rsidP="006A44A7">
      <w:pPr>
        <w:pStyle w:val="af3"/>
        <w:ind w:firstLine="709"/>
        <w:jc w:val="both"/>
        <w:rPr>
          <w:rFonts w:eastAsia="Calibri"/>
          <w:sz w:val="28"/>
          <w:szCs w:val="28"/>
          <w:lang w:eastAsia="en-US"/>
        </w:rPr>
      </w:pPr>
      <w:r w:rsidRPr="00C27A0F">
        <w:rPr>
          <w:rFonts w:eastAsia="Calibri"/>
          <w:sz w:val="28"/>
          <w:szCs w:val="28"/>
          <w:lang w:eastAsia="en-US"/>
        </w:rPr>
        <w:t>Общее количество участников праздничных мероприятий – 1170 человек.</w:t>
      </w:r>
    </w:p>
    <w:p w:rsidR="00120FC6" w:rsidRPr="00C27A0F" w:rsidRDefault="00120FC6" w:rsidP="006A44A7">
      <w:pPr>
        <w:pStyle w:val="af3"/>
        <w:ind w:firstLine="709"/>
        <w:jc w:val="both"/>
        <w:rPr>
          <w:b/>
          <w:color w:val="000000"/>
          <w:sz w:val="28"/>
          <w:szCs w:val="28"/>
        </w:rPr>
      </w:pPr>
      <w:r w:rsidRPr="00C27A0F">
        <w:rPr>
          <w:b/>
          <w:color w:val="000000"/>
          <w:sz w:val="28"/>
          <w:szCs w:val="28"/>
        </w:rPr>
        <w:t>Организация и проведение серий лекций «Толерантность в молодежной среде»</w:t>
      </w:r>
    </w:p>
    <w:p w:rsidR="00120FC6" w:rsidRPr="00C27A0F" w:rsidRDefault="00120FC6" w:rsidP="006A44A7">
      <w:pPr>
        <w:pStyle w:val="af3"/>
        <w:ind w:firstLine="709"/>
        <w:jc w:val="both"/>
        <w:rPr>
          <w:bCs/>
          <w:sz w:val="28"/>
          <w:szCs w:val="28"/>
        </w:rPr>
      </w:pPr>
      <w:r w:rsidRPr="00C27A0F">
        <w:rPr>
          <w:bCs/>
          <w:sz w:val="28"/>
          <w:szCs w:val="28"/>
        </w:rPr>
        <w:t xml:space="preserve">В 2018 году мероприятия проекта были реализованы на территории пяти муниципальных образований Иркутской области: Черемховский район </w:t>
      </w:r>
      <w:r w:rsidRPr="00C27A0F">
        <w:rPr>
          <w:bCs/>
          <w:sz w:val="28"/>
          <w:szCs w:val="28"/>
        </w:rPr>
        <w:br/>
        <w:t>(с. Ново-Громово); г. Иркутск («Дом Кино»); Качугский район (р.п. Качуг) Усольский район (п. Тайтурка); Иркутский район (с. Оёк).</w:t>
      </w:r>
    </w:p>
    <w:p w:rsidR="00120FC6" w:rsidRPr="00C27A0F" w:rsidRDefault="00120FC6" w:rsidP="006A44A7">
      <w:pPr>
        <w:pStyle w:val="af3"/>
        <w:ind w:firstLine="709"/>
        <w:jc w:val="both"/>
        <w:rPr>
          <w:bCs/>
          <w:sz w:val="28"/>
          <w:szCs w:val="28"/>
        </w:rPr>
      </w:pPr>
      <w:r w:rsidRPr="00C27A0F">
        <w:rPr>
          <w:bCs/>
          <w:sz w:val="28"/>
          <w:szCs w:val="28"/>
        </w:rPr>
        <w:t>В рамках проекта проведена лекция на тему «У каждого своё…», ведущая – психолог, сотрудник Государственного бюджетного учреждения культуры «Иркутская областная юношеская библиотека им. И.П. Уткина», С.А. Иванова; демонстрация документального фильма «Анима», режиссер – А.О. Мерзлякова; выступление (ответы на вопросы) главной героини фильма – ведущей радио МСМ – Анны Мамаевой.</w:t>
      </w:r>
    </w:p>
    <w:p w:rsidR="00120FC6" w:rsidRPr="00C27A0F" w:rsidRDefault="00120FC6" w:rsidP="006A44A7">
      <w:pPr>
        <w:pStyle w:val="af3"/>
        <w:ind w:firstLine="709"/>
        <w:jc w:val="both"/>
        <w:rPr>
          <w:bCs/>
          <w:sz w:val="28"/>
          <w:szCs w:val="28"/>
        </w:rPr>
      </w:pPr>
      <w:r w:rsidRPr="00C27A0F">
        <w:rPr>
          <w:bCs/>
          <w:sz w:val="28"/>
          <w:szCs w:val="28"/>
        </w:rPr>
        <w:t xml:space="preserve">Целевая аудитория участников проекта – учащиеся старших классов МБОУ СОШ региона, работники образования и культуры. </w:t>
      </w:r>
    </w:p>
    <w:p w:rsidR="00120FC6" w:rsidRPr="00C27A0F" w:rsidRDefault="00120FC6" w:rsidP="006A44A7">
      <w:pPr>
        <w:pStyle w:val="af3"/>
        <w:ind w:firstLine="709"/>
        <w:jc w:val="both"/>
        <w:rPr>
          <w:bCs/>
          <w:sz w:val="28"/>
          <w:szCs w:val="28"/>
        </w:rPr>
      </w:pPr>
      <w:r w:rsidRPr="00C27A0F">
        <w:rPr>
          <w:bCs/>
          <w:sz w:val="28"/>
          <w:szCs w:val="28"/>
        </w:rPr>
        <w:t>Количество участников 1 068 человек.</w:t>
      </w:r>
    </w:p>
    <w:p w:rsidR="00120FC6" w:rsidRPr="00C27A0F" w:rsidRDefault="00120FC6" w:rsidP="006A44A7">
      <w:pPr>
        <w:pStyle w:val="af3"/>
        <w:ind w:firstLine="709"/>
        <w:jc w:val="both"/>
        <w:rPr>
          <w:b/>
          <w:bCs/>
          <w:i/>
          <w:sz w:val="28"/>
          <w:szCs w:val="28"/>
        </w:rPr>
      </w:pPr>
      <w:r w:rsidRPr="00C27A0F">
        <w:rPr>
          <w:b/>
          <w:bCs/>
          <w:i/>
          <w:sz w:val="28"/>
          <w:szCs w:val="28"/>
        </w:rPr>
        <w:t>Основное мероприятие 2.4 «Разработка и реализация системы мер раннего учета и предупреждения межнациональных конфликтов на основе аналитического мониторинга межэтнических процессов»</w:t>
      </w:r>
    </w:p>
    <w:p w:rsidR="00120FC6" w:rsidRPr="00C27A0F" w:rsidRDefault="00120FC6" w:rsidP="006A44A7">
      <w:pPr>
        <w:pStyle w:val="af3"/>
        <w:ind w:firstLine="709"/>
        <w:jc w:val="both"/>
        <w:rPr>
          <w:bCs/>
          <w:sz w:val="28"/>
          <w:szCs w:val="28"/>
        </w:rPr>
      </w:pPr>
      <w:r w:rsidRPr="00C27A0F">
        <w:rPr>
          <w:bCs/>
          <w:sz w:val="28"/>
          <w:szCs w:val="28"/>
        </w:rPr>
        <w:t>Исполнитель – министерство по молодежной политике Иркутской области.</w:t>
      </w:r>
    </w:p>
    <w:p w:rsidR="00120FC6" w:rsidRPr="00C27A0F" w:rsidRDefault="00120FC6" w:rsidP="006A44A7">
      <w:pPr>
        <w:pStyle w:val="af3"/>
        <w:ind w:firstLine="709"/>
        <w:jc w:val="both"/>
        <w:rPr>
          <w:bCs/>
          <w:sz w:val="28"/>
          <w:szCs w:val="28"/>
        </w:rPr>
      </w:pPr>
      <w:r w:rsidRPr="00C27A0F">
        <w:rPr>
          <w:bCs/>
          <w:sz w:val="28"/>
          <w:szCs w:val="28"/>
        </w:rPr>
        <w:t>В рамках основного мероприятия проведено три мероприятия:</w:t>
      </w:r>
    </w:p>
    <w:p w:rsidR="00120FC6" w:rsidRPr="00C27A0F" w:rsidRDefault="00120FC6" w:rsidP="006A44A7">
      <w:pPr>
        <w:pStyle w:val="af3"/>
        <w:ind w:firstLine="709"/>
        <w:jc w:val="both"/>
        <w:rPr>
          <w:sz w:val="28"/>
          <w:szCs w:val="28"/>
        </w:rPr>
      </w:pPr>
    </w:p>
    <w:p w:rsidR="00120FC6" w:rsidRPr="00C27A0F" w:rsidRDefault="00120FC6" w:rsidP="006A44A7">
      <w:pPr>
        <w:pStyle w:val="af3"/>
        <w:ind w:firstLine="709"/>
        <w:jc w:val="both"/>
        <w:rPr>
          <w:b/>
          <w:sz w:val="28"/>
          <w:szCs w:val="28"/>
        </w:rPr>
      </w:pPr>
      <w:r w:rsidRPr="00C27A0F">
        <w:rPr>
          <w:b/>
          <w:sz w:val="28"/>
          <w:szCs w:val="28"/>
        </w:rPr>
        <w:lastRenderedPageBreak/>
        <w:t>Мониторинг Интернет-ресурсов неформальных общественных объединений, в том числе экстремистской направленности</w:t>
      </w:r>
    </w:p>
    <w:p w:rsidR="00120FC6" w:rsidRPr="00C27A0F" w:rsidRDefault="00120FC6" w:rsidP="006A44A7">
      <w:pPr>
        <w:pStyle w:val="af3"/>
        <w:ind w:firstLine="709"/>
        <w:jc w:val="both"/>
        <w:rPr>
          <w:sz w:val="28"/>
          <w:szCs w:val="28"/>
        </w:rPr>
      </w:pPr>
      <w:r w:rsidRPr="00C27A0F">
        <w:rPr>
          <w:sz w:val="28"/>
          <w:szCs w:val="28"/>
        </w:rPr>
        <w:t>Цель мероприятия – выявление деятельности экстремистских организаций на территории Иркутской области.</w:t>
      </w:r>
    </w:p>
    <w:p w:rsidR="00120FC6" w:rsidRPr="00C27A0F" w:rsidRDefault="00120FC6" w:rsidP="006A44A7">
      <w:pPr>
        <w:pStyle w:val="af3"/>
        <w:ind w:firstLine="709"/>
        <w:jc w:val="both"/>
        <w:rPr>
          <w:sz w:val="28"/>
          <w:szCs w:val="28"/>
        </w:rPr>
      </w:pPr>
      <w:r w:rsidRPr="00C27A0F">
        <w:rPr>
          <w:sz w:val="28"/>
          <w:szCs w:val="28"/>
        </w:rPr>
        <w:t xml:space="preserve">В ходе реализации данного мероприятия ежемесячно производился анализ 106 сайтов и страниц в социальных сетях. </w:t>
      </w:r>
    </w:p>
    <w:p w:rsidR="00120FC6" w:rsidRPr="00C27A0F" w:rsidRDefault="00120FC6" w:rsidP="006A44A7">
      <w:pPr>
        <w:pStyle w:val="af3"/>
        <w:ind w:firstLine="709"/>
        <w:jc w:val="both"/>
        <w:rPr>
          <w:sz w:val="28"/>
          <w:szCs w:val="28"/>
        </w:rPr>
      </w:pPr>
      <w:r w:rsidRPr="00C27A0F">
        <w:rPr>
          <w:sz w:val="28"/>
          <w:szCs w:val="28"/>
        </w:rPr>
        <w:t>При проведении мониторинга Интернет-ресурсов неформальных общественных объединений, в том числе экстремистской направленности, за январь - ноябрь 2018 года было проанализировано 106 сайтов и страниц в социальных сетях. В наполнении сайтов преобладают следующие тематики: духовная идеология, религиозный экстремизм, политический экстремизм, пропаганда идеологии национал-большевизма, расовый экстремизм.</w:t>
      </w:r>
    </w:p>
    <w:p w:rsidR="00120FC6" w:rsidRPr="00C27A0F" w:rsidRDefault="00120FC6" w:rsidP="006A44A7">
      <w:pPr>
        <w:pStyle w:val="af3"/>
        <w:ind w:firstLine="709"/>
        <w:jc w:val="both"/>
        <w:rPr>
          <w:sz w:val="28"/>
          <w:szCs w:val="28"/>
        </w:rPr>
      </w:pPr>
      <w:r w:rsidRPr="00C27A0F">
        <w:rPr>
          <w:sz w:val="28"/>
          <w:szCs w:val="28"/>
        </w:rPr>
        <w:t>Общее количество посетителей сайтов за месяц в целом варьируется от 1 до 63061 посетителей. Интернет-ресурсы в большей степени направлены на молодежную аудиторию. Механизмом вовлечения в экстремистскую деятельность в большей степени являются социальные сети. За отчетный период выявлены 20 экстремистских организаций осуществляющих свою деятельность на территории Иркутской области. Ниже приведен список данных организаций:</w:t>
      </w:r>
    </w:p>
    <w:p w:rsidR="00120FC6" w:rsidRPr="00C27A0F" w:rsidRDefault="00120FC6" w:rsidP="006A44A7">
      <w:pPr>
        <w:pStyle w:val="af3"/>
        <w:ind w:firstLine="709"/>
        <w:jc w:val="both"/>
        <w:rPr>
          <w:sz w:val="28"/>
          <w:szCs w:val="28"/>
        </w:rPr>
      </w:pPr>
      <w:r w:rsidRPr="00C27A0F">
        <w:rPr>
          <w:sz w:val="28"/>
          <w:szCs w:val="28"/>
        </w:rPr>
        <w:t>1. Религиозная организация «Свидетели Иеговы».</w:t>
      </w:r>
    </w:p>
    <w:p w:rsidR="00120FC6" w:rsidRPr="00C27A0F" w:rsidRDefault="00120FC6" w:rsidP="006A44A7">
      <w:pPr>
        <w:pStyle w:val="af3"/>
        <w:ind w:firstLine="709"/>
        <w:jc w:val="both"/>
        <w:rPr>
          <w:sz w:val="28"/>
          <w:szCs w:val="28"/>
        </w:rPr>
      </w:pPr>
      <w:r w:rsidRPr="00C27A0F">
        <w:rPr>
          <w:sz w:val="28"/>
          <w:szCs w:val="28"/>
        </w:rPr>
        <w:t xml:space="preserve">2. Татарстанское региональное отделение общероссийского патриотического движения «Русское национальное единство». </w:t>
      </w:r>
    </w:p>
    <w:p w:rsidR="00120FC6" w:rsidRPr="00C27A0F" w:rsidRDefault="00120FC6" w:rsidP="006A44A7">
      <w:pPr>
        <w:pStyle w:val="af3"/>
        <w:ind w:firstLine="709"/>
        <w:jc w:val="both"/>
        <w:rPr>
          <w:sz w:val="28"/>
          <w:szCs w:val="28"/>
        </w:rPr>
      </w:pPr>
      <w:r w:rsidRPr="00C27A0F">
        <w:rPr>
          <w:sz w:val="28"/>
          <w:szCs w:val="28"/>
        </w:rPr>
        <w:t>3. Приморская региональная правоза</w:t>
      </w:r>
      <w:r w:rsidR="00417D8F" w:rsidRPr="00C27A0F">
        <w:rPr>
          <w:sz w:val="28"/>
          <w:szCs w:val="28"/>
        </w:rPr>
        <w:t xml:space="preserve">щитная общественная организация </w:t>
      </w:r>
      <w:r w:rsidRPr="00C27A0F">
        <w:rPr>
          <w:sz w:val="28"/>
          <w:szCs w:val="28"/>
        </w:rPr>
        <w:t xml:space="preserve">«Союз славян». </w:t>
      </w:r>
    </w:p>
    <w:p w:rsidR="00120FC6" w:rsidRPr="00C27A0F" w:rsidRDefault="00120FC6" w:rsidP="006A44A7">
      <w:pPr>
        <w:pStyle w:val="af3"/>
        <w:ind w:firstLine="709"/>
        <w:jc w:val="both"/>
        <w:rPr>
          <w:sz w:val="28"/>
          <w:szCs w:val="28"/>
        </w:rPr>
      </w:pPr>
      <w:r w:rsidRPr="00C27A0F">
        <w:rPr>
          <w:sz w:val="28"/>
          <w:szCs w:val="28"/>
        </w:rPr>
        <w:t xml:space="preserve">4. Межрегиональное объединение «Русский общенациональный союз». </w:t>
      </w:r>
    </w:p>
    <w:p w:rsidR="00120FC6" w:rsidRPr="00C27A0F" w:rsidRDefault="00120FC6" w:rsidP="006A44A7">
      <w:pPr>
        <w:pStyle w:val="af3"/>
        <w:ind w:firstLine="709"/>
        <w:jc w:val="both"/>
        <w:rPr>
          <w:sz w:val="28"/>
          <w:szCs w:val="28"/>
        </w:rPr>
      </w:pPr>
      <w:r w:rsidRPr="00C27A0F">
        <w:rPr>
          <w:sz w:val="28"/>
          <w:szCs w:val="28"/>
        </w:rPr>
        <w:t>5. Межрегиональная общественная организация «Движение против нелегальной иммиграции».</w:t>
      </w:r>
    </w:p>
    <w:p w:rsidR="00120FC6" w:rsidRPr="00C27A0F" w:rsidRDefault="00120FC6" w:rsidP="006A44A7">
      <w:pPr>
        <w:pStyle w:val="af3"/>
        <w:ind w:firstLine="709"/>
        <w:jc w:val="both"/>
        <w:rPr>
          <w:sz w:val="28"/>
          <w:szCs w:val="28"/>
        </w:rPr>
      </w:pPr>
      <w:r w:rsidRPr="00C27A0F">
        <w:rPr>
          <w:sz w:val="28"/>
          <w:szCs w:val="28"/>
        </w:rPr>
        <w:t xml:space="preserve">6. Община Коренного Русского народа Щелковского района Московской области. </w:t>
      </w:r>
    </w:p>
    <w:p w:rsidR="00120FC6" w:rsidRPr="00C27A0F" w:rsidRDefault="00120FC6" w:rsidP="006A44A7">
      <w:pPr>
        <w:pStyle w:val="af3"/>
        <w:ind w:firstLine="709"/>
        <w:jc w:val="both"/>
        <w:rPr>
          <w:sz w:val="28"/>
          <w:szCs w:val="28"/>
        </w:rPr>
      </w:pPr>
      <w:r w:rsidRPr="00C27A0F">
        <w:rPr>
          <w:sz w:val="28"/>
          <w:szCs w:val="28"/>
        </w:rPr>
        <w:t>7. Межрегиональное общественное объединение этнополитическое объединение «Русские».</w:t>
      </w:r>
    </w:p>
    <w:p w:rsidR="00120FC6" w:rsidRPr="00C27A0F" w:rsidRDefault="00120FC6" w:rsidP="006A44A7">
      <w:pPr>
        <w:pStyle w:val="af3"/>
        <w:ind w:firstLine="709"/>
        <w:jc w:val="both"/>
        <w:rPr>
          <w:sz w:val="28"/>
          <w:szCs w:val="28"/>
        </w:rPr>
      </w:pPr>
      <w:r w:rsidRPr="00C27A0F">
        <w:rPr>
          <w:sz w:val="28"/>
          <w:szCs w:val="28"/>
        </w:rPr>
        <w:t>8. Общероссийская политическая партия «ВОЛЯ», её региональные отделения и иные структурные подразделения.</w:t>
      </w:r>
    </w:p>
    <w:p w:rsidR="00120FC6" w:rsidRPr="00C27A0F" w:rsidRDefault="00120FC6" w:rsidP="006A44A7">
      <w:pPr>
        <w:pStyle w:val="af3"/>
        <w:ind w:firstLine="709"/>
        <w:jc w:val="both"/>
        <w:rPr>
          <w:sz w:val="28"/>
          <w:szCs w:val="28"/>
        </w:rPr>
      </w:pPr>
      <w:r w:rsidRPr="00C27A0F">
        <w:rPr>
          <w:sz w:val="28"/>
          <w:szCs w:val="28"/>
        </w:rPr>
        <w:t>9. Приморская региональная правозащитная общественная организация «Союз славян».</w:t>
      </w:r>
    </w:p>
    <w:p w:rsidR="00120FC6" w:rsidRPr="00C27A0F" w:rsidRDefault="00120FC6" w:rsidP="006A44A7">
      <w:pPr>
        <w:pStyle w:val="af3"/>
        <w:ind w:firstLine="709"/>
        <w:jc w:val="both"/>
        <w:rPr>
          <w:sz w:val="28"/>
          <w:szCs w:val="28"/>
        </w:rPr>
      </w:pPr>
      <w:r w:rsidRPr="00C27A0F">
        <w:rPr>
          <w:sz w:val="28"/>
          <w:szCs w:val="28"/>
        </w:rPr>
        <w:t xml:space="preserve">10. Пятидесятники. </w:t>
      </w:r>
    </w:p>
    <w:p w:rsidR="00120FC6" w:rsidRPr="00C27A0F" w:rsidRDefault="00120FC6" w:rsidP="006A44A7">
      <w:pPr>
        <w:pStyle w:val="af3"/>
        <w:ind w:firstLine="709"/>
        <w:jc w:val="both"/>
        <w:rPr>
          <w:sz w:val="28"/>
          <w:szCs w:val="28"/>
        </w:rPr>
      </w:pPr>
      <w:r w:rsidRPr="00C27A0F">
        <w:rPr>
          <w:sz w:val="28"/>
          <w:szCs w:val="28"/>
        </w:rPr>
        <w:t xml:space="preserve">11. «Адвентисты седьмого дня». </w:t>
      </w:r>
    </w:p>
    <w:p w:rsidR="00120FC6" w:rsidRPr="00C27A0F" w:rsidRDefault="00120FC6" w:rsidP="006A44A7">
      <w:pPr>
        <w:pStyle w:val="af3"/>
        <w:ind w:firstLine="709"/>
        <w:jc w:val="both"/>
        <w:rPr>
          <w:sz w:val="28"/>
          <w:szCs w:val="28"/>
        </w:rPr>
      </w:pPr>
      <w:r w:rsidRPr="00C27A0F">
        <w:rPr>
          <w:sz w:val="28"/>
          <w:szCs w:val="28"/>
        </w:rPr>
        <w:t xml:space="preserve">12. Саентологи. </w:t>
      </w:r>
    </w:p>
    <w:p w:rsidR="00120FC6" w:rsidRPr="00C27A0F" w:rsidRDefault="00120FC6" w:rsidP="006A44A7">
      <w:pPr>
        <w:pStyle w:val="af3"/>
        <w:ind w:firstLine="709"/>
        <w:jc w:val="both"/>
        <w:rPr>
          <w:sz w:val="28"/>
          <w:szCs w:val="28"/>
        </w:rPr>
      </w:pPr>
      <w:r w:rsidRPr="00C27A0F">
        <w:rPr>
          <w:sz w:val="28"/>
          <w:szCs w:val="28"/>
        </w:rPr>
        <w:t>13. Мормоны. Адрес в Иркутске: ул. Грязнова, д.1, 664003</w:t>
      </w:r>
    </w:p>
    <w:p w:rsidR="00120FC6" w:rsidRPr="00C27A0F" w:rsidRDefault="00120FC6" w:rsidP="006A44A7">
      <w:pPr>
        <w:pStyle w:val="af3"/>
        <w:ind w:firstLine="709"/>
        <w:jc w:val="both"/>
        <w:rPr>
          <w:sz w:val="28"/>
          <w:szCs w:val="28"/>
        </w:rPr>
      </w:pPr>
      <w:r w:rsidRPr="00C27A0F">
        <w:rPr>
          <w:sz w:val="28"/>
          <w:szCs w:val="28"/>
        </w:rPr>
        <w:t>14. Кришнаиты.</w:t>
      </w:r>
    </w:p>
    <w:p w:rsidR="00120FC6" w:rsidRPr="00C27A0F" w:rsidRDefault="00120FC6" w:rsidP="006A44A7">
      <w:pPr>
        <w:pStyle w:val="af3"/>
        <w:ind w:firstLine="709"/>
        <w:jc w:val="both"/>
        <w:rPr>
          <w:sz w:val="28"/>
          <w:szCs w:val="28"/>
        </w:rPr>
      </w:pPr>
      <w:r w:rsidRPr="00C27A0F">
        <w:rPr>
          <w:sz w:val="28"/>
          <w:szCs w:val="28"/>
        </w:rPr>
        <w:t xml:space="preserve">15. Брахма Кумарис. </w:t>
      </w:r>
    </w:p>
    <w:p w:rsidR="00120FC6" w:rsidRPr="00C27A0F" w:rsidRDefault="00120FC6" w:rsidP="006A44A7">
      <w:pPr>
        <w:pStyle w:val="af3"/>
        <w:ind w:firstLine="709"/>
        <w:jc w:val="both"/>
        <w:rPr>
          <w:sz w:val="28"/>
          <w:szCs w:val="28"/>
        </w:rPr>
      </w:pPr>
      <w:r w:rsidRPr="00C27A0F">
        <w:rPr>
          <w:sz w:val="28"/>
          <w:szCs w:val="28"/>
        </w:rPr>
        <w:t>16. «Новоапостольская церковь».</w:t>
      </w:r>
    </w:p>
    <w:p w:rsidR="00120FC6" w:rsidRPr="00C27A0F" w:rsidRDefault="00120FC6" w:rsidP="006A44A7">
      <w:pPr>
        <w:pStyle w:val="af3"/>
        <w:ind w:firstLine="709"/>
        <w:jc w:val="both"/>
        <w:rPr>
          <w:sz w:val="28"/>
          <w:szCs w:val="28"/>
        </w:rPr>
      </w:pPr>
      <w:r w:rsidRPr="00C27A0F">
        <w:rPr>
          <w:sz w:val="28"/>
          <w:szCs w:val="28"/>
        </w:rPr>
        <w:t xml:space="preserve">17. Муниты (Церковь Объединения). </w:t>
      </w:r>
    </w:p>
    <w:p w:rsidR="00120FC6" w:rsidRPr="00C27A0F" w:rsidRDefault="00120FC6" w:rsidP="006A44A7">
      <w:pPr>
        <w:pStyle w:val="af3"/>
        <w:ind w:firstLine="709"/>
        <w:jc w:val="both"/>
        <w:rPr>
          <w:sz w:val="28"/>
          <w:szCs w:val="28"/>
        </w:rPr>
      </w:pPr>
      <w:r w:rsidRPr="00C27A0F">
        <w:rPr>
          <w:sz w:val="28"/>
          <w:szCs w:val="28"/>
        </w:rPr>
        <w:t>18. Секта «Святая Русь».</w:t>
      </w:r>
    </w:p>
    <w:p w:rsidR="00120FC6" w:rsidRPr="00C27A0F" w:rsidRDefault="00120FC6" w:rsidP="006A44A7">
      <w:pPr>
        <w:pStyle w:val="af3"/>
        <w:ind w:firstLine="709"/>
        <w:jc w:val="both"/>
        <w:rPr>
          <w:b/>
          <w:sz w:val="28"/>
          <w:szCs w:val="28"/>
        </w:rPr>
      </w:pPr>
      <w:r w:rsidRPr="00C27A0F">
        <w:rPr>
          <w:b/>
          <w:sz w:val="28"/>
          <w:szCs w:val="28"/>
        </w:rPr>
        <w:t xml:space="preserve">Мониторинг средств массовой информации на предмет выявления информационных материалов, посвященных проблемам национальных </w:t>
      </w:r>
      <w:r w:rsidRPr="00C27A0F">
        <w:rPr>
          <w:b/>
          <w:sz w:val="28"/>
          <w:szCs w:val="28"/>
        </w:rPr>
        <w:lastRenderedPageBreak/>
        <w:t>отношений, и реализации национальной политики исполнительными органами государственной власти Иркутской области, муниципальными образованиями Иркутской области, общественными объединениями и другими субъектами национальной политики</w:t>
      </w:r>
    </w:p>
    <w:p w:rsidR="00120FC6" w:rsidRPr="00C27A0F" w:rsidRDefault="00120FC6" w:rsidP="006A44A7">
      <w:pPr>
        <w:pStyle w:val="af3"/>
        <w:ind w:firstLine="709"/>
        <w:jc w:val="both"/>
        <w:rPr>
          <w:sz w:val="28"/>
          <w:szCs w:val="28"/>
        </w:rPr>
      </w:pPr>
      <w:r w:rsidRPr="00C27A0F">
        <w:rPr>
          <w:sz w:val="28"/>
          <w:szCs w:val="28"/>
        </w:rPr>
        <w:t>Цель мероприятия – эффективная реализация мероприятий национальных отношений и развитие механизмов и форм трансляции целевым аудиториям информации о межнациональных отношениях.</w:t>
      </w:r>
    </w:p>
    <w:p w:rsidR="00120FC6" w:rsidRPr="00C27A0F" w:rsidRDefault="00120FC6" w:rsidP="006A44A7">
      <w:pPr>
        <w:pStyle w:val="af3"/>
        <w:ind w:firstLine="709"/>
        <w:jc w:val="both"/>
        <w:rPr>
          <w:sz w:val="28"/>
          <w:szCs w:val="28"/>
        </w:rPr>
      </w:pPr>
      <w:r w:rsidRPr="00C27A0F">
        <w:rPr>
          <w:sz w:val="28"/>
          <w:szCs w:val="28"/>
        </w:rPr>
        <w:t xml:space="preserve">В ходе реализации данного мероприятия ежемесячно производился анализ 36 информационных источников. </w:t>
      </w:r>
    </w:p>
    <w:p w:rsidR="00120FC6" w:rsidRPr="00C27A0F" w:rsidRDefault="00120FC6" w:rsidP="006A44A7">
      <w:pPr>
        <w:pStyle w:val="af3"/>
        <w:ind w:firstLine="709"/>
        <w:jc w:val="both"/>
        <w:rPr>
          <w:sz w:val="28"/>
          <w:szCs w:val="28"/>
        </w:rPr>
      </w:pPr>
      <w:r w:rsidRPr="00C27A0F">
        <w:rPr>
          <w:sz w:val="28"/>
          <w:szCs w:val="28"/>
        </w:rPr>
        <w:t>На основании полученных данных можно сделать вывод, что вопросы национальной политики стабильно присутствуют в информационном поле Иркутской области.</w:t>
      </w:r>
    </w:p>
    <w:p w:rsidR="00120FC6" w:rsidRPr="00C27A0F" w:rsidRDefault="00120FC6" w:rsidP="006A44A7">
      <w:pPr>
        <w:pStyle w:val="af3"/>
        <w:ind w:firstLine="709"/>
        <w:jc w:val="both"/>
        <w:rPr>
          <w:sz w:val="28"/>
          <w:szCs w:val="28"/>
        </w:rPr>
      </w:pPr>
      <w:r w:rsidRPr="00C27A0F">
        <w:rPr>
          <w:sz w:val="28"/>
          <w:szCs w:val="28"/>
        </w:rPr>
        <w:t>Наиболее часто национальная политика упоминается по следующим темам: Национальные отношения, национальная политика, национальные общественные, этнос и этнокультурные отношения, межнациональные отношения, религия и конфессия, профилактики экстремистских проявлений в молодежной среде.</w:t>
      </w:r>
    </w:p>
    <w:p w:rsidR="00120FC6" w:rsidRPr="00C27A0F" w:rsidRDefault="00120FC6" w:rsidP="006A44A7">
      <w:pPr>
        <w:pStyle w:val="af3"/>
        <w:ind w:firstLine="709"/>
        <w:jc w:val="both"/>
        <w:rPr>
          <w:sz w:val="28"/>
          <w:szCs w:val="28"/>
        </w:rPr>
      </w:pPr>
      <w:r w:rsidRPr="00C27A0F">
        <w:rPr>
          <w:sz w:val="28"/>
          <w:szCs w:val="28"/>
        </w:rPr>
        <w:t>Подавляющее число публикаций имеют нейтральный или положительный контекст. Публикации с отрицательной позицией за весь период наблюдения составили 1% от общего количества публикаций по данной тематике.</w:t>
      </w:r>
    </w:p>
    <w:p w:rsidR="00120FC6" w:rsidRPr="00C27A0F" w:rsidRDefault="00120FC6" w:rsidP="006A44A7">
      <w:pPr>
        <w:pStyle w:val="af3"/>
        <w:ind w:firstLine="709"/>
        <w:jc w:val="both"/>
        <w:rPr>
          <w:b/>
          <w:sz w:val="28"/>
          <w:szCs w:val="28"/>
        </w:rPr>
      </w:pPr>
      <w:r w:rsidRPr="00C27A0F">
        <w:rPr>
          <w:b/>
          <w:sz w:val="28"/>
          <w:szCs w:val="28"/>
        </w:rPr>
        <w:t xml:space="preserve">Проведение социологического исследования по выявлению экстремистских настроений в молодежной среде </w:t>
      </w:r>
    </w:p>
    <w:p w:rsidR="00120FC6" w:rsidRPr="00C27A0F" w:rsidRDefault="00120FC6" w:rsidP="006A44A7">
      <w:pPr>
        <w:pStyle w:val="af3"/>
        <w:ind w:firstLine="709"/>
        <w:jc w:val="both"/>
        <w:rPr>
          <w:sz w:val="28"/>
          <w:szCs w:val="28"/>
        </w:rPr>
      </w:pPr>
      <w:r w:rsidRPr="00C27A0F">
        <w:rPr>
          <w:sz w:val="28"/>
          <w:szCs w:val="28"/>
        </w:rPr>
        <w:t xml:space="preserve">В декабре в рамках государственной программы подведомственным учреждением министерства по молодежной политике Иркутской области Областное государственное казенное учреждение «Центр социальных и информационных услуг для молодежи» проведено социологическое исследование на тему «Выявление экстремистских настроений в молодежной среде в 2018 году». </w:t>
      </w:r>
    </w:p>
    <w:p w:rsidR="00120FC6" w:rsidRPr="00C27A0F" w:rsidRDefault="00120FC6" w:rsidP="006A44A7">
      <w:pPr>
        <w:pStyle w:val="af3"/>
        <w:ind w:firstLine="709"/>
        <w:jc w:val="both"/>
        <w:rPr>
          <w:sz w:val="28"/>
          <w:szCs w:val="28"/>
        </w:rPr>
      </w:pPr>
      <w:r w:rsidRPr="00C27A0F">
        <w:rPr>
          <w:sz w:val="28"/>
          <w:szCs w:val="28"/>
        </w:rPr>
        <w:t>Цель исследования – выявление мнений молодежи по экстремистским настроениям и проявлениям в регионе. Участниками социологического исследования стали – 154 молодых людей в возрасте от 14-17 лет, 206 молодых людей в возрасте от 18-24 лет, 140 молодых людей в возрасте от 25-30 лет на территории 12 муниципальных образований Иркутской области. На данный момент исследование закончено.</w:t>
      </w:r>
    </w:p>
    <w:p w:rsidR="00120FC6" w:rsidRPr="00C27A0F" w:rsidRDefault="00120FC6" w:rsidP="006A44A7">
      <w:pPr>
        <w:pStyle w:val="af3"/>
        <w:ind w:firstLine="709"/>
        <w:jc w:val="both"/>
        <w:rPr>
          <w:sz w:val="28"/>
          <w:szCs w:val="28"/>
        </w:rPr>
      </w:pPr>
      <w:r w:rsidRPr="00C27A0F">
        <w:rPr>
          <w:sz w:val="28"/>
          <w:szCs w:val="28"/>
        </w:rPr>
        <w:t>По результатам проведенного социологического опроса среди молодежи Иркутской области и мониторинга средств массовой информации за реализацией молодежной политики исполнительными органами государственной власти Иркутской области, муниципальными образованиями, общественными объединениями и другими субъектами молодежной политики можно сделать следующие основные выводы.</w:t>
      </w:r>
    </w:p>
    <w:p w:rsidR="00120FC6" w:rsidRPr="00C27A0F" w:rsidRDefault="00120FC6" w:rsidP="006A44A7">
      <w:pPr>
        <w:pStyle w:val="af3"/>
        <w:ind w:firstLine="709"/>
        <w:jc w:val="both"/>
        <w:rPr>
          <w:sz w:val="28"/>
          <w:szCs w:val="28"/>
        </w:rPr>
      </w:pPr>
      <w:r w:rsidRPr="00C27A0F">
        <w:rPr>
          <w:sz w:val="28"/>
          <w:szCs w:val="28"/>
        </w:rPr>
        <w:t xml:space="preserve">1. У большинства молодежи Иркутской области есть вполне определенное и в целом юридически корректное понимание термина «экстремизм». Ответы респондентов можно свести к 3 основным смысловым группам. Первая группа понимает экстремизм как приверженность к крайним мерам и взглядам (такой точки зрения придерживаются около 2/3 опрошенных). </w:t>
      </w:r>
      <w:r w:rsidRPr="00C27A0F">
        <w:rPr>
          <w:sz w:val="28"/>
          <w:szCs w:val="28"/>
        </w:rPr>
        <w:lastRenderedPageBreak/>
        <w:t>Вторая группа респондентов, по количественному составу сходная с первой в своей совокупности, сужает определение экстремизма через призму насилия по этно-конфессиональному признаку (33,6%) или готовности применять насилие ради достижения своих конъюнктурных целей (29,8%). Третья категория молодежи (19,4%) трактует экстремизм в его вербальном проявлении – как публичную пропаганду насилия во всех формах.</w:t>
      </w:r>
    </w:p>
    <w:p w:rsidR="00120FC6" w:rsidRPr="00C27A0F" w:rsidRDefault="00120FC6" w:rsidP="006A44A7">
      <w:pPr>
        <w:pStyle w:val="af3"/>
        <w:ind w:firstLine="709"/>
        <w:jc w:val="both"/>
        <w:rPr>
          <w:sz w:val="28"/>
          <w:szCs w:val="28"/>
        </w:rPr>
      </w:pPr>
      <w:r w:rsidRPr="00C27A0F">
        <w:rPr>
          <w:sz w:val="28"/>
          <w:szCs w:val="28"/>
        </w:rPr>
        <w:t>2. Среди молодежи доминирует мнение, что экстремистские проявления в основе своей возникают искусственно, вследствие хорошо спланированной и деструктивной деятельности отдельных организаций и лиц (42,4% респондентов в качестве факторов распространения экстремизма называют целенаправленное «разжигание» представителями экстремистско-настроенных организаций националистической агрессии). Чуть более 1/3 представителей молодежи региона считают, что причина экстремизма заключается в деформации системы ценностей в современном мире. Еще около 32% респондентов придерживаются мнения, что причина экстремизма кроется в низкой правовой культуре населения.</w:t>
      </w:r>
    </w:p>
    <w:p w:rsidR="00120FC6" w:rsidRPr="00C27A0F" w:rsidRDefault="00120FC6" w:rsidP="006A44A7">
      <w:pPr>
        <w:pStyle w:val="af3"/>
        <w:ind w:firstLine="709"/>
        <w:jc w:val="both"/>
        <w:rPr>
          <w:sz w:val="28"/>
          <w:szCs w:val="28"/>
        </w:rPr>
      </w:pPr>
      <w:r w:rsidRPr="00C27A0F">
        <w:rPr>
          <w:sz w:val="28"/>
          <w:szCs w:val="28"/>
        </w:rPr>
        <w:t>3. Причины экстремистского поведения среди молодежи, по мнению респондентов, в первую очередь, обусловлены личными качествами молодых людей (низкий уровень воспитания, образования и общей культуры, отсутствие своей точки зрения и подверженность чужому мнению и пр.), а только потом – влиянием внешних факторов (пропаганда в СМИ, негативное влияние интернет-ресурсов, недоработки государственной политики, в том числе недостаточная работа властей в области организации досуга населения в целом, а также среди молодежи и подростков в частности и пр.).</w:t>
      </w:r>
    </w:p>
    <w:p w:rsidR="00120FC6" w:rsidRPr="00C27A0F" w:rsidRDefault="00120FC6" w:rsidP="006A44A7">
      <w:pPr>
        <w:pStyle w:val="af3"/>
        <w:ind w:firstLine="709"/>
        <w:jc w:val="both"/>
        <w:rPr>
          <w:sz w:val="28"/>
          <w:szCs w:val="28"/>
        </w:rPr>
      </w:pPr>
      <w:r w:rsidRPr="00C27A0F">
        <w:rPr>
          <w:sz w:val="28"/>
          <w:szCs w:val="28"/>
        </w:rPr>
        <w:t>4. Для молодежи Иркутской области более характерно политическое понимание термина экстремизм, при этом такой вид экстремизма, является и наиболее известным среди молодого поколения региона (его назвали 42,4% опрошенных). Чуть более 1/3 опрошенных выделяют религиозный экстремизм. Молодежь довольно часто относит к экстремизму и терроризм (в 33% случаев), который в российском законодательстве относится к отдельной идеологии насилия и страха, однако, по сути, является крайней формой проявления экстремизма.</w:t>
      </w:r>
    </w:p>
    <w:p w:rsidR="00120FC6" w:rsidRPr="00C27A0F" w:rsidRDefault="00120FC6" w:rsidP="006A44A7">
      <w:pPr>
        <w:pStyle w:val="af3"/>
        <w:ind w:firstLine="709"/>
        <w:jc w:val="both"/>
        <w:rPr>
          <w:sz w:val="28"/>
          <w:szCs w:val="28"/>
        </w:rPr>
      </w:pPr>
      <w:r w:rsidRPr="00C27A0F">
        <w:rPr>
          <w:sz w:val="28"/>
          <w:szCs w:val="28"/>
        </w:rPr>
        <w:t>5. Россия в целом более подвержена экстремизму и его влиянию, чем Иркутская область (или конкретные населенные пункты региона). Результаты исследования свидетельствуют, что если для страны проблема экстремизма в целом актуальна по мнению 74,6% молодежи, то для Иркутской области ее важность снижается до 36,8% (в 2 раза). Менее всего актуальна проблема экстремизма непосредственно в районе проживания респондентов (20%). Также молодое поколение не видит и опасности возникновения экстремистских проявлений на территории своего локального проживания в ближайшем будущем, полагая, что эта проблема существует преимущественно в масштабах страны. Так, 58,8% респондентов оценивают опасность распространения экстремизма в целом по России как «преимущественно высокую», тогда как для Иркутской области, доля таких оценок снижается до 29,4%.</w:t>
      </w:r>
    </w:p>
    <w:p w:rsidR="00120FC6" w:rsidRPr="00C27A0F" w:rsidRDefault="00120FC6" w:rsidP="006A44A7">
      <w:pPr>
        <w:pStyle w:val="af3"/>
        <w:ind w:firstLine="709"/>
        <w:jc w:val="both"/>
        <w:rPr>
          <w:sz w:val="28"/>
          <w:szCs w:val="28"/>
        </w:rPr>
      </w:pPr>
      <w:r w:rsidRPr="00C27A0F">
        <w:rPr>
          <w:sz w:val="28"/>
          <w:szCs w:val="28"/>
        </w:rPr>
        <w:t xml:space="preserve">6. Молодежь региона демонстрирует неплохой уровень осведомленности о различных экстремистских и террористических организациях: название той </w:t>
      </w:r>
      <w:r w:rsidRPr="00C27A0F">
        <w:rPr>
          <w:sz w:val="28"/>
          <w:szCs w:val="28"/>
        </w:rPr>
        <w:lastRenderedPageBreak/>
        <w:t>или иной экстремистской структуры вспомнили 32% опрошенных). Что касается известности среди молодежи конкретных экстремистских организаций, то знание о них в большей степени обусловлено информационным фоном, создаваемым российскими и мировыми СМИ. Именно поэтому респондентам достаточно хорошо известна организация ИГИЛ (65% назвали эту экстремистскую структуру), террористическая группировка «Аль-Каида» (18,4%) и украинское радикальное движение «Правый сектор» (15%) (все организации запрещены на территории РФ). Если проанализировать информированность молодежи региона о конкретных экстремистских организациях, осуществляющих свою деятельность в городе (районе) проживания респондентов, то наиболее часто опрашиваемые называли религиозную организацию «Свидетели Иеговы», которая также признана экстремистской и запрещена на территории России решением Верховного суда РФ.</w:t>
      </w:r>
    </w:p>
    <w:p w:rsidR="00120FC6" w:rsidRPr="00C27A0F" w:rsidRDefault="00120FC6" w:rsidP="006A44A7">
      <w:pPr>
        <w:pStyle w:val="af3"/>
        <w:ind w:firstLine="709"/>
        <w:jc w:val="both"/>
        <w:rPr>
          <w:sz w:val="28"/>
          <w:szCs w:val="28"/>
        </w:rPr>
      </w:pPr>
      <w:r w:rsidRPr="00C27A0F">
        <w:rPr>
          <w:sz w:val="28"/>
          <w:szCs w:val="28"/>
        </w:rPr>
        <w:t>7. Среди молодежи Иркутской области фиксируется достаточно высокий уровень неприятия экстремистской деятельности. Подавляющее большинство респондентов не поддерживают ни различные экстремистские организации, ни идеи, которые они пытаются транслировать (свыше 70% опрошенных негативно относятся к деятельности подобных организаций и в целом осуждают их действия и идеи). Однако, стоит обратить внимание на тот фа</w:t>
      </w:r>
      <w:r w:rsidR="007869D0" w:rsidRPr="00C27A0F">
        <w:rPr>
          <w:sz w:val="28"/>
          <w:szCs w:val="28"/>
        </w:rPr>
        <w:t xml:space="preserve">кт, что 8% молодых людей в той </w:t>
      </w:r>
      <w:r w:rsidRPr="00C27A0F">
        <w:rPr>
          <w:sz w:val="28"/>
          <w:szCs w:val="28"/>
        </w:rPr>
        <w:t xml:space="preserve">или иной мере поддерживают экстремистские идеи и организации. </w:t>
      </w:r>
    </w:p>
    <w:p w:rsidR="00120FC6" w:rsidRPr="00C27A0F" w:rsidRDefault="00120FC6" w:rsidP="006A44A7">
      <w:pPr>
        <w:pStyle w:val="af3"/>
        <w:ind w:firstLine="709"/>
        <w:jc w:val="both"/>
        <w:rPr>
          <w:sz w:val="28"/>
          <w:szCs w:val="28"/>
        </w:rPr>
      </w:pPr>
      <w:r w:rsidRPr="00C27A0F">
        <w:rPr>
          <w:sz w:val="28"/>
          <w:szCs w:val="28"/>
        </w:rPr>
        <w:t>8. Протестный потенциал среди иркутской молодежи является достаточно выраженным. Возможность личного участия в акциях и митингах против действующей власти (с той или иной долей вероятности) рассматривают для себя около 45% опрошенных представителей молодежи, из которых 13% респондентов открыто демонстрируют свой протестный настрой, отмечая, что определенно примут участие в подобных мероприятиях.</w:t>
      </w:r>
    </w:p>
    <w:p w:rsidR="00120FC6" w:rsidRPr="00C27A0F" w:rsidRDefault="00120FC6" w:rsidP="006A44A7">
      <w:pPr>
        <w:pStyle w:val="af3"/>
        <w:ind w:firstLine="709"/>
        <w:jc w:val="both"/>
        <w:rPr>
          <w:sz w:val="28"/>
          <w:szCs w:val="28"/>
        </w:rPr>
      </w:pPr>
      <w:r w:rsidRPr="00C27A0F">
        <w:rPr>
          <w:sz w:val="28"/>
          <w:szCs w:val="28"/>
        </w:rPr>
        <w:t>9. Около 30% молодежи Иркутской области сталкивались с проявлениями экстремизма (из них 5% респондентов встречались с этим явлением довольно часто). Наиболее часто представителям молодого поколения приходилось сталкиваться с проявлениями экстремизма на национальной и религиозной почве (38% и 16% соответственно).  Что касается конкретных форм проявления экстремизма, то молодежь наиболее часто сталкивалась с пропагандой экстремизма в интернете (14%), проведением митингов (6%), а также ущемлением прав меньшинств и угнетением слабых (по 4%).</w:t>
      </w:r>
    </w:p>
    <w:p w:rsidR="00120FC6" w:rsidRPr="00C27A0F" w:rsidRDefault="00120FC6" w:rsidP="006A44A7">
      <w:pPr>
        <w:pStyle w:val="af3"/>
        <w:ind w:firstLine="709"/>
        <w:jc w:val="both"/>
        <w:rPr>
          <w:sz w:val="28"/>
          <w:szCs w:val="28"/>
        </w:rPr>
      </w:pPr>
      <w:r w:rsidRPr="00C27A0F">
        <w:rPr>
          <w:sz w:val="28"/>
          <w:szCs w:val="28"/>
        </w:rPr>
        <w:t>10. Около 44% представителей молодежи сталкивались с проявлениями дискриминации в отношении собственной личности по какому-либо признаку (из них 10,4% респондентов оказывались в таких ситуациях довольно часто, как правило, это молодые мужчины). В большинстве случаев данным признаком выступала принадлежность опрашиваемых к определенному этносу (51,9%). Чуть более чем в 20% случаев причиной послужила сексуальная ориентация респондентов.</w:t>
      </w:r>
    </w:p>
    <w:p w:rsidR="00120FC6" w:rsidRPr="00C27A0F" w:rsidRDefault="00120FC6" w:rsidP="006A44A7">
      <w:pPr>
        <w:pStyle w:val="af3"/>
        <w:ind w:firstLine="709"/>
        <w:jc w:val="both"/>
        <w:rPr>
          <w:sz w:val="28"/>
          <w:szCs w:val="28"/>
        </w:rPr>
      </w:pPr>
      <w:r w:rsidRPr="00C27A0F">
        <w:rPr>
          <w:sz w:val="28"/>
          <w:szCs w:val="28"/>
        </w:rPr>
        <w:t xml:space="preserve">11. Молодежь региона более терпимо относится к людям другой национальности, чем к людям нетрадиционной сексуальной ориентации (15% и 32,2% соответственно испытывают ту или иную степень раздражения к </w:t>
      </w:r>
      <w:r w:rsidRPr="00C27A0F">
        <w:rPr>
          <w:sz w:val="28"/>
          <w:szCs w:val="28"/>
        </w:rPr>
        <w:lastRenderedPageBreak/>
        <w:t xml:space="preserve">социальным группам). При этом наибольшую этно-конфессиональную и сексуально-ориентационную толерантность демонстрируют жители Иркутска (по сравнению с другими городами и районами региона), а также женщины от 14 до 18 лет. </w:t>
      </w:r>
    </w:p>
    <w:p w:rsidR="00120FC6" w:rsidRPr="00C27A0F" w:rsidRDefault="00120FC6" w:rsidP="006A44A7">
      <w:pPr>
        <w:pStyle w:val="af3"/>
        <w:ind w:firstLine="709"/>
        <w:jc w:val="both"/>
        <w:rPr>
          <w:sz w:val="28"/>
          <w:szCs w:val="28"/>
        </w:rPr>
      </w:pPr>
      <w:r w:rsidRPr="00C27A0F">
        <w:rPr>
          <w:sz w:val="28"/>
          <w:szCs w:val="28"/>
        </w:rPr>
        <w:t>12. Порядка 17% молодежи Иркутской области принимали участие в конфликтах на этно-конфессиональной почве. Важно отметить, что среди них наиболее часто в подобных конфликтах участвовали мужчины и респонденты в возрасте от 14 до 17 лет (т.е. молодежь школьного возраста).</w:t>
      </w:r>
    </w:p>
    <w:p w:rsidR="00120FC6" w:rsidRPr="00C27A0F" w:rsidRDefault="00120FC6" w:rsidP="006A44A7">
      <w:pPr>
        <w:pStyle w:val="af3"/>
        <w:ind w:firstLine="709"/>
        <w:jc w:val="both"/>
        <w:rPr>
          <w:sz w:val="28"/>
          <w:szCs w:val="28"/>
        </w:rPr>
      </w:pPr>
      <w:r w:rsidRPr="00C27A0F">
        <w:rPr>
          <w:sz w:val="28"/>
          <w:szCs w:val="28"/>
        </w:rPr>
        <w:t>13. Наиболее часто молодежь сталкивалась с пропагандой информации экстремистского содержания в интернет-пространстве, как наиболее открытого и свободного источника информации. Около 37% опрошенных встречались с такой информацией в социальных сетях. Принимая во внимание тот факт, что социальные сети также являются интернет-источником, то на долю интернета приходится около 85% информации экстремистского содержания.</w:t>
      </w:r>
    </w:p>
    <w:p w:rsidR="00120FC6" w:rsidRPr="00C27A0F" w:rsidRDefault="00120FC6" w:rsidP="006A44A7">
      <w:pPr>
        <w:pStyle w:val="af3"/>
        <w:ind w:firstLine="709"/>
        <w:jc w:val="both"/>
        <w:rPr>
          <w:sz w:val="28"/>
          <w:szCs w:val="28"/>
        </w:rPr>
      </w:pPr>
      <w:r w:rsidRPr="00C27A0F">
        <w:rPr>
          <w:sz w:val="28"/>
          <w:szCs w:val="28"/>
        </w:rPr>
        <w:t>14. Молодежь демонстрирует высокую степень готовности к сотрудничеству с правоохранительными органами в области профилактики и противодействия экстремизма: 57,6% опрошенных декларируют желание содействовать органам правопорядка в борьбе с экстремизмом. Однако, при этом, менее половины респондентов информированы о том, куда именно необходимо сообщать о фактах подобных деструктивных проявлений.</w:t>
      </w:r>
    </w:p>
    <w:p w:rsidR="00120FC6" w:rsidRPr="00C27A0F" w:rsidRDefault="00120FC6" w:rsidP="006A44A7">
      <w:pPr>
        <w:pStyle w:val="af3"/>
        <w:ind w:firstLine="709"/>
        <w:jc w:val="both"/>
        <w:rPr>
          <w:sz w:val="28"/>
          <w:szCs w:val="28"/>
        </w:rPr>
      </w:pPr>
      <w:r w:rsidRPr="00C27A0F">
        <w:rPr>
          <w:sz w:val="28"/>
          <w:szCs w:val="28"/>
        </w:rPr>
        <w:t>15. В целом, по мнению молодежи, субъектами противодействия распространению экстремизма должны выступать, в первую очередь, семья и сам человек, а только потом, органы власти и правоохранительные структуры. Наиболее эффективными мероприятиями по противодействию экстремизму, по мнению молодежи, будут те, которые направлены на решение проблем молодого поколения и связаны с его воспитанием и развитием, решением проблем с трудоустройством и проведением досуга, нравственным воспитанием подрастающего поколения. Усиление контрольных функций со стороны государства и правоохранительных органов, по мнению молодых людей, не будет иметь серьезного положительного эффекта. </w:t>
      </w:r>
    </w:p>
    <w:p w:rsidR="00120FC6" w:rsidRPr="00C27A0F" w:rsidRDefault="00120FC6" w:rsidP="006A44A7">
      <w:pPr>
        <w:pStyle w:val="af3"/>
        <w:ind w:firstLine="709"/>
        <w:jc w:val="both"/>
        <w:rPr>
          <w:b/>
          <w:sz w:val="28"/>
          <w:szCs w:val="28"/>
        </w:rPr>
      </w:pPr>
      <w:r w:rsidRPr="00C27A0F">
        <w:rPr>
          <w:b/>
          <w:sz w:val="28"/>
          <w:szCs w:val="28"/>
        </w:rPr>
        <w:t>Подпрограмма «Коренные малочисленные народы, проживающие на территории Иркутской области» на 2018-2020 годы</w:t>
      </w:r>
    </w:p>
    <w:p w:rsidR="00120FC6" w:rsidRPr="00C27A0F" w:rsidRDefault="00120FC6" w:rsidP="006A44A7">
      <w:pPr>
        <w:pStyle w:val="af3"/>
        <w:ind w:firstLine="709"/>
        <w:jc w:val="both"/>
        <w:rPr>
          <w:b/>
          <w:bCs/>
          <w:i/>
          <w:sz w:val="28"/>
          <w:szCs w:val="28"/>
        </w:rPr>
      </w:pPr>
      <w:r w:rsidRPr="00C27A0F">
        <w:rPr>
          <w:b/>
          <w:bCs/>
          <w:i/>
          <w:sz w:val="28"/>
          <w:szCs w:val="28"/>
        </w:rPr>
        <w:t>Основное мероприятие 3.1 «Оказание содействия сохранению и развитию традиционных отраслей хозяйствования коренных малочисленных народов Иркутской области: оленеводства, охоты и</w:t>
      </w:r>
      <w:r w:rsidR="0084179A" w:rsidRPr="00C27A0F">
        <w:rPr>
          <w:b/>
          <w:bCs/>
          <w:i/>
          <w:sz w:val="28"/>
          <w:szCs w:val="28"/>
        </w:rPr>
        <w:t xml:space="preserve"> рыболовства» на 2018-2020 годы</w:t>
      </w:r>
    </w:p>
    <w:p w:rsidR="00120FC6" w:rsidRPr="00C27A0F" w:rsidRDefault="00120FC6" w:rsidP="006A44A7">
      <w:pPr>
        <w:pStyle w:val="af3"/>
        <w:ind w:firstLine="709"/>
        <w:jc w:val="both"/>
        <w:rPr>
          <w:bCs/>
          <w:sz w:val="28"/>
          <w:szCs w:val="28"/>
        </w:rPr>
      </w:pPr>
      <w:r w:rsidRPr="00C27A0F">
        <w:rPr>
          <w:bCs/>
          <w:sz w:val="28"/>
          <w:szCs w:val="28"/>
        </w:rPr>
        <w:t>Исполнитель – министерство сельского хозяйства Иркутской области.</w:t>
      </w:r>
    </w:p>
    <w:p w:rsidR="00120FC6" w:rsidRPr="00C27A0F" w:rsidRDefault="00120FC6" w:rsidP="006A44A7">
      <w:pPr>
        <w:pStyle w:val="af3"/>
        <w:ind w:firstLine="709"/>
        <w:jc w:val="both"/>
        <w:rPr>
          <w:bCs/>
          <w:sz w:val="28"/>
          <w:szCs w:val="28"/>
        </w:rPr>
      </w:pPr>
      <w:r w:rsidRPr="00C27A0F">
        <w:rPr>
          <w:bCs/>
          <w:sz w:val="28"/>
          <w:szCs w:val="28"/>
        </w:rPr>
        <w:t>В рамках основного мероприятия проведено два мероприятия:</w:t>
      </w:r>
    </w:p>
    <w:p w:rsidR="00120FC6" w:rsidRPr="00C27A0F" w:rsidRDefault="00120FC6" w:rsidP="006A44A7">
      <w:pPr>
        <w:pStyle w:val="af3"/>
        <w:ind w:firstLine="709"/>
        <w:jc w:val="both"/>
        <w:rPr>
          <w:b/>
          <w:bCs/>
          <w:sz w:val="28"/>
          <w:szCs w:val="28"/>
        </w:rPr>
      </w:pPr>
      <w:r w:rsidRPr="00C27A0F">
        <w:rPr>
          <w:b/>
          <w:bCs/>
          <w:sz w:val="28"/>
          <w:szCs w:val="28"/>
        </w:rPr>
        <w:t>Предоставление субсидий в целях осуществления традиционного хозяйствования и занятия промыслами малочисленных народов (оленеводство, рыболовство, охота) на содержание домашних северных оленей</w:t>
      </w:r>
    </w:p>
    <w:p w:rsidR="00120FC6" w:rsidRPr="00C27A0F" w:rsidRDefault="00120FC6" w:rsidP="006A44A7">
      <w:pPr>
        <w:pStyle w:val="af3"/>
        <w:ind w:firstLine="709"/>
        <w:jc w:val="both"/>
        <w:rPr>
          <w:bCs/>
          <w:sz w:val="28"/>
          <w:szCs w:val="28"/>
        </w:rPr>
      </w:pPr>
      <w:r w:rsidRPr="00C27A0F">
        <w:rPr>
          <w:bCs/>
          <w:sz w:val="28"/>
          <w:szCs w:val="28"/>
        </w:rPr>
        <w:t>По итогам конкурса на основании распоряжения министерства сельского хозяйства Иркутско</w:t>
      </w:r>
      <w:r w:rsidR="007869D0" w:rsidRPr="00C27A0F">
        <w:rPr>
          <w:bCs/>
          <w:sz w:val="28"/>
          <w:szCs w:val="28"/>
        </w:rPr>
        <w:t xml:space="preserve">й области от 13 июля 2018 года </w:t>
      </w:r>
      <w:r w:rsidRPr="00C27A0F">
        <w:rPr>
          <w:bCs/>
          <w:sz w:val="28"/>
          <w:szCs w:val="28"/>
        </w:rPr>
        <w:t>«О предоставлении субсидий на содерж</w:t>
      </w:r>
      <w:r w:rsidR="007869D0" w:rsidRPr="00C27A0F">
        <w:rPr>
          <w:bCs/>
          <w:sz w:val="28"/>
          <w:szCs w:val="28"/>
        </w:rPr>
        <w:t xml:space="preserve">ание домашних северных оленей» </w:t>
      </w:r>
      <w:r w:rsidRPr="00C27A0F">
        <w:rPr>
          <w:bCs/>
          <w:sz w:val="28"/>
          <w:szCs w:val="28"/>
        </w:rPr>
        <w:t xml:space="preserve">№ 134/1-мр субсидии предоставлены двум организациям: </w:t>
      </w:r>
    </w:p>
    <w:p w:rsidR="00120FC6" w:rsidRPr="00C27A0F" w:rsidRDefault="00120FC6" w:rsidP="006A44A7">
      <w:pPr>
        <w:pStyle w:val="af3"/>
        <w:ind w:firstLine="709"/>
        <w:jc w:val="both"/>
        <w:rPr>
          <w:bCs/>
          <w:sz w:val="28"/>
          <w:szCs w:val="28"/>
        </w:rPr>
      </w:pPr>
      <w:r w:rsidRPr="00C27A0F">
        <w:rPr>
          <w:bCs/>
          <w:sz w:val="28"/>
          <w:szCs w:val="28"/>
        </w:rPr>
        <w:lastRenderedPageBreak/>
        <w:t>родовой общине коренных малочисленных народов Севера «Аян» (в размере 95,5 тыс. рублей);</w:t>
      </w:r>
    </w:p>
    <w:p w:rsidR="00120FC6" w:rsidRPr="00C27A0F" w:rsidRDefault="00120FC6" w:rsidP="006A44A7">
      <w:pPr>
        <w:pStyle w:val="af3"/>
        <w:ind w:firstLine="709"/>
        <w:jc w:val="both"/>
        <w:rPr>
          <w:bCs/>
          <w:sz w:val="28"/>
          <w:szCs w:val="28"/>
        </w:rPr>
      </w:pPr>
      <w:r w:rsidRPr="00C27A0F">
        <w:rPr>
          <w:bCs/>
          <w:sz w:val="28"/>
          <w:szCs w:val="28"/>
        </w:rPr>
        <w:t>родовой тофаларской общине «Охотник» (в размере 904,5 тыс. рублей).</w:t>
      </w:r>
    </w:p>
    <w:p w:rsidR="00120FC6" w:rsidRPr="00C27A0F" w:rsidRDefault="00120FC6" w:rsidP="006A44A7">
      <w:pPr>
        <w:pStyle w:val="af3"/>
        <w:ind w:firstLine="709"/>
        <w:jc w:val="both"/>
        <w:rPr>
          <w:b/>
          <w:bCs/>
          <w:sz w:val="28"/>
          <w:szCs w:val="28"/>
        </w:rPr>
      </w:pPr>
      <w:r w:rsidRPr="00C27A0F">
        <w:rPr>
          <w:b/>
          <w:bCs/>
          <w:sz w:val="28"/>
          <w:szCs w:val="28"/>
        </w:rPr>
        <w:t>Предоставление субсидий в целях осуществления развития традиционного хозяйствования и занятия промыслами коренных малочисленных народов (оленеводство, рыболовство, охота)</w:t>
      </w:r>
    </w:p>
    <w:p w:rsidR="00120FC6" w:rsidRPr="00C27A0F" w:rsidRDefault="00120FC6" w:rsidP="006A44A7">
      <w:pPr>
        <w:pStyle w:val="af3"/>
        <w:ind w:firstLine="709"/>
        <w:jc w:val="both"/>
        <w:rPr>
          <w:bCs/>
          <w:sz w:val="28"/>
          <w:szCs w:val="28"/>
        </w:rPr>
      </w:pPr>
      <w:r w:rsidRPr="00C27A0F">
        <w:rPr>
          <w:bCs/>
          <w:sz w:val="28"/>
          <w:szCs w:val="28"/>
        </w:rPr>
        <w:t xml:space="preserve">По итогам конкурсного отбора на основании распоряжения министерства сельского </w:t>
      </w:r>
      <w:r w:rsidR="007869D0" w:rsidRPr="00C27A0F">
        <w:rPr>
          <w:bCs/>
          <w:sz w:val="28"/>
          <w:szCs w:val="28"/>
        </w:rPr>
        <w:t xml:space="preserve">хозяйства Иркутской области от </w:t>
      </w:r>
      <w:r w:rsidRPr="00C27A0F">
        <w:rPr>
          <w:bCs/>
          <w:sz w:val="28"/>
          <w:szCs w:val="28"/>
        </w:rPr>
        <w:t>25 сентября 2018 года № 200-мр «Об итогах конкурсного отбора среди некоммерческих организаций на право получения субсидий в целях осуществления развития традиционного хозяйствования и занятия промыслами малочисленных народов (оленеводство, рыболовство, охота)» субсидии предоставлены девяти общинам КМН. Максимальный размер субсидии составил 430,0 тыс. рублей, минимальный – 337,5 тыс. рублей.</w:t>
      </w:r>
    </w:p>
    <w:p w:rsidR="00120FC6" w:rsidRPr="00C27A0F" w:rsidRDefault="00120FC6" w:rsidP="006A44A7">
      <w:pPr>
        <w:pStyle w:val="af3"/>
        <w:ind w:firstLine="709"/>
        <w:jc w:val="both"/>
        <w:rPr>
          <w:b/>
          <w:bCs/>
          <w:i/>
          <w:sz w:val="28"/>
          <w:szCs w:val="28"/>
        </w:rPr>
      </w:pPr>
      <w:r w:rsidRPr="00C27A0F">
        <w:rPr>
          <w:b/>
          <w:bCs/>
          <w:i/>
          <w:sz w:val="28"/>
          <w:szCs w:val="28"/>
        </w:rPr>
        <w:t>Основное мероприятие 3.2 «Оказание социальной поддержки гражданам из числа коренных малочисленных народов, общинам коренных малочисленных народов Иркут</w:t>
      </w:r>
      <w:r w:rsidR="0084179A" w:rsidRPr="00C27A0F">
        <w:rPr>
          <w:b/>
          <w:bCs/>
          <w:i/>
          <w:sz w:val="28"/>
          <w:szCs w:val="28"/>
        </w:rPr>
        <w:t>ской области» на 2018-2020 годы</w:t>
      </w:r>
    </w:p>
    <w:p w:rsidR="00120FC6" w:rsidRPr="00C27A0F" w:rsidRDefault="00120FC6" w:rsidP="006A44A7">
      <w:pPr>
        <w:pStyle w:val="af3"/>
        <w:ind w:firstLine="709"/>
        <w:jc w:val="both"/>
        <w:rPr>
          <w:bCs/>
          <w:sz w:val="28"/>
          <w:szCs w:val="28"/>
        </w:rPr>
      </w:pPr>
      <w:r w:rsidRPr="00C27A0F">
        <w:rPr>
          <w:bCs/>
          <w:sz w:val="28"/>
          <w:szCs w:val="28"/>
        </w:rPr>
        <w:t>Исполнитель – министерство социального развития, опеки и попечительства Иркутской области.</w:t>
      </w:r>
    </w:p>
    <w:p w:rsidR="00120FC6" w:rsidRPr="00C27A0F" w:rsidRDefault="00120FC6" w:rsidP="006A44A7">
      <w:pPr>
        <w:pStyle w:val="af3"/>
        <w:ind w:firstLine="709"/>
        <w:jc w:val="both"/>
        <w:rPr>
          <w:bCs/>
          <w:sz w:val="28"/>
          <w:szCs w:val="28"/>
        </w:rPr>
      </w:pPr>
      <w:r w:rsidRPr="00C27A0F">
        <w:rPr>
          <w:bCs/>
          <w:sz w:val="28"/>
          <w:szCs w:val="28"/>
        </w:rPr>
        <w:t>В рамках основного мероприятия проведено четыре мероприятия:</w:t>
      </w:r>
    </w:p>
    <w:p w:rsidR="00120FC6" w:rsidRPr="00C27A0F" w:rsidRDefault="00120FC6" w:rsidP="006A44A7">
      <w:pPr>
        <w:pStyle w:val="af3"/>
        <w:ind w:firstLine="709"/>
        <w:jc w:val="both"/>
        <w:rPr>
          <w:b/>
          <w:bCs/>
          <w:sz w:val="28"/>
          <w:szCs w:val="28"/>
        </w:rPr>
      </w:pPr>
      <w:r w:rsidRPr="00C27A0F">
        <w:rPr>
          <w:b/>
          <w:bCs/>
          <w:sz w:val="28"/>
          <w:szCs w:val="28"/>
        </w:rPr>
        <w:t>Предоставление социальных выплат семьям малочисленных народов в приобретении одежды, обуви, продуктов питания и лекарственных препаратов</w:t>
      </w:r>
    </w:p>
    <w:p w:rsidR="00120FC6" w:rsidRPr="00C27A0F" w:rsidRDefault="00120FC6" w:rsidP="006A44A7">
      <w:pPr>
        <w:pStyle w:val="af3"/>
        <w:ind w:firstLine="709"/>
        <w:jc w:val="both"/>
        <w:rPr>
          <w:bCs/>
          <w:sz w:val="28"/>
          <w:szCs w:val="28"/>
        </w:rPr>
      </w:pPr>
      <w:r w:rsidRPr="00C27A0F">
        <w:rPr>
          <w:bCs/>
          <w:sz w:val="28"/>
          <w:szCs w:val="28"/>
        </w:rPr>
        <w:t>Социальные выплаты по мероприятию предоставляются на основании заявок областных государственных казенных учреждений «Управление социальной защиты населения» восьми районов области (распоряжение Правительства Российской Федерации от 8 мая 2009 г. № 631-р). Поддержку получили 19 представителей коренных малочисленных народов, проживающих на территории Иркутской области.</w:t>
      </w:r>
      <w:r w:rsidRPr="00C27A0F">
        <w:rPr>
          <w:bCs/>
          <w:sz w:val="28"/>
          <w:szCs w:val="28"/>
        </w:rPr>
        <w:tab/>
      </w:r>
    </w:p>
    <w:p w:rsidR="00120FC6" w:rsidRPr="00C27A0F" w:rsidRDefault="00120FC6" w:rsidP="006A44A7">
      <w:pPr>
        <w:pStyle w:val="af3"/>
        <w:ind w:firstLine="709"/>
        <w:jc w:val="both"/>
        <w:rPr>
          <w:b/>
          <w:bCs/>
          <w:sz w:val="28"/>
          <w:szCs w:val="28"/>
        </w:rPr>
      </w:pPr>
      <w:r w:rsidRPr="00C27A0F">
        <w:rPr>
          <w:b/>
          <w:bCs/>
          <w:sz w:val="28"/>
          <w:szCs w:val="28"/>
        </w:rPr>
        <w:t>Предоставление социальных выплат на оплату обучения, проживания в общежитии, проезда до места учебы и обратно гражданам из числа коренных малочисленных народов, обучающимся в организациях высшего образования</w:t>
      </w:r>
    </w:p>
    <w:p w:rsidR="00120FC6" w:rsidRPr="00C27A0F" w:rsidRDefault="00120FC6" w:rsidP="006A44A7">
      <w:pPr>
        <w:pStyle w:val="af3"/>
        <w:ind w:firstLine="709"/>
        <w:jc w:val="both"/>
        <w:rPr>
          <w:bCs/>
          <w:sz w:val="28"/>
          <w:szCs w:val="28"/>
        </w:rPr>
      </w:pPr>
      <w:r w:rsidRPr="00C27A0F">
        <w:rPr>
          <w:bCs/>
          <w:sz w:val="28"/>
          <w:szCs w:val="28"/>
        </w:rPr>
        <w:t xml:space="preserve">Предоставление социальной выплаты носит заявительный характер. </w:t>
      </w:r>
    </w:p>
    <w:p w:rsidR="00120FC6" w:rsidRPr="00C27A0F" w:rsidRDefault="00120FC6" w:rsidP="006A44A7">
      <w:pPr>
        <w:pStyle w:val="af3"/>
        <w:ind w:firstLine="709"/>
        <w:jc w:val="both"/>
        <w:rPr>
          <w:bCs/>
          <w:sz w:val="28"/>
          <w:szCs w:val="28"/>
        </w:rPr>
      </w:pPr>
      <w:r w:rsidRPr="00C27A0F">
        <w:rPr>
          <w:bCs/>
          <w:sz w:val="28"/>
          <w:szCs w:val="28"/>
        </w:rPr>
        <w:t>В 2018 году бюджетные средства в форме социальной выплаты предоставлены одной студентке ФГБОУ ВО «Иркутский государственный университет» в размере 86,2 тыс. рублей.</w:t>
      </w:r>
    </w:p>
    <w:p w:rsidR="00120FC6" w:rsidRPr="00C27A0F" w:rsidRDefault="00120FC6" w:rsidP="006A44A7">
      <w:pPr>
        <w:pStyle w:val="af3"/>
        <w:ind w:firstLine="709"/>
        <w:jc w:val="both"/>
        <w:rPr>
          <w:b/>
          <w:bCs/>
          <w:sz w:val="28"/>
          <w:szCs w:val="28"/>
        </w:rPr>
      </w:pPr>
      <w:r w:rsidRPr="00C27A0F">
        <w:rPr>
          <w:b/>
          <w:bCs/>
          <w:sz w:val="28"/>
          <w:szCs w:val="28"/>
        </w:rPr>
        <w:t xml:space="preserve">Обеспечение транспортного обслуживания охотников-промысловиков и рыбаков, доставки продуктов питания, товаров народного потребления, горюче-смазочных материалов, стройматериалов, оборудования и инвентаря к местам традиционной хозяйственной деятельности коренных малочисленных народов (охотничье-промысловые базы, заготовительные участки, стойбища) и вывоза продукции традиционных промыслов из указанных мест в целях устойчивого развития экономики традиционных отраслей хозяйствования коренных </w:t>
      </w:r>
      <w:r w:rsidRPr="00C27A0F">
        <w:rPr>
          <w:b/>
          <w:bCs/>
          <w:sz w:val="28"/>
          <w:szCs w:val="28"/>
        </w:rPr>
        <w:lastRenderedPageBreak/>
        <w:t>малочисленных народов в местах их традиционного проживания и традиционной хозяйственной деятельности</w:t>
      </w:r>
    </w:p>
    <w:p w:rsidR="00120FC6" w:rsidRPr="00C27A0F" w:rsidRDefault="00120FC6" w:rsidP="006A44A7">
      <w:pPr>
        <w:pStyle w:val="af3"/>
        <w:ind w:firstLine="709"/>
        <w:jc w:val="both"/>
        <w:rPr>
          <w:bCs/>
          <w:sz w:val="28"/>
          <w:szCs w:val="28"/>
        </w:rPr>
      </w:pPr>
      <w:r w:rsidRPr="00C27A0F">
        <w:rPr>
          <w:bCs/>
          <w:sz w:val="28"/>
          <w:szCs w:val="28"/>
        </w:rPr>
        <w:t xml:space="preserve">По итогам проведения электронного аукциона между министерством социального развития, опеки и попечительства Иркутской области и ЗАО «Авиакомпания «Ангара» заключен контракт на оказание услуг по авиаперевозкам в Нижнеудинском и Катангском районах Иркутской области. </w:t>
      </w:r>
    </w:p>
    <w:p w:rsidR="00120FC6" w:rsidRPr="00C27A0F" w:rsidRDefault="00120FC6" w:rsidP="006A44A7">
      <w:pPr>
        <w:pStyle w:val="af3"/>
        <w:ind w:firstLine="709"/>
        <w:jc w:val="both"/>
        <w:rPr>
          <w:bCs/>
          <w:sz w:val="28"/>
          <w:szCs w:val="28"/>
        </w:rPr>
      </w:pPr>
      <w:r w:rsidRPr="00C27A0F">
        <w:rPr>
          <w:bCs/>
          <w:sz w:val="28"/>
          <w:szCs w:val="28"/>
        </w:rPr>
        <w:t>В период с сентября по ноябрь 2018 года выполнено 8 полетов.</w:t>
      </w:r>
    </w:p>
    <w:p w:rsidR="00120FC6" w:rsidRPr="00C27A0F" w:rsidRDefault="00120FC6" w:rsidP="006A44A7">
      <w:pPr>
        <w:pStyle w:val="af3"/>
        <w:ind w:firstLine="709"/>
        <w:jc w:val="both"/>
        <w:rPr>
          <w:b/>
          <w:bCs/>
          <w:sz w:val="28"/>
          <w:szCs w:val="28"/>
        </w:rPr>
      </w:pPr>
      <w:r w:rsidRPr="00C27A0F">
        <w:rPr>
          <w:b/>
          <w:bCs/>
          <w:sz w:val="28"/>
          <w:szCs w:val="28"/>
        </w:rPr>
        <w:t>Предоставление социальных выплат на поддержание традиционных отраслей хозяйствования коренных малочисленных народов в местах их традиционного проживания и традиционной хозяйственной деятельности</w:t>
      </w:r>
    </w:p>
    <w:p w:rsidR="00120FC6" w:rsidRPr="00C27A0F" w:rsidRDefault="00120FC6" w:rsidP="006A44A7">
      <w:pPr>
        <w:pStyle w:val="af3"/>
        <w:ind w:firstLine="709"/>
        <w:jc w:val="both"/>
        <w:rPr>
          <w:bCs/>
          <w:sz w:val="28"/>
          <w:szCs w:val="28"/>
        </w:rPr>
      </w:pPr>
      <w:r w:rsidRPr="00C27A0F">
        <w:rPr>
          <w:bCs/>
          <w:sz w:val="28"/>
          <w:szCs w:val="28"/>
        </w:rPr>
        <w:t>В отчетном периоде предоставлены социальные выплаты 18 гражданам на приобретение трех бензопил общиной «Лилия», дизельной электростанции 5,5 кВт общиной «Кедр», солнечных батарей общиной «Охрана», лодочного мотора «Хандинской территориально-соседской эвенкийской общиной».</w:t>
      </w:r>
    </w:p>
    <w:p w:rsidR="00120FC6" w:rsidRPr="00C27A0F" w:rsidRDefault="00120FC6" w:rsidP="006A44A7">
      <w:pPr>
        <w:pStyle w:val="af3"/>
        <w:ind w:firstLine="709"/>
        <w:jc w:val="both"/>
        <w:rPr>
          <w:b/>
          <w:i/>
          <w:sz w:val="28"/>
          <w:szCs w:val="28"/>
        </w:rPr>
      </w:pPr>
      <w:r w:rsidRPr="00C27A0F">
        <w:rPr>
          <w:b/>
          <w:i/>
          <w:sz w:val="28"/>
          <w:szCs w:val="28"/>
        </w:rPr>
        <w:t>Основное мероприятие 3.3 «Проведение мероприятий, направленных на сохранение и пропаганду традиционной культуры и образа жизни коренных малочисленных народов Иркутской области» на 2018-2020 годы</w:t>
      </w:r>
    </w:p>
    <w:p w:rsidR="00120FC6" w:rsidRPr="00C27A0F" w:rsidRDefault="00120FC6" w:rsidP="006A44A7">
      <w:pPr>
        <w:pStyle w:val="af3"/>
        <w:ind w:firstLine="709"/>
        <w:jc w:val="both"/>
        <w:rPr>
          <w:sz w:val="28"/>
          <w:szCs w:val="28"/>
          <w:lang w:eastAsia="en-US"/>
        </w:rPr>
      </w:pPr>
      <w:r w:rsidRPr="00C27A0F">
        <w:rPr>
          <w:sz w:val="28"/>
          <w:szCs w:val="28"/>
          <w:lang w:eastAsia="en-US"/>
        </w:rPr>
        <w:t xml:space="preserve">Исполнитель – министерство культуры и архивов Иркутской области. </w:t>
      </w:r>
    </w:p>
    <w:p w:rsidR="00120FC6" w:rsidRPr="00C27A0F" w:rsidRDefault="00120FC6" w:rsidP="006A44A7">
      <w:pPr>
        <w:pStyle w:val="af3"/>
        <w:ind w:firstLine="709"/>
        <w:jc w:val="both"/>
        <w:rPr>
          <w:sz w:val="28"/>
          <w:szCs w:val="28"/>
          <w:lang w:eastAsia="en-US"/>
        </w:rPr>
      </w:pPr>
      <w:r w:rsidRPr="00C27A0F">
        <w:rPr>
          <w:sz w:val="28"/>
          <w:szCs w:val="28"/>
          <w:lang w:eastAsia="en-US"/>
        </w:rPr>
        <w:t>В рамках основного мероприятия реализовано четыре мероприятия:</w:t>
      </w:r>
    </w:p>
    <w:p w:rsidR="00120FC6" w:rsidRPr="00C27A0F" w:rsidRDefault="00120FC6" w:rsidP="006A44A7">
      <w:pPr>
        <w:pStyle w:val="af3"/>
        <w:ind w:firstLine="709"/>
        <w:jc w:val="both"/>
        <w:rPr>
          <w:b/>
          <w:sz w:val="28"/>
          <w:szCs w:val="28"/>
          <w:lang w:eastAsia="en-US"/>
        </w:rPr>
      </w:pPr>
      <w:r w:rsidRPr="00C27A0F">
        <w:rPr>
          <w:b/>
          <w:sz w:val="28"/>
          <w:szCs w:val="28"/>
          <w:lang w:eastAsia="en-US"/>
        </w:rPr>
        <w:t>Фестиваль коренных малочисленных народов Иркутской области</w:t>
      </w:r>
    </w:p>
    <w:p w:rsidR="00120FC6" w:rsidRPr="00C27A0F" w:rsidRDefault="00120FC6" w:rsidP="006A44A7">
      <w:pPr>
        <w:pStyle w:val="af3"/>
        <w:ind w:firstLine="709"/>
        <w:jc w:val="both"/>
        <w:rPr>
          <w:sz w:val="28"/>
          <w:szCs w:val="28"/>
          <w:lang w:eastAsia="en-US"/>
        </w:rPr>
      </w:pPr>
      <w:r w:rsidRPr="00C27A0F">
        <w:rPr>
          <w:sz w:val="28"/>
          <w:szCs w:val="28"/>
          <w:lang w:eastAsia="en-US"/>
        </w:rPr>
        <w:t xml:space="preserve">18-19 ноября в с. Еланцы Ольхонского района прошел фестиваль коренных малочисленных народов «Северный Аргиш», приуроченный к Международному дню коренных народов мира. </w:t>
      </w:r>
    </w:p>
    <w:p w:rsidR="00120FC6" w:rsidRPr="00C27A0F" w:rsidRDefault="00120FC6" w:rsidP="006A44A7">
      <w:pPr>
        <w:pStyle w:val="af3"/>
        <w:ind w:firstLine="709"/>
        <w:jc w:val="both"/>
        <w:rPr>
          <w:sz w:val="28"/>
          <w:szCs w:val="28"/>
          <w:lang w:eastAsia="en-US"/>
        </w:rPr>
      </w:pPr>
      <w:r w:rsidRPr="00C27A0F">
        <w:rPr>
          <w:sz w:val="28"/>
          <w:szCs w:val="28"/>
          <w:lang w:eastAsia="en-US"/>
        </w:rPr>
        <w:t xml:space="preserve">В рамках мероприятия проведен круглый стол «Этнокультурные центры Прибайкалья сегодня и завтра, их роль в сохранении этнокультуры». </w:t>
      </w:r>
    </w:p>
    <w:p w:rsidR="00120FC6" w:rsidRPr="00C27A0F" w:rsidRDefault="00120FC6" w:rsidP="006A44A7">
      <w:pPr>
        <w:pStyle w:val="af3"/>
        <w:ind w:firstLine="709"/>
        <w:jc w:val="both"/>
        <w:rPr>
          <w:sz w:val="28"/>
          <w:szCs w:val="28"/>
          <w:lang w:eastAsia="en-US"/>
        </w:rPr>
      </w:pPr>
      <w:r w:rsidRPr="00C27A0F">
        <w:rPr>
          <w:sz w:val="28"/>
          <w:szCs w:val="28"/>
          <w:lang w:eastAsia="en-US"/>
        </w:rPr>
        <w:t xml:space="preserve">Впервые для участников фестиваля и руководителей творческих коллективов Ольхонского района проведены мастер-классы по хореографии, вокалу и декоративно-прикладному творчеству, а также мероприятие «Вечер в кругу друзей», на котором представители северных районов смогли в приятной дружеской обстановке пообщаться друг с другом, познакомиться с родами, попеть, потанцевать, поделиться новостями. </w:t>
      </w:r>
    </w:p>
    <w:p w:rsidR="00120FC6" w:rsidRPr="00C27A0F" w:rsidRDefault="00120FC6" w:rsidP="006A44A7">
      <w:pPr>
        <w:pStyle w:val="af3"/>
        <w:ind w:firstLine="709"/>
        <w:jc w:val="both"/>
        <w:rPr>
          <w:sz w:val="28"/>
          <w:szCs w:val="28"/>
          <w:lang w:eastAsia="en-US"/>
        </w:rPr>
      </w:pPr>
      <w:r w:rsidRPr="00C27A0F">
        <w:rPr>
          <w:sz w:val="28"/>
          <w:szCs w:val="28"/>
          <w:lang w:eastAsia="en-US"/>
        </w:rPr>
        <w:t>В рамках фестиваля прошел концерт «Ольхон – территория дружбы», конкурсные выступления, показ видеоматериалов о жизни тофаларских и эвенкийских общин, выставка декоративно-прикладного искусства северных мастеров. Все победители конкурсов и участники получили дипломы и подарки.</w:t>
      </w:r>
    </w:p>
    <w:p w:rsidR="00120FC6" w:rsidRPr="00C27A0F" w:rsidRDefault="00120FC6" w:rsidP="006A44A7">
      <w:pPr>
        <w:pStyle w:val="af3"/>
        <w:ind w:firstLine="709"/>
        <w:jc w:val="both"/>
        <w:rPr>
          <w:sz w:val="28"/>
          <w:szCs w:val="28"/>
          <w:lang w:eastAsia="en-US"/>
        </w:rPr>
      </w:pPr>
      <w:r w:rsidRPr="00C27A0F">
        <w:rPr>
          <w:sz w:val="28"/>
          <w:szCs w:val="28"/>
          <w:lang w:eastAsia="en-US"/>
        </w:rPr>
        <w:t>На фестиваль прибыли участники и организаторы из Казачинско-Ленского, Нижнеудинского (тофы), Катангского, Бодайбинского, Ольхонского районов Иркутской области, г. Иркутска.</w:t>
      </w:r>
    </w:p>
    <w:p w:rsidR="00120FC6" w:rsidRPr="00C27A0F" w:rsidRDefault="00120FC6" w:rsidP="006A44A7">
      <w:pPr>
        <w:pStyle w:val="af3"/>
        <w:ind w:firstLine="709"/>
        <w:jc w:val="both"/>
        <w:rPr>
          <w:sz w:val="28"/>
          <w:szCs w:val="28"/>
          <w:lang w:eastAsia="en-US"/>
        </w:rPr>
      </w:pPr>
      <w:r w:rsidRPr="00C27A0F">
        <w:rPr>
          <w:sz w:val="28"/>
          <w:szCs w:val="28"/>
          <w:lang w:eastAsia="en-US"/>
        </w:rPr>
        <w:t>Всего в мероприятии приняло участие более 350 человек.</w:t>
      </w:r>
    </w:p>
    <w:p w:rsidR="00120FC6" w:rsidRPr="00C27A0F" w:rsidRDefault="00120FC6" w:rsidP="006A44A7">
      <w:pPr>
        <w:pStyle w:val="af3"/>
        <w:ind w:firstLine="709"/>
        <w:jc w:val="both"/>
        <w:rPr>
          <w:b/>
          <w:sz w:val="28"/>
          <w:szCs w:val="28"/>
          <w:lang w:eastAsia="en-US"/>
        </w:rPr>
      </w:pPr>
      <w:r w:rsidRPr="00C27A0F">
        <w:rPr>
          <w:b/>
          <w:sz w:val="28"/>
          <w:szCs w:val="28"/>
          <w:lang w:eastAsia="en-US"/>
        </w:rPr>
        <w:t>Приобретение сырья, расходных материалов для мастерских народных ремесел в местах традиционной хозяйственной деятельности коренных малочисленных народов</w:t>
      </w:r>
    </w:p>
    <w:p w:rsidR="00120FC6" w:rsidRPr="00C27A0F" w:rsidRDefault="00120FC6" w:rsidP="006A44A7">
      <w:pPr>
        <w:pStyle w:val="af3"/>
        <w:ind w:firstLine="709"/>
        <w:jc w:val="both"/>
        <w:rPr>
          <w:sz w:val="28"/>
          <w:szCs w:val="28"/>
        </w:rPr>
      </w:pPr>
      <w:r w:rsidRPr="00C27A0F">
        <w:rPr>
          <w:sz w:val="28"/>
          <w:szCs w:val="28"/>
        </w:rPr>
        <w:t xml:space="preserve">В отчетном периоде на основании соглашения министерства культуры и архивов Иркутской области с ГБУК «Центр культуры коренных народов Прибайкалья» № 56-57-20/8-37 от 23 января 2018 года приобретено сырье, </w:t>
      </w:r>
      <w:r w:rsidRPr="00C27A0F">
        <w:rPr>
          <w:sz w:val="28"/>
          <w:szCs w:val="28"/>
        </w:rPr>
        <w:lastRenderedPageBreak/>
        <w:t xml:space="preserve">расходные материалы для пяти мастерских народных ремесел в местах традиционной хозяйственной деятельности коренных малочисленных народов на сумму 110,0 тыс. рублей (швейные иглы, проволока, бисер и проч.). </w:t>
      </w:r>
    </w:p>
    <w:p w:rsidR="00120FC6" w:rsidRPr="00C27A0F" w:rsidRDefault="00120FC6" w:rsidP="006A44A7">
      <w:pPr>
        <w:pStyle w:val="af3"/>
        <w:ind w:firstLine="709"/>
        <w:jc w:val="both"/>
        <w:rPr>
          <w:sz w:val="28"/>
          <w:szCs w:val="28"/>
        </w:rPr>
      </w:pPr>
      <w:r w:rsidRPr="00C27A0F">
        <w:rPr>
          <w:sz w:val="28"/>
          <w:szCs w:val="28"/>
        </w:rPr>
        <w:t>Для мастерских, расположенных в Нижнеудинском районе (п. Нерха), Катангском районе (с. Ербогачен) – на сумму 20,0 тыс. рублей; в Бодайбинском и Качугском районах – на сумму 25,0 тыс. рублей.</w:t>
      </w:r>
    </w:p>
    <w:p w:rsidR="00120FC6" w:rsidRPr="00C27A0F" w:rsidRDefault="00120FC6" w:rsidP="006A44A7">
      <w:pPr>
        <w:pStyle w:val="af3"/>
        <w:ind w:firstLine="709"/>
        <w:jc w:val="both"/>
        <w:rPr>
          <w:b/>
          <w:sz w:val="28"/>
          <w:szCs w:val="28"/>
        </w:rPr>
      </w:pPr>
      <w:r w:rsidRPr="00C27A0F">
        <w:rPr>
          <w:b/>
          <w:sz w:val="28"/>
          <w:szCs w:val="28"/>
        </w:rPr>
        <w:t xml:space="preserve">Организация национальных праздников в районах компактного проживания коренных малочисленных народов </w:t>
      </w:r>
    </w:p>
    <w:p w:rsidR="00120FC6" w:rsidRPr="00C27A0F" w:rsidRDefault="00120FC6" w:rsidP="006A44A7">
      <w:pPr>
        <w:pStyle w:val="af3"/>
        <w:ind w:firstLine="709"/>
        <w:jc w:val="both"/>
        <w:rPr>
          <w:sz w:val="28"/>
          <w:szCs w:val="28"/>
        </w:rPr>
      </w:pPr>
      <w:r w:rsidRPr="00C27A0F">
        <w:rPr>
          <w:sz w:val="28"/>
          <w:szCs w:val="28"/>
        </w:rPr>
        <w:t xml:space="preserve">20 февраля 2018 года в пос. Алыгджере Нижнеудинского района и </w:t>
      </w:r>
      <w:r w:rsidRPr="00C27A0F">
        <w:rPr>
          <w:sz w:val="28"/>
          <w:szCs w:val="28"/>
        </w:rPr>
        <w:br/>
        <w:t>31 марта 2018 года пос. Перевоз Бодайбинского района прошли национальные праздники «День оленевода-охотника». Программа праздников включала состязания в конкурсах: лучший оленевод, лучший охотник, гонки на оленях верхом, конкурсы мастеров национальных народных промыслов, на лучший чум, творческий конкурс среди детей.</w:t>
      </w:r>
    </w:p>
    <w:p w:rsidR="00120FC6" w:rsidRPr="00C27A0F" w:rsidRDefault="00120FC6" w:rsidP="006A44A7">
      <w:pPr>
        <w:pStyle w:val="af3"/>
        <w:ind w:firstLine="709"/>
        <w:jc w:val="both"/>
        <w:rPr>
          <w:sz w:val="28"/>
          <w:szCs w:val="28"/>
        </w:rPr>
      </w:pPr>
      <w:r w:rsidRPr="00C27A0F">
        <w:rPr>
          <w:sz w:val="28"/>
          <w:szCs w:val="28"/>
        </w:rPr>
        <w:t>Основными целями и задачами праздников являются:</w:t>
      </w:r>
    </w:p>
    <w:p w:rsidR="00120FC6" w:rsidRPr="00C27A0F" w:rsidRDefault="00120FC6" w:rsidP="006A44A7">
      <w:pPr>
        <w:pStyle w:val="af3"/>
        <w:ind w:firstLine="709"/>
        <w:jc w:val="both"/>
        <w:rPr>
          <w:sz w:val="28"/>
          <w:szCs w:val="28"/>
        </w:rPr>
      </w:pPr>
      <w:r w:rsidRPr="00C27A0F">
        <w:rPr>
          <w:sz w:val="28"/>
          <w:szCs w:val="28"/>
        </w:rPr>
        <w:t>- содействие процессу возрождения, сохранения культуры и национальных видов спорта, самобытной культуры, народного творчества и промыслов;</w:t>
      </w:r>
    </w:p>
    <w:p w:rsidR="00120FC6" w:rsidRPr="00C27A0F" w:rsidRDefault="00120FC6" w:rsidP="006A44A7">
      <w:pPr>
        <w:pStyle w:val="af3"/>
        <w:ind w:firstLine="709"/>
        <w:jc w:val="both"/>
        <w:rPr>
          <w:sz w:val="28"/>
          <w:szCs w:val="28"/>
        </w:rPr>
      </w:pPr>
      <w:r w:rsidRPr="00C27A0F">
        <w:rPr>
          <w:sz w:val="28"/>
          <w:szCs w:val="28"/>
        </w:rPr>
        <w:t>- поднятие статуса мужчины-хозяйственника на селе, носителя традиционных ценностей, актуализация опыта преемственности поколений в традиционной отрасли хозяйствования;</w:t>
      </w:r>
    </w:p>
    <w:p w:rsidR="00120FC6" w:rsidRPr="00C27A0F" w:rsidRDefault="00120FC6" w:rsidP="006A44A7">
      <w:pPr>
        <w:pStyle w:val="af3"/>
        <w:ind w:firstLine="709"/>
        <w:jc w:val="both"/>
        <w:rPr>
          <w:sz w:val="28"/>
          <w:szCs w:val="28"/>
        </w:rPr>
      </w:pPr>
      <w:r w:rsidRPr="00C27A0F">
        <w:rPr>
          <w:sz w:val="28"/>
          <w:szCs w:val="28"/>
        </w:rPr>
        <w:t>- формирование уважительного отношения к этическим нормам и ценностям традиционных культур народов Российской Федерации;</w:t>
      </w:r>
    </w:p>
    <w:p w:rsidR="00120FC6" w:rsidRPr="00C27A0F" w:rsidRDefault="00120FC6" w:rsidP="006A44A7">
      <w:pPr>
        <w:pStyle w:val="af3"/>
        <w:ind w:firstLine="709"/>
        <w:jc w:val="both"/>
        <w:rPr>
          <w:sz w:val="28"/>
          <w:szCs w:val="28"/>
        </w:rPr>
      </w:pPr>
      <w:r w:rsidRPr="00C27A0F">
        <w:rPr>
          <w:sz w:val="28"/>
          <w:szCs w:val="28"/>
        </w:rPr>
        <w:t>- популяризация и пропаганда традиционного культурного наследия КМН.</w:t>
      </w:r>
    </w:p>
    <w:p w:rsidR="00120FC6" w:rsidRPr="00C27A0F" w:rsidRDefault="00120FC6" w:rsidP="006A44A7">
      <w:pPr>
        <w:pStyle w:val="af3"/>
        <w:ind w:firstLine="709"/>
        <w:jc w:val="both"/>
        <w:rPr>
          <w:sz w:val="28"/>
          <w:szCs w:val="28"/>
        </w:rPr>
      </w:pPr>
      <w:r w:rsidRPr="00C27A0F">
        <w:rPr>
          <w:sz w:val="28"/>
          <w:szCs w:val="28"/>
        </w:rPr>
        <w:t xml:space="preserve">В празднике приняли участие все желающие: оленеводы, охотники. Мужчины состязались в конкурсах: «Лучший оленевод», «Лучший охотник», «Гонки верхом на олене». </w:t>
      </w:r>
    </w:p>
    <w:p w:rsidR="00120FC6" w:rsidRPr="00C27A0F" w:rsidRDefault="00120FC6" w:rsidP="006A44A7">
      <w:pPr>
        <w:pStyle w:val="af3"/>
        <w:ind w:firstLine="709"/>
        <w:jc w:val="both"/>
        <w:rPr>
          <w:sz w:val="28"/>
          <w:szCs w:val="28"/>
        </w:rPr>
      </w:pPr>
      <w:r w:rsidRPr="00C27A0F">
        <w:rPr>
          <w:sz w:val="28"/>
          <w:szCs w:val="28"/>
        </w:rPr>
        <w:t>В конкурсную программу входил рассказ о себе на тофаларском или эвенкийском языках, метание маута (аркана) на рога оленя, плетение узды для оленя. Наиболее зрелищным конкурсом стали «Гонки верхом на олене на расстояние 1000 метров».</w:t>
      </w:r>
    </w:p>
    <w:p w:rsidR="00120FC6" w:rsidRPr="00C27A0F" w:rsidRDefault="00120FC6" w:rsidP="006A44A7">
      <w:pPr>
        <w:pStyle w:val="af3"/>
        <w:ind w:firstLine="709"/>
        <w:jc w:val="both"/>
        <w:rPr>
          <w:sz w:val="28"/>
          <w:szCs w:val="28"/>
        </w:rPr>
      </w:pPr>
      <w:r w:rsidRPr="00C27A0F">
        <w:rPr>
          <w:sz w:val="28"/>
          <w:szCs w:val="28"/>
        </w:rPr>
        <w:t>Самым популярным стал творческий конкурс для детей на лучший рассказ и лучший рисунок о дедах и отцах.</w:t>
      </w:r>
    </w:p>
    <w:p w:rsidR="00120FC6" w:rsidRPr="00C27A0F" w:rsidRDefault="00120FC6" w:rsidP="006A44A7">
      <w:pPr>
        <w:pStyle w:val="af3"/>
        <w:ind w:firstLine="709"/>
        <w:jc w:val="both"/>
        <w:rPr>
          <w:sz w:val="28"/>
          <w:szCs w:val="28"/>
        </w:rPr>
      </w:pPr>
      <w:r w:rsidRPr="00C27A0F">
        <w:rPr>
          <w:sz w:val="28"/>
          <w:szCs w:val="28"/>
        </w:rPr>
        <w:t>По подведению итогов жюри были определены победители, которые награждены ценными призами.</w:t>
      </w:r>
    </w:p>
    <w:p w:rsidR="00120FC6" w:rsidRPr="00C27A0F" w:rsidRDefault="00120FC6" w:rsidP="006A44A7">
      <w:pPr>
        <w:pStyle w:val="af3"/>
        <w:ind w:firstLine="709"/>
        <w:jc w:val="both"/>
        <w:rPr>
          <w:sz w:val="28"/>
          <w:szCs w:val="28"/>
        </w:rPr>
      </w:pPr>
      <w:r w:rsidRPr="00C27A0F">
        <w:rPr>
          <w:sz w:val="28"/>
          <w:szCs w:val="28"/>
        </w:rPr>
        <w:t>Всего в мероприятиях приняли участие 400 человек.</w:t>
      </w:r>
    </w:p>
    <w:p w:rsidR="00120FC6" w:rsidRPr="00C27A0F" w:rsidRDefault="00120FC6" w:rsidP="006A44A7">
      <w:pPr>
        <w:pStyle w:val="af3"/>
        <w:ind w:firstLine="709"/>
        <w:jc w:val="both"/>
        <w:rPr>
          <w:b/>
          <w:sz w:val="28"/>
          <w:szCs w:val="28"/>
        </w:rPr>
      </w:pPr>
      <w:r w:rsidRPr="00C27A0F">
        <w:rPr>
          <w:b/>
          <w:sz w:val="28"/>
          <w:szCs w:val="28"/>
        </w:rPr>
        <w:t>Обеспечение в установленном порядке участия творческих национальных коллективов в культурных мероприятиях</w:t>
      </w:r>
    </w:p>
    <w:p w:rsidR="00120FC6" w:rsidRPr="00C27A0F" w:rsidRDefault="00120FC6" w:rsidP="006A44A7">
      <w:pPr>
        <w:pStyle w:val="af3"/>
        <w:ind w:firstLine="709"/>
        <w:jc w:val="both"/>
        <w:rPr>
          <w:sz w:val="28"/>
          <w:szCs w:val="28"/>
        </w:rPr>
      </w:pPr>
      <w:r w:rsidRPr="00C27A0F">
        <w:rPr>
          <w:sz w:val="28"/>
          <w:szCs w:val="28"/>
        </w:rPr>
        <w:t>В целях реализации мероприятия осуществлено финансирование участия делегация Иркутской области в следующих мероприятиях.</w:t>
      </w:r>
    </w:p>
    <w:p w:rsidR="00120FC6" w:rsidRPr="00C27A0F" w:rsidRDefault="00120FC6" w:rsidP="006A44A7">
      <w:pPr>
        <w:pStyle w:val="af3"/>
        <w:ind w:firstLine="709"/>
        <w:jc w:val="both"/>
        <w:rPr>
          <w:sz w:val="28"/>
          <w:szCs w:val="28"/>
        </w:rPr>
      </w:pPr>
      <w:r w:rsidRPr="00C27A0F">
        <w:rPr>
          <w:sz w:val="28"/>
          <w:szCs w:val="28"/>
        </w:rPr>
        <w:t>1) С 29 апреля по 3 мая 2018 года в г. Москве в конгрессно-выставочном центре «Сокольники» состоялась XIII Международная выставка-ярмарка «Сокровища Севера- 2018», в которой приняла участие делегация Иркутской области.</w:t>
      </w:r>
    </w:p>
    <w:p w:rsidR="00120FC6" w:rsidRPr="00C27A0F" w:rsidRDefault="00120FC6" w:rsidP="006A44A7">
      <w:pPr>
        <w:pStyle w:val="af3"/>
        <w:ind w:firstLine="709"/>
        <w:jc w:val="both"/>
        <w:rPr>
          <w:sz w:val="28"/>
          <w:szCs w:val="28"/>
        </w:rPr>
      </w:pPr>
      <w:r w:rsidRPr="00C27A0F">
        <w:rPr>
          <w:sz w:val="28"/>
          <w:szCs w:val="28"/>
        </w:rPr>
        <w:lastRenderedPageBreak/>
        <w:t xml:space="preserve">В состав делегации вошли творческие национальные коллективы и лучшие мастера, активные участники областного фестиваля «Северный Аргиш». География участников: Тофалария – 8 чел., Катангский район – 4 чел., Бодайбинский район – 5 чел., Качугский район – 1 чел., Казачинско-Ленский район – 1 чел., Иркутск – 1 чел. </w:t>
      </w:r>
    </w:p>
    <w:p w:rsidR="00120FC6" w:rsidRPr="00C27A0F" w:rsidRDefault="00120FC6" w:rsidP="006A44A7">
      <w:pPr>
        <w:pStyle w:val="af3"/>
        <w:ind w:firstLine="709"/>
        <w:jc w:val="both"/>
        <w:rPr>
          <w:sz w:val="28"/>
          <w:szCs w:val="28"/>
        </w:rPr>
      </w:pPr>
      <w:r w:rsidRPr="00C27A0F">
        <w:rPr>
          <w:sz w:val="28"/>
          <w:szCs w:val="28"/>
        </w:rPr>
        <w:t>Участники хореографического коллектива «Дылачакан», тофаларского ансамбля танца «Дыырак-Ибилер», хореографической группы «Аяльди», мастера декоративно-прикладного искусства успешно представили свои работы на конкурсы: «Лучшая региональная экспозиция», «Лучшее произведение национального народного искусства», «Песенно-Танцевальное творчество».</w:t>
      </w:r>
    </w:p>
    <w:p w:rsidR="00120FC6" w:rsidRPr="00C27A0F" w:rsidRDefault="00120FC6" w:rsidP="006A44A7">
      <w:pPr>
        <w:pStyle w:val="af3"/>
        <w:ind w:firstLine="709"/>
        <w:jc w:val="both"/>
        <w:rPr>
          <w:color w:val="000000"/>
          <w:sz w:val="28"/>
          <w:szCs w:val="28"/>
          <w:lang w:eastAsia="en-US"/>
        </w:rPr>
      </w:pPr>
      <w:r w:rsidRPr="00C27A0F">
        <w:rPr>
          <w:rFonts w:eastAsia="Calibri"/>
          <w:sz w:val="28"/>
          <w:szCs w:val="28"/>
          <w:lang w:eastAsia="en-US"/>
        </w:rPr>
        <w:t xml:space="preserve">2) 20-24 ноября делегация от Иркутской области приняла участие в Межрегиональном фестивале имени В.С. Гончикова и </w:t>
      </w:r>
      <w:r w:rsidRPr="00C27A0F">
        <w:rPr>
          <w:color w:val="000000"/>
          <w:sz w:val="28"/>
          <w:szCs w:val="28"/>
          <w:lang w:eastAsia="en-US"/>
        </w:rPr>
        <w:t xml:space="preserve">межрегиональном конкурсе эвенкийской этнической моды «Аяргумэ тэтыгэ», которые </w:t>
      </w:r>
      <w:r w:rsidRPr="00C27A0F">
        <w:rPr>
          <w:rFonts w:eastAsia="Calibri"/>
          <w:sz w:val="28"/>
          <w:szCs w:val="28"/>
          <w:lang w:eastAsia="en-US"/>
        </w:rPr>
        <w:t>состоялись в г. Улан-Удэ</w:t>
      </w:r>
      <w:r w:rsidRPr="00C27A0F">
        <w:rPr>
          <w:color w:val="000000"/>
          <w:sz w:val="28"/>
          <w:szCs w:val="28"/>
          <w:lang w:eastAsia="en-US"/>
        </w:rPr>
        <w:t xml:space="preserve">. </w:t>
      </w:r>
    </w:p>
    <w:p w:rsidR="00120FC6" w:rsidRPr="00C27A0F" w:rsidRDefault="00120FC6" w:rsidP="006A44A7">
      <w:pPr>
        <w:pStyle w:val="af3"/>
        <w:ind w:firstLine="709"/>
        <w:jc w:val="both"/>
        <w:rPr>
          <w:rFonts w:eastAsia="Calibri"/>
          <w:sz w:val="28"/>
          <w:szCs w:val="28"/>
          <w:bdr w:val="none" w:sz="0" w:space="0" w:color="auto" w:frame="1"/>
          <w:shd w:val="clear" w:color="auto" w:fill="FFFFFF"/>
          <w:lang w:eastAsia="en-US"/>
        </w:rPr>
      </w:pPr>
      <w:r w:rsidRPr="00C27A0F">
        <w:rPr>
          <w:rFonts w:eastAsia="Calibri"/>
          <w:sz w:val="28"/>
          <w:szCs w:val="28"/>
          <w:lang w:eastAsia="en-US"/>
        </w:rPr>
        <w:t xml:space="preserve">На фестиваль съехались </w:t>
      </w:r>
      <w:r w:rsidRPr="00C27A0F">
        <w:rPr>
          <w:rFonts w:eastAsia="Calibri"/>
          <w:sz w:val="28"/>
          <w:szCs w:val="28"/>
          <w:bdr w:val="none" w:sz="0" w:space="0" w:color="auto" w:frame="1"/>
          <w:shd w:val="clear" w:color="auto" w:fill="FFFFFF"/>
          <w:lang w:eastAsia="en-US"/>
        </w:rPr>
        <w:t>эвенки из северных районов Республики Бурятии, Республики Саха (Якутии),</w:t>
      </w:r>
      <w:r w:rsidRPr="00C27A0F">
        <w:rPr>
          <w:rFonts w:eastAsia="Calibri"/>
          <w:sz w:val="28"/>
          <w:szCs w:val="28"/>
          <w:lang w:eastAsia="en-US"/>
        </w:rPr>
        <w:t xml:space="preserve"> </w:t>
      </w:r>
      <w:r w:rsidRPr="00C27A0F">
        <w:rPr>
          <w:rFonts w:eastAsia="Calibri"/>
          <w:sz w:val="28"/>
          <w:szCs w:val="28"/>
          <w:bdr w:val="none" w:sz="0" w:space="0" w:color="auto" w:frame="1"/>
          <w:shd w:val="clear" w:color="auto" w:fill="FFFFFF"/>
          <w:lang w:eastAsia="en-US"/>
        </w:rPr>
        <w:t>Забайкальского края, Иркутской области и Красноярского края. Количество участников свыше 250 человек.</w:t>
      </w:r>
    </w:p>
    <w:p w:rsidR="00120FC6" w:rsidRPr="00C27A0F" w:rsidRDefault="00120FC6" w:rsidP="006A44A7">
      <w:pPr>
        <w:pStyle w:val="af3"/>
        <w:ind w:firstLine="709"/>
        <w:jc w:val="both"/>
        <w:rPr>
          <w:rFonts w:eastAsia="Calibri"/>
          <w:sz w:val="28"/>
          <w:szCs w:val="28"/>
          <w:lang w:eastAsia="en-US"/>
        </w:rPr>
      </w:pPr>
      <w:r w:rsidRPr="00C27A0F">
        <w:rPr>
          <w:rFonts w:eastAsia="Calibri"/>
          <w:sz w:val="28"/>
          <w:szCs w:val="28"/>
          <w:lang w:eastAsia="en-US"/>
        </w:rPr>
        <w:t xml:space="preserve">В состав делегации от Иркутской области вошли 30 участников из Бодайбинского, Казачинско-Ленского, Нижнеудинского, Катангского районов и г. Иркутска. </w:t>
      </w:r>
    </w:p>
    <w:p w:rsidR="00120FC6" w:rsidRPr="00C27A0F" w:rsidRDefault="00120FC6" w:rsidP="006A44A7">
      <w:pPr>
        <w:pStyle w:val="af3"/>
        <w:ind w:firstLine="709"/>
        <w:jc w:val="both"/>
        <w:rPr>
          <w:rFonts w:eastAsia="Calibri"/>
          <w:sz w:val="28"/>
          <w:szCs w:val="28"/>
          <w:lang w:eastAsia="en-US"/>
        </w:rPr>
      </w:pPr>
      <w:r w:rsidRPr="00C27A0F">
        <w:rPr>
          <w:rFonts w:eastAsia="Calibri"/>
          <w:color w:val="000000"/>
          <w:sz w:val="28"/>
          <w:szCs w:val="28"/>
          <w:shd w:val="clear" w:color="auto" w:fill="FFFFFF"/>
          <w:lang w:eastAsia="en-US"/>
        </w:rPr>
        <w:t>Фестиваль-конкурс эвенкийской культуры проходил по трем номинациям: вокал, хореография и инструментальное исполнение. Программа мероприятия также включала мастер-классы по игре на национальных инструментах, выставки известных якутских мастеров и круглый стол по эвенкийской культуре. </w:t>
      </w:r>
    </w:p>
    <w:p w:rsidR="00120FC6" w:rsidRPr="00C27A0F" w:rsidRDefault="00120FC6" w:rsidP="006A44A7">
      <w:pPr>
        <w:pStyle w:val="af3"/>
        <w:ind w:firstLine="709"/>
        <w:jc w:val="both"/>
        <w:rPr>
          <w:rFonts w:eastAsia="Calibri"/>
          <w:color w:val="000000"/>
          <w:sz w:val="28"/>
          <w:szCs w:val="28"/>
          <w:shd w:val="clear" w:color="auto" w:fill="FFFFFF"/>
          <w:lang w:eastAsia="en-US"/>
        </w:rPr>
      </w:pPr>
      <w:r w:rsidRPr="00C27A0F">
        <w:rPr>
          <w:rFonts w:eastAsia="Calibri"/>
          <w:color w:val="000000"/>
          <w:sz w:val="28"/>
          <w:szCs w:val="28"/>
          <w:shd w:val="clear" w:color="auto" w:fill="FFFFFF"/>
          <w:lang w:eastAsia="en-US"/>
        </w:rPr>
        <w:t>Впервые в рамках фестиваля был проведен смотр эвенкийской этнической моды «Аяргумэ тэтыгэ», на котором представлены коллекции эвенкийских мастериц и дизайнеров. </w:t>
      </w:r>
      <w:r w:rsidRPr="00C27A0F">
        <w:rPr>
          <w:rFonts w:eastAsia="Calibri"/>
          <w:color w:val="000000"/>
          <w:sz w:val="28"/>
          <w:szCs w:val="28"/>
          <w:shd w:val="clear" w:color="auto" w:fill="FFFFFF"/>
          <w:lang w:eastAsia="en-US"/>
        </w:rPr>
        <w:tab/>
      </w:r>
    </w:p>
    <w:p w:rsidR="00120FC6" w:rsidRPr="00C27A0F" w:rsidRDefault="00120FC6" w:rsidP="006A44A7">
      <w:pPr>
        <w:pStyle w:val="af3"/>
        <w:ind w:firstLine="709"/>
        <w:jc w:val="both"/>
        <w:rPr>
          <w:rFonts w:eastAsia="Calibri"/>
          <w:sz w:val="28"/>
          <w:szCs w:val="28"/>
          <w:lang w:eastAsia="en-US"/>
        </w:rPr>
      </w:pPr>
      <w:r w:rsidRPr="00C27A0F">
        <w:rPr>
          <w:rFonts w:eastAsia="Calibri"/>
          <w:sz w:val="28"/>
          <w:szCs w:val="28"/>
          <w:lang w:eastAsia="en-US"/>
        </w:rPr>
        <w:t>Участники делегации Иркутской области были задействованы в различных конкурсных программах фестиваля. По итогам участия получены следующие результаты:</w:t>
      </w:r>
    </w:p>
    <w:p w:rsidR="00120FC6" w:rsidRPr="00C27A0F" w:rsidRDefault="00120FC6" w:rsidP="006A44A7">
      <w:pPr>
        <w:pStyle w:val="af3"/>
        <w:ind w:firstLine="709"/>
        <w:jc w:val="both"/>
        <w:rPr>
          <w:rFonts w:eastAsia="Calibri"/>
          <w:color w:val="000000"/>
          <w:sz w:val="28"/>
          <w:szCs w:val="28"/>
          <w:lang w:eastAsia="en-US"/>
        </w:rPr>
      </w:pPr>
      <w:r w:rsidRPr="00C27A0F">
        <w:rPr>
          <w:rFonts w:eastAsia="Calibri"/>
          <w:color w:val="000000"/>
          <w:sz w:val="28"/>
          <w:szCs w:val="28"/>
          <w:shd w:val="clear" w:color="auto" w:fill="FFFFFF"/>
          <w:lang w:eastAsia="en-US"/>
        </w:rPr>
        <w:t xml:space="preserve">I место в номинации «Эвенкийский сценический костюм» – «Этнокультурный центр народов Севера», мастер Гомбоева Евгения </w:t>
      </w:r>
      <w:r w:rsidRPr="00C27A0F">
        <w:rPr>
          <w:rFonts w:eastAsia="Calibri"/>
          <w:color w:val="000000"/>
          <w:sz w:val="28"/>
          <w:szCs w:val="28"/>
          <w:shd w:val="clear" w:color="auto" w:fill="FFFFFF"/>
          <w:lang w:eastAsia="en-US"/>
        </w:rPr>
        <w:br/>
        <w:t>(г. Иркутск); </w:t>
      </w:r>
    </w:p>
    <w:p w:rsidR="00120FC6" w:rsidRPr="00C27A0F" w:rsidRDefault="00120FC6" w:rsidP="006A44A7">
      <w:pPr>
        <w:pStyle w:val="af3"/>
        <w:ind w:firstLine="709"/>
        <w:jc w:val="both"/>
        <w:rPr>
          <w:rFonts w:eastAsia="Calibri"/>
          <w:color w:val="000000"/>
          <w:sz w:val="28"/>
          <w:szCs w:val="28"/>
          <w:lang w:eastAsia="en-US"/>
        </w:rPr>
      </w:pPr>
      <w:r w:rsidRPr="00C27A0F">
        <w:rPr>
          <w:rFonts w:eastAsia="Calibri"/>
          <w:color w:val="000000"/>
          <w:sz w:val="28"/>
          <w:szCs w:val="28"/>
          <w:shd w:val="clear" w:color="auto" w:fill="FFFFFF"/>
          <w:lang w:eastAsia="en-US"/>
        </w:rPr>
        <w:t>II место в номинации хореография/соло – Митина Василина (Казачинско-Ленский район); </w:t>
      </w:r>
    </w:p>
    <w:p w:rsidR="00120FC6" w:rsidRPr="00C27A0F" w:rsidRDefault="00120FC6" w:rsidP="006A44A7">
      <w:pPr>
        <w:pStyle w:val="af3"/>
        <w:ind w:firstLine="709"/>
        <w:jc w:val="both"/>
        <w:rPr>
          <w:rFonts w:eastAsia="Calibri"/>
          <w:color w:val="000000"/>
          <w:sz w:val="28"/>
          <w:szCs w:val="28"/>
          <w:shd w:val="clear" w:color="auto" w:fill="FFFFFF"/>
          <w:lang w:eastAsia="en-US"/>
        </w:rPr>
      </w:pPr>
      <w:r w:rsidRPr="00C27A0F">
        <w:rPr>
          <w:rFonts w:eastAsia="Calibri"/>
          <w:color w:val="000000"/>
          <w:sz w:val="28"/>
          <w:szCs w:val="28"/>
          <w:lang w:eastAsia="en-US"/>
        </w:rPr>
        <w:t xml:space="preserve">Дипломами участника были отмечены: </w:t>
      </w:r>
      <w:r w:rsidRPr="00C27A0F">
        <w:rPr>
          <w:rFonts w:eastAsia="Calibri"/>
          <w:color w:val="000000"/>
          <w:sz w:val="28"/>
          <w:szCs w:val="28"/>
          <w:shd w:val="clear" w:color="auto" w:fill="FFFFFF"/>
          <w:lang w:eastAsia="en-US"/>
        </w:rPr>
        <w:t>Бобышева Нина (Казачинско-Ленский район), Гомбоева Евгения (г. Иркутск) – вокал/соло; фольклорный ансамбль «Биракан» (г. Иркутск) – хореография/ансамбль.</w:t>
      </w:r>
    </w:p>
    <w:p w:rsidR="00C22ADB" w:rsidRPr="00C27A0F" w:rsidRDefault="00C22ADB" w:rsidP="006A44A7">
      <w:pPr>
        <w:spacing w:after="0" w:line="240" w:lineRule="auto"/>
        <w:ind w:firstLine="709"/>
        <w:rPr>
          <w:rFonts w:ascii="Times New Roman" w:hAnsi="Times New Roman" w:cs="Times New Roman"/>
          <w:b/>
          <w:sz w:val="28"/>
          <w:szCs w:val="28"/>
        </w:rPr>
      </w:pPr>
    </w:p>
    <w:p w:rsidR="00C22ADB" w:rsidRPr="00C27A0F" w:rsidRDefault="00C22ADB" w:rsidP="006A44A7">
      <w:pPr>
        <w:spacing w:after="0" w:line="240" w:lineRule="auto"/>
        <w:ind w:firstLine="709"/>
        <w:rPr>
          <w:rFonts w:ascii="Times New Roman" w:hAnsi="Times New Roman" w:cs="Times New Roman"/>
          <w:b/>
          <w:sz w:val="28"/>
          <w:szCs w:val="28"/>
        </w:rPr>
      </w:pPr>
    </w:p>
    <w:p w:rsidR="00C22ADB" w:rsidRPr="00C27A0F" w:rsidRDefault="00C22ADB" w:rsidP="006A44A7">
      <w:pPr>
        <w:spacing w:after="0" w:line="240" w:lineRule="auto"/>
        <w:ind w:firstLine="709"/>
        <w:rPr>
          <w:rFonts w:ascii="Times New Roman" w:hAnsi="Times New Roman" w:cs="Times New Roman"/>
          <w:b/>
          <w:sz w:val="28"/>
          <w:szCs w:val="28"/>
        </w:rPr>
      </w:pPr>
      <w:r w:rsidRPr="00C27A0F">
        <w:rPr>
          <w:rFonts w:ascii="Times New Roman" w:hAnsi="Times New Roman" w:cs="Times New Roman"/>
          <w:b/>
          <w:sz w:val="28"/>
          <w:szCs w:val="28"/>
        </w:rPr>
        <w:br w:type="page"/>
      </w:r>
    </w:p>
    <w:p w:rsidR="001902AC" w:rsidRPr="00C27A0F" w:rsidRDefault="00F957E0" w:rsidP="006A44A7">
      <w:pPr>
        <w:spacing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lastRenderedPageBreak/>
        <w:t>1.</w:t>
      </w:r>
      <w:r w:rsidR="00EE63EE" w:rsidRPr="00C27A0F">
        <w:rPr>
          <w:rFonts w:ascii="Times New Roman" w:hAnsi="Times New Roman" w:cs="Times New Roman"/>
          <w:b/>
          <w:sz w:val="28"/>
          <w:szCs w:val="28"/>
        </w:rPr>
        <w:t xml:space="preserve">8. </w:t>
      </w:r>
      <w:r w:rsidR="001902AC" w:rsidRPr="00C27A0F">
        <w:rPr>
          <w:rFonts w:ascii="Times New Roman" w:hAnsi="Times New Roman" w:cs="Times New Roman"/>
          <w:b/>
          <w:sz w:val="28"/>
          <w:szCs w:val="28"/>
        </w:rPr>
        <w:t>Государственная программа «Развитие жилищно-коммунального хозяйства Иркутской области» на 2014-20</w:t>
      </w:r>
      <w:r w:rsidR="00C96931" w:rsidRPr="00C27A0F">
        <w:rPr>
          <w:rFonts w:ascii="Times New Roman" w:hAnsi="Times New Roman" w:cs="Times New Roman"/>
          <w:b/>
          <w:sz w:val="28"/>
          <w:szCs w:val="28"/>
        </w:rPr>
        <w:t>20</w:t>
      </w:r>
      <w:r w:rsidR="001902AC" w:rsidRPr="00C27A0F">
        <w:rPr>
          <w:rFonts w:ascii="Times New Roman" w:hAnsi="Times New Roman" w:cs="Times New Roman"/>
          <w:b/>
          <w:sz w:val="28"/>
          <w:szCs w:val="28"/>
        </w:rPr>
        <w:t xml:space="preserve"> годы</w:t>
      </w:r>
    </w:p>
    <w:p w:rsidR="00EA6C0C" w:rsidRPr="00C27A0F" w:rsidRDefault="00EA6C0C" w:rsidP="006A44A7">
      <w:pPr>
        <w:spacing w:after="0" w:line="240" w:lineRule="auto"/>
        <w:ind w:firstLine="709"/>
        <w:jc w:val="both"/>
        <w:rPr>
          <w:rFonts w:ascii="Times New Roman" w:hAnsi="Times New Roman" w:cs="Times New Roman"/>
          <w:iCs/>
          <w:sz w:val="16"/>
          <w:szCs w:val="16"/>
        </w:rPr>
      </w:pPr>
    </w:p>
    <w:p w:rsidR="00BA128D" w:rsidRPr="00C27A0F" w:rsidRDefault="00BA128D" w:rsidP="006A44A7">
      <w:pPr>
        <w:pStyle w:val="ConsPlusNormal"/>
        <w:ind w:firstLine="709"/>
        <w:jc w:val="both"/>
        <w:rPr>
          <w:rFonts w:ascii="Times New Roman" w:hAnsi="Times New Roman" w:cs="Times New Roman"/>
          <w:sz w:val="28"/>
          <w:szCs w:val="28"/>
        </w:rPr>
      </w:pPr>
      <w:r w:rsidRPr="00C27A0F">
        <w:rPr>
          <w:rFonts w:ascii="Times New Roman" w:hAnsi="Times New Roman" w:cs="Times New Roman"/>
          <w:b/>
          <w:sz w:val="28"/>
          <w:szCs w:val="28"/>
        </w:rPr>
        <w:t>Целью</w:t>
      </w:r>
      <w:r w:rsidRPr="00C27A0F">
        <w:rPr>
          <w:rFonts w:ascii="Times New Roman" w:hAnsi="Times New Roman" w:cs="Times New Roman"/>
          <w:sz w:val="28"/>
          <w:szCs w:val="28"/>
        </w:rPr>
        <w:t xml:space="preserve"> государственной программы является </w:t>
      </w:r>
      <w:r w:rsidR="00EC3B41" w:rsidRPr="00C27A0F">
        <w:rPr>
          <w:rFonts w:ascii="Times New Roman" w:eastAsia="Times New Roman" w:hAnsi="Times New Roman" w:cs="Times New Roman"/>
          <w:sz w:val="28"/>
          <w:szCs w:val="28"/>
        </w:rPr>
        <w:t>п</w:t>
      </w:r>
      <w:r w:rsidR="006D4EAF" w:rsidRPr="00C27A0F">
        <w:rPr>
          <w:rFonts w:ascii="Times New Roman" w:eastAsia="Times New Roman" w:hAnsi="Times New Roman" w:cs="Times New Roman"/>
          <w:sz w:val="28"/>
          <w:szCs w:val="28"/>
        </w:rPr>
        <w:t>овышение качества предоставляемых жилищно-коммунальных услуг, модернизация и развитие жилищно-коммунального хозяйства, реализация государственной политики в сфере газоснабжения</w:t>
      </w:r>
      <w:r w:rsidRPr="00C27A0F">
        <w:rPr>
          <w:rFonts w:ascii="Times New Roman" w:hAnsi="Times New Roman" w:cs="Times New Roman"/>
          <w:sz w:val="28"/>
          <w:szCs w:val="28"/>
        </w:rPr>
        <w:t xml:space="preserve">. </w:t>
      </w:r>
    </w:p>
    <w:p w:rsidR="00BA128D" w:rsidRPr="00C27A0F" w:rsidRDefault="00BA128D" w:rsidP="006A44A7">
      <w:pPr>
        <w:pStyle w:val="ConsPlusNormal"/>
        <w:ind w:firstLine="709"/>
        <w:jc w:val="both"/>
        <w:rPr>
          <w:rFonts w:ascii="Times New Roman" w:eastAsiaTheme="minorHAnsi" w:hAnsi="Times New Roman" w:cs="Times New Roman"/>
          <w:sz w:val="28"/>
          <w:szCs w:val="28"/>
        </w:rPr>
      </w:pPr>
      <w:r w:rsidRPr="00C27A0F">
        <w:rPr>
          <w:rFonts w:ascii="Times New Roman" w:hAnsi="Times New Roman" w:cs="Times New Roman"/>
          <w:sz w:val="28"/>
          <w:szCs w:val="28"/>
        </w:rPr>
        <w:t xml:space="preserve">Для достижения цели государственной программой предусмотрено решение </w:t>
      </w:r>
      <w:r w:rsidRPr="00C27A0F">
        <w:rPr>
          <w:rFonts w:ascii="Times New Roman" w:hAnsi="Times New Roman" w:cs="Times New Roman"/>
          <w:b/>
          <w:sz w:val="28"/>
          <w:szCs w:val="28"/>
        </w:rPr>
        <w:t>8 задач</w:t>
      </w:r>
      <w:r w:rsidRPr="00C27A0F">
        <w:rPr>
          <w:rFonts w:ascii="Times New Roman" w:hAnsi="Times New Roman" w:cs="Times New Roman"/>
          <w:sz w:val="28"/>
          <w:szCs w:val="28"/>
        </w:rPr>
        <w:t>:</w:t>
      </w:r>
    </w:p>
    <w:p w:rsidR="006D4EAF" w:rsidRPr="00C27A0F" w:rsidRDefault="006D4EA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1. Обеспечение реализации государственной политики в сфере жилищной политики и энергетики Иркутской области.</w:t>
      </w:r>
    </w:p>
    <w:p w:rsidR="006D4EAF" w:rsidRPr="00C27A0F" w:rsidRDefault="006D4EA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2. Формирование эффективных механизмов управления жилищным фондом.</w:t>
      </w:r>
    </w:p>
    <w:p w:rsidR="006D4EAF" w:rsidRPr="00C27A0F" w:rsidRDefault="006D4EA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3. Обеспечение проведения сбалансированной и стабильной политики в области государственного регулирования цен (тарифов).</w:t>
      </w:r>
    </w:p>
    <w:p w:rsidR="006D4EAF" w:rsidRPr="00C27A0F" w:rsidRDefault="006D4EA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4. Повышение надежности функционирования систем коммунальной инфраструктуры Иркутской области, сокращение потребления топливно-энергетических ресурсов в теплоэнергетическом комплексе Иркутской области.</w:t>
      </w:r>
    </w:p>
    <w:p w:rsidR="006D4EAF" w:rsidRPr="00C27A0F" w:rsidRDefault="006D4EA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5. Повышение уровня газификации и использования природного газа на территории Иркутской области, в том числе в качестве моторного топлива.</w:t>
      </w:r>
    </w:p>
    <w:p w:rsidR="006D4EAF" w:rsidRPr="00C27A0F" w:rsidRDefault="006D4EA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6. Обеспечение населения питьевой водой, соответствующей установленным требованиям безопасности и безвредности.</w:t>
      </w:r>
    </w:p>
    <w:p w:rsidR="006D4EAF" w:rsidRPr="00C27A0F" w:rsidRDefault="006D4EA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7. Повышение эффективности использования энергетических ресурсов на территории Иркутской области.</w:t>
      </w:r>
    </w:p>
    <w:p w:rsidR="006D4EAF" w:rsidRPr="00C27A0F" w:rsidRDefault="006D4EA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8. Обеспечение организации своевременного проведения капитального ремонта общего имущества многоквартирных домов.</w:t>
      </w:r>
    </w:p>
    <w:p w:rsidR="00BA128D" w:rsidRPr="00C27A0F" w:rsidRDefault="006D4EAF" w:rsidP="006A44A7">
      <w:pPr>
        <w:spacing w:after="0" w:line="240" w:lineRule="auto"/>
        <w:ind w:firstLine="709"/>
        <w:jc w:val="both"/>
        <w:rPr>
          <w:rFonts w:ascii="Times New Roman" w:hAnsi="Times New Roman" w:cs="Times New Roman"/>
          <w:b/>
          <w:sz w:val="28"/>
          <w:szCs w:val="28"/>
        </w:rPr>
      </w:pPr>
      <w:r w:rsidRPr="00C27A0F">
        <w:rPr>
          <w:rFonts w:ascii="Times New Roman" w:hAnsi="Times New Roman" w:cs="Times New Roman"/>
          <w:b/>
          <w:sz w:val="28"/>
          <w:szCs w:val="28"/>
        </w:rPr>
        <w:t>Основные результаты реализации государственной программы в 2018 году</w:t>
      </w:r>
      <w:r w:rsidR="00BA128D" w:rsidRPr="00C27A0F">
        <w:rPr>
          <w:rFonts w:ascii="Times New Roman" w:hAnsi="Times New Roman" w:cs="Times New Roman"/>
          <w:b/>
          <w:sz w:val="28"/>
          <w:szCs w:val="28"/>
        </w:rPr>
        <w:t>:</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рамках </w:t>
      </w:r>
      <w:r w:rsidRPr="00C27A0F">
        <w:rPr>
          <w:rFonts w:ascii="Times New Roman" w:hAnsi="Times New Roman" w:cs="Times New Roman"/>
          <w:b/>
          <w:sz w:val="28"/>
          <w:szCs w:val="28"/>
        </w:rPr>
        <w:t xml:space="preserve">подпрограммы «Обеспечение реализации государственной политики в сфере жилищной политики и энергетики Иркутской области» </w:t>
      </w:r>
      <w:r w:rsidRPr="00C27A0F">
        <w:rPr>
          <w:rFonts w:ascii="Times New Roman" w:hAnsi="Times New Roman" w:cs="Times New Roman"/>
          <w:sz w:val="28"/>
          <w:szCs w:val="28"/>
        </w:rPr>
        <w:t>осуществлялась реализация основного мероприятия «Обеспечение реализации государственной политики в сфере жилищной политики и энергетики Иркутской области»:</w:t>
      </w:r>
    </w:p>
    <w:p w:rsidR="006D4EAF" w:rsidRPr="00C27A0F" w:rsidRDefault="00425274"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1.</w:t>
      </w:r>
      <w:r w:rsidR="006D4EAF" w:rsidRPr="00C27A0F">
        <w:rPr>
          <w:rFonts w:ascii="Times New Roman" w:hAnsi="Times New Roman" w:cs="Times New Roman"/>
          <w:sz w:val="28"/>
          <w:szCs w:val="28"/>
        </w:rPr>
        <w:tab/>
      </w:r>
      <w:r w:rsidRPr="00C27A0F">
        <w:rPr>
          <w:rFonts w:ascii="Times New Roman" w:hAnsi="Times New Roman" w:cs="Times New Roman"/>
          <w:sz w:val="28"/>
          <w:szCs w:val="28"/>
        </w:rPr>
        <w:t>В</w:t>
      </w:r>
      <w:r w:rsidR="006D4EAF" w:rsidRPr="00C27A0F">
        <w:rPr>
          <w:rFonts w:ascii="Times New Roman" w:hAnsi="Times New Roman" w:cs="Times New Roman"/>
          <w:sz w:val="28"/>
          <w:szCs w:val="28"/>
        </w:rPr>
        <w:t xml:space="preserve"> рамках мероприятия «Осуществление функций органами государственной власти в сфере жилищной политики, энергетики и транспорта» министерством жилищной политики, энергетики и транспорта Иркутской области (далее – Министерство) средства направлены на осуществление функций в сфере реализации жилищной политики на территории Иркутской области и управления в коммунальной инфраструктуре в соответствии с </w:t>
      </w:r>
      <w:r w:rsidR="00EC3B41" w:rsidRPr="00C27A0F">
        <w:rPr>
          <w:rFonts w:ascii="Times New Roman" w:hAnsi="Times New Roman" w:cs="Times New Roman"/>
          <w:sz w:val="28"/>
          <w:szCs w:val="28"/>
        </w:rPr>
        <w:t>п</w:t>
      </w:r>
      <w:r w:rsidR="006D4EAF" w:rsidRPr="00C27A0F">
        <w:rPr>
          <w:rFonts w:ascii="Times New Roman" w:hAnsi="Times New Roman" w:cs="Times New Roman"/>
          <w:sz w:val="28"/>
          <w:szCs w:val="28"/>
        </w:rPr>
        <w:t xml:space="preserve">остановлением Правительства Иркутской области от </w:t>
      </w:r>
      <w:r w:rsidR="00EC3B41" w:rsidRPr="00C27A0F">
        <w:rPr>
          <w:rFonts w:ascii="Times New Roman" w:hAnsi="Times New Roman" w:cs="Times New Roman"/>
          <w:sz w:val="28"/>
          <w:szCs w:val="28"/>
        </w:rPr>
        <w:br/>
      </w:r>
      <w:r w:rsidR="006D4EAF" w:rsidRPr="00C27A0F">
        <w:rPr>
          <w:rFonts w:ascii="Times New Roman" w:hAnsi="Times New Roman" w:cs="Times New Roman"/>
          <w:sz w:val="28"/>
          <w:szCs w:val="28"/>
        </w:rPr>
        <w:t xml:space="preserve">25 ноября 2014 года № 590-пп «О министерстве жилищной политики, энергетики </w:t>
      </w:r>
      <w:r w:rsidRPr="00C27A0F">
        <w:rPr>
          <w:rFonts w:ascii="Times New Roman" w:hAnsi="Times New Roman" w:cs="Times New Roman"/>
          <w:sz w:val="28"/>
          <w:szCs w:val="28"/>
        </w:rPr>
        <w:t>и транспорта Иркутской области».</w:t>
      </w:r>
    </w:p>
    <w:p w:rsidR="006D4EAF" w:rsidRPr="00C27A0F" w:rsidRDefault="00425274"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2.</w:t>
      </w:r>
      <w:r w:rsidR="006D4EAF" w:rsidRPr="00C27A0F">
        <w:rPr>
          <w:rFonts w:ascii="Times New Roman" w:hAnsi="Times New Roman" w:cs="Times New Roman"/>
          <w:sz w:val="28"/>
          <w:szCs w:val="28"/>
        </w:rPr>
        <w:t xml:space="preserve"> </w:t>
      </w:r>
      <w:r w:rsidRPr="00C27A0F">
        <w:rPr>
          <w:rFonts w:ascii="Times New Roman" w:hAnsi="Times New Roman" w:cs="Times New Roman"/>
          <w:sz w:val="28"/>
          <w:szCs w:val="28"/>
        </w:rPr>
        <w:t>П</w:t>
      </w:r>
      <w:r w:rsidR="006D4EAF" w:rsidRPr="00C27A0F">
        <w:rPr>
          <w:rFonts w:ascii="Times New Roman" w:hAnsi="Times New Roman" w:cs="Times New Roman"/>
          <w:sz w:val="28"/>
          <w:szCs w:val="28"/>
        </w:rPr>
        <w:t>о мероприятию «Осуществление мероприятий в области обеспечения формирования, пополнения, хранения и расходования аварийно-технического запаса Иркутской области» с целью пополнения аварийно-технического запаса (</w:t>
      </w:r>
      <w:r w:rsidR="00D63D59" w:rsidRPr="00C27A0F">
        <w:rPr>
          <w:rFonts w:ascii="Times New Roman" w:hAnsi="Times New Roman" w:cs="Times New Roman"/>
          <w:sz w:val="28"/>
          <w:szCs w:val="28"/>
        </w:rPr>
        <w:t xml:space="preserve">далее – </w:t>
      </w:r>
      <w:r w:rsidR="006D4EAF" w:rsidRPr="00C27A0F">
        <w:rPr>
          <w:rFonts w:ascii="Times New Roman" w:hAnsi="Times New Roman" w:cs="Times New Roman"/>
          <w:sz w:val="28"/>
          <w:szCs w:val="28"/>
        </w:rPr>
        <w:t xml:space="preserve">АТЗ) в соответствии с ассигнованиями, предусмотренными Законом Иркутской области от 18 декабря 2017 года № 98-ОЗ «Об областном бюджете </w:t>
      </w:r>
      <w:r w:rsidR="006D4EAF" w:rsidRPr="00C27A0F">
        <w:rPr>
          <w:rFonts w:ascii="Times New Roman" w:hAnsi="Times New Roman" w:cs="Times New Roman"/>
          <w:sz w:val="28"/>
          <w:szCs w:val="28"/>
        </w:rPr>
        <w:lastRenderedPageBreak/>
        <w:t>на 2018 год и на плановый период 2019 и 2020 годов» предусмотрены средства     в сумме 515 184,</w:t>
      </w:r>
      <w:r w:rsidR="00EC3B41" w:rsidRPr="00C27A0F">
        <w:rPr>
          <w:rFonts w:ascii="Times New Roman" w:hAnsi="Times New Roman" w:cs="Times New Roman"/>
          <w:sz w:val="28"/>
          <w:szCs w:val="28"/>
        </w:rPr>
        <w:t>0</w:t>
      </w:r>
      <w:r w:rsidR="006D4EAF" w:rsidRPr="00C27A0F">
        <w:rPr>
          <w:rFonts w:ascii="Times New Roman" w:hAnsi="Times New Roman" w:cs="Times New Roman"/>
          <w:sz w:val="28"/>
          <w:szCs w:val="28"/>
        </w:rPr>
        <w:t xml:space="preserve"> тыс.</w:t>
      </w:r>
      <w:r w:rsidR="00F0511A" w:rsidRPr="00C27A0F">
        <w:rPr>
          <w:rFonts w:ascii="Times New Roman" w:hAnsi="Times New Roman" w:cs="Times New Roman"/>
          <w:sz w:val="28"/>
          <w:szCs w:val="28"/>
        </w:rPr>
        <w:t xml:space="preserve"> </w:t>
      </w:r>
      <w:r w:rsidR="006D4EAF" w:rsidRPr="00C27A0F">
        <w:rPr>
          <w:rFonts w:ascii="Times New Roman" w:hAnsi="Times New Roman" w:cs="Times New Roman"/>
          <w:sz w:val="28"/>
          <w:szCs w:val="28"/>
        </w:rPr>
        <w:t>рублей. АТЗ Иркутской области формируется в целях предупреждения ситуаций, которые могут привести к нарушению функционирования систем жизнеобеспечения населения Иркутской области и ликвидации их последствий и включает основные средства и материалы, необходимые для бесперебойной работы систем жизнеобеспечения населения Иркутской области.</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В 2018 году формирование АТЗ осуществлялось по 33  государственным контрактам на поставку материалов и оборудования, в том числе на хранение АТЗ, на поставку угля (10 ГК), дизельного топлива, трубной продукции, деревянных (2ГК) и железнобетонных опор (2ГК), насосного оборудования, запорной арматуры, поставку ДЭС, трансформаторов (2ГК) ТМГ, КТПН, КТПС и трансформаторного масла, предохранителей/рубильников (2ГК), кабельных муфт (3ГК) и кабельной арматуры, вакуумных реклоузеров, кабельно-проводниковой продукции (3ГК). В соответствии с заключенными контрактами всего освоено 512 274,4 тыс. рубле</w:t>
      </w:r>
      <w:r w:rsidR="00EC3B41" w:rsidRPr="00C27A0F">
        <w:rPr>
          <w:rFonts w:ascii="Times New Roman" w:hAnsi="Times New Roman" w:cs="Times New Roman"/>
          <w:sz w:val="28"/>
          <w:szCs w:val="28"/>
        </w:rPr>
        <w:t>й. Исполнение бюджета составило</w:t>
      </w:r>
      <w:r w:rsidRPr="00C27A0F">
        <w:rPr>
          <w:rFonts w:ascii="Times New Roman" w:hAnsi="Times New Roman" w:cs="Times New Roman"/>
          <w:sz w:val="28"/>
          <w:szCs w:val="28"/>
        </w:rPr>
        <w:t xml:space="preserve"> 99,4%. Расходование АТЗ производилось в соответствии с Положением об аварийно-техническом запасе Иркутской области, утвержденным постановлением Правительства Иркутской области от</w:t>
      </w:r>
      <w:r w:rsidR="00425274" w:rsidRPr="00C27A0F">
        <w:rPr>
          <w:rFonts w:ascii="Times New Roman" w:hAnsi="Times New Roman" w:cs="Times New Roman"/>
          <w:sz w:val="28"/>
          <w:szCs w:val="28"/>
        </w:rPr>
        <w:t xml:space="preserve"> 27 сентября 2010 года № 238-пп.</w:t>
      </w:r>
      <w:r w:rsidRPr="00C27A0F">
        <w:rPr>
          <w:rFonts w:ascii="Times New Roman" w:hAnsi="Times New Roman" w:cs="Times New Roman"/>
          <w:sz w:val="28"/>
          <w:szCs w:val="28"/>
        </w:rPr>
        <w:t xml:space="preserve">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3</w:t>
      </w:r>
      <w:r w:rsidR="00425274" w:rsidRPr="00C27A0F">
        <w:rPr>
          <w:rFonts w:ascii="Times New Roman" w:hAnsi="Times New Roman" w:cs="Times New Roman"/>
          <w:sz w:val="28"/>
          <w:szCs w:val="28"/>
        </w:rPr>
        <w:t>. П</w:t>
      </w:r>
      <w:r w:rsidRPr="00C27A0F">
        <w:rPr>
          <w:rFonts w:ascii="Times New Roman" w:hAnsi="Times New Roman" w:cs="Times New Roman"/>
          <w:sz w:val="28"/>
          <w:szCs w:val="28"/>
        </w:rPr>
        <w:t xml:space="preserve">о мероприятию «Осуществление мероприятий в области приобретения и доставки топлива и горюче-смазочных материалов, необходимых для обеспечения деятельности муниципальных учреждений и органов местного самоуправления муниципальных образований Иркутской области» в 2018 году предусмотрено 102 838,5 тыс. рублей. Порядок предоставления и расходования в 2018 году из областного бюджета местным бюджетам субсидий в целях софинансирования расходных обязательств по приобретению и доставке топлива и горюче-смазочных материалов, необходимых для обеспечения деятельности муниципальных учреждений и органов местного самоуправления муниципальных образований Иркутской области, утвержден постановлением Правительства Иркутской области от 1 марта 2016 года № 111-пп.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Своевременное финансирование в рамках данного мероприятия осуществлено в соответствии с условиями муниципальных контрактов и позволило обе</w:t>
      </w:r>
      <w:r w:rsidR="00EC3B41" w:rsidRPr="00C27A0F">
        <w:rPr>
          <w:rFonts w:ascii="Times New Roman" w:hAnsi="Times New Roman" w:cs="Times New Roman"/>
          <w:sz w:val="28"/>
          <w:szCs w:val="28"/>
        </w:rPr>
        <w:t>спечить завоз топливно-энергети</w:t>
      </w:r>
      <w:r w:rsidRPr="00C27A0F">
        <w:rPr>
          <w:rFonts w:ascii="Times New Roman" w:hAnsi="Times New Roman" w:cs="Times New Roman"/>
          <w:sz w:val="28"/>
          <w:szCs w:val="28"/>
        </w:rPr>
        <w:t>ческих ресурсов в необходимом объеме и безаварийное прохождение отопительного периода. Профинансировано 99 042,7 тыс. рублей. Экономия в размере 3 800,0 тыс. рублей сложилась по причине закрытия поселка</w:t>
      </w:r>
      <w:r w:rsidR="00425274" w:rsidRPr="00C27A0F">
        <w:rPr>
          <w:rFonts w:ascii="Times New Roman" w:hAnsi="Times New Roman" w:cs="Times New Roman"/>
          <w:sz w:val="28"/>
          <w:szCs w:val="28"/>
        </w:rPr>
        <w:t xml:space="preserve"> Маракан в Бодайбинском районе.</w:t>
      </w:r>
    </w:p>
    <w:p w:rsidR="006D4EAF" w:rsidRPr="00C27A0F" w:rsidRDefault="00425274"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4.</w:t>
      </w:r>
      <w:r w:rsidR="006D4EAF" w:rsidRPr="00C27A0F">
        <w:rPr>
          <w:rFonts w:ascii="Times New Roman" w:hAnsi="Times New Roman" w:cs="Times New Roman"/>
          <w:sz w:val="28"/>
          <w:szCs w:val="28"/>
        </w:rPr>
        <w:t xml:space="preserve"> </w:t>
      </w:r>
      <w:r w:rsidRPr="00C27A0F">
        <w:rPr>
          <w:rFonts w:ascii="Times New Roman" w:hAnsi="Times New Roman" w:cs="Times New Roman"/>
          <w:sz w:val="28"/>
          <w:szCs w:val="28"/>
        </w:rPr>
        <w:t>П</w:t>
      </w:r>
      <w:r w:rsidR="006D4EAF" w:rsidRPr="00C27A0F">
        <w:rPr>
          <w:rFonts w:ascii="Times New Roman" w:hAnsi="Times New Roman" w:cs="Times New Roman"/>
          <w:sz w:val="28"/>
          <w:szCs w:val="28"/>
        </w:rPr>
        <w:t xml:space="preserve">о мероприятию «Предоставление субсидий за счет средств областного бюджета в целях возмещения недополученных доходов в связи с оказанием услуг в сфере электро-, газо-, тепло и водоснабжения, водоотведения и очистки сточных вод» </w:t>
      </w:r>
      <w:r w:rsidR="00BF6F03" w:rsidRPr="00C27A0F">
        <w:rPr>
          <w:rFonts w:ascii="Times New Roman" w:hAnsi="Times New Roman" w:cs="Times New Roman"/>
          <w:sz w:val="28"/>
          <w:szCs w:val="28"/>
        </w:rPr>
        <w:t>за 2018 год профинансировано 2 </w:t>
      </w:r>
      <w:r w:rsidR="006D4EAF" w:rsidRPr="00C27A0F">
        <w:rPr>
          <w:rFonts w:ascii="Times New Roman" w:hAnsi="Times New Roman" w:cs="Times New Roman"/>
          <w:sz w:val="28"/>
          <w:szCs w:val="28"/>
        </w:rPr>
        <w:t>254 352,48 тыс. рублей, в том числе задолженность 2017 года 62 387,92 тыс. рублей.</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С начала 2018 года заключено 145 соглашений о предоставлении </w:t>
      </w:r>
      <w:r w:rsidR="00BF6F03" w:rsidRPr="00C27A0F">
        <w:rPr>
          <w:rFonts w:ascii="Times New Roman" w:hAnsi="Times New Roman" w:cs="Times New Roman"/>
          <w:sz w:val="28"/>
          <w:szCs w:val="28"/>
        </w:rPr>
        <w:t>с</w:t>
      </w:r>
      <w:r w:rsidRPr="00C27A0F">
        <w:rPr>
          <w:rFonts w:ascii="Times New Roman" w:hAnsi="Times New Roman" w:cs="Times New Roman"/>
          <w:sz w:val="28"/>
          <w:szCs w:val="28"/>
        </w:rPr>
        <w:t xml:space="preserve">убсидий, </w:t>
      </w:r>
      <w:r w:rsidR="00BF6F03" w:rsidRPr="00C27A0F">
        <w:rPr>
          <w:rFonts w:ascii="Times New Roman" w:hAnsi="Times New Roman" w:cs="Times New Roman"/>
          <w:sz w:val="28"/>
          <w:szCs w:val="28"/>
        </w:rPr>
        <w:t>в том числе</w:t>
      </w:r>
      <w:r w:rsidRPr="00C27A0F">
        <w:rPr>
          <w:rFonts w:ascii="Times New Roman" w:hAnsi="Times New Roman" w:cs="Times New Roman"/>
          <w:sz w:val="28"/>
          <w:szCs w:val="28"/>
        </w:rPr>
        <w:t xml:space="preserve"> 8 </w:t>
      </w:r>
      <w:r w:rsidR="00BF6F03" w:rsidRPr="00C27A0F">
        <w:rPr>
          <w:rFonts w:ascii="Times New Roman" w:hAnsi="Times New Roman" w:cs="Times New Roman"/>
          <w:sz w:val="28"/>
          <w:szCs w:val="28"/>
        </w:rPr>
        <w:t>соглашений по долгам 2017 года</w:t>
      </w:r>
      <w:r w:rsidR="00425274" w:rsidRPr="00C27A0F">
        <w:rPr>
          <w:rFonts w:ascii="Times New Roman" w:hAnsi="Times New Roman" w:cs="Times New Roman"/>
          <w:sz w:val="28"/>
          <w:szCs w:val="28"/>
        </w:rPr>
        <w:t>.</w:t>
      </w:r>
      <w:r w:rsidRPr="00C27A0F">
        <w:rPr>
          <w:rFonts w:ascii="Times New Roman" w:hAnsi="Times New Roman" w:cs="Times New Roman"/>
          <w:sz w:val="28"/>
          <w:szCs w:val="28"/>
        </w:rPr>
        <w:t xml:space="preserve"> </w:t>
      </w:r>
    </w:p>
    <w:p w:rsidR="006D4EAF" w:rsidRPr="00C27A0F" w:rsidRDefault="00425274"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5.</w:t>
      </w:r>
      <w:r w:rsidR="006D4EAF" w:rsidRPr="00C27A0F">
        <w:rPr>
          <w:rFonts w:ascii="Times New Roman" w:hAnsi="Times New Roman" w:cs="Times New Roman"/>
          <w:sz w:val="28"/>
          <w:szCs w:val="28"/>
        </w:rPr>
        <w:t xml:space="preserve"> </w:t>
      </w:r>
      <w:r w:rsidRPr="00C27A0F">
        <w:rPr>
          <w:rFonts w:ascii="Times New Roman" w:hAnsi="Times New Roman" w:cs="Times New Roman"/>
          <w:sz w:val="28"/>
          <w:szCs w:val="28"/>
        </w:rPr>
        <w:t>П</w:t>
      </w:r>
      <w:r w:rsidR="006D4EAF" w:rsidRPr="00C27A0F">
        <w:rPr>
          <w:rFonts w:ascii="Times New Roman" w:hAnsi="Times New Roman" w:cs="Times New Roman"/>
          <w:sz w:val="28"/>
          <w:szCs w:val="28"/>
        </w:rPr>
        <w:t xml:space="preserve">о мероприятию «Организация работ по модернизации, </w:t>
      </w:r>
      <w:r w:rsidR="006D4EAF" w:rsidRPr="00C27A0F">
        <w:rPr>
          <w:rFonts w:ascii="Times New Roman" w:hAnsi="Times New Roman" w:cs="Times New Roman"/>
          <w:sz w:val="28"/>
          <w:szCs w:val="28"/>
        </w:rPr>
        <w:lastRenderedPageBreak/>
        <w:t>реконструкции, ремонту и строительству объектов и инженерных систем жилищно-коммунального хозяйства и социальной сферы области с использованием современных видов оборудования и новейших технологий, обеспечивающих эффективное использование топлива и энергетических ресурсов» (содержание Областного государственного казенного учреждения «Центр энергоресурсосбережения», далее – ОГКУ «ЦЭРС») ОГКУ «ЦЭРС» осуществляет деятельность по управлению процессами энергоресурсосбережения в жилищно-коммунальном хозяйстве и социальной сфере. Учредителем организации является Министерство.</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Предметом деятельности Учреждения является организация работ по модернизации, реконструкции, ремонту и строительству объектов и инженерных систем жилищно-коммунального хозяйства и социальной сферы Иркутской области с использованием современных видов оборудования и новейших технологий, обеспечивающих эффективное использование топлива и энергетических ресурсов, а также организация деятельности аналитической оперативно-диспетчерской службы жилищно-коммунальн</w:t>
      </w:r>
      <w:r w:rsidR="00BC7CDF" w:rsidRPr="00C27A0F">
        <w:rPr>
          <w:rFonts w:ascii="Times New Roman" w:hAnsi="Times New Roman" w:cs="Times New Roman"/>
          <w:sz w:val="28"/>
          <w:szCs w:val="28"/>
        </w:rPr>
        <w:t>ого хоз</w:t>
      </w:r>
      <w:r w:rsidR="00425274" w:rsidRPr="00C27A0F">
        <w:rPr>
          <w:rFonts w:ascii="Times New Roman" w:hAnsi="Times New Roman" w:cs="Times New Roman"/>
          <w:sz w:val="28"/>
          <w:szCs w:val="28"/>
        </w:rPr>
        <w:t>яйства Иркутской области.</w:t>
      </w:r>
      <w:r w:rsidRPr="00C27A0F">
        <w:rPr>
          <w:rFonts w:ascii="Times New Roman" w:hAnsi="Times New Roman" w:cs="Times New Roman"/>
          <w:sz w:val="28"/>
          <w:szCs w:val="28"/>
        </w:rPr>
        <w:t xml:space="preserve">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6</w:t>
      </w:r>
      <w:r w:rsidR="00425274" w:rsidRPr="00C27A0F">
        <w:rPr>
          <w:rFonts w:ascii="Times New Roman" w:hAnsi="Times New Roman" w:cs="Times New Roman"/>
          <w:sz w:val="28"/>
          <w:szCs w:val="28"/>
        </w:rPr>
        <w:t>.</w:t>
      </w:r>
      <w:r w:rsidRPr="00C27A0F">
        <w:rPr>
          <w:rFonts w:ascii="Times New Roman" w:hAnsi="Times New Roman" w:cs="Times New Roman"/>
          <w:sz w:val="28"/>
          <w:szCs w:val="28"/>
        </w:rPr>
        <w:t xml:space="preserve"> </w:t>
      </w:r>
      <w:r w:rsidR="00425274" w:rsidRPr="00C27A0F">
        <w:rPr>
          <w:rFonts w:ascii="Times New Roman" w:hAnsi="Times New Roman" w:cs="Times New Roman"/>
          <w:sz w:val="28"/>
          <w:szCs w:val="28"/>
        </w:rPr>
        <w:t>П</w:t>
      </w:r>
      <w:r w:rsidRPr="00C27A0F">
        <w:rPr>
          <w:rFonts w:ascii="Times New Roman" w:hAnsi="Times New Roman" w:cs="Times New Roman"/>
          <w:sz w:val="28"/>
          <w:szCs w:val="28"/>
        </w:rPr>
        <w:t xml:space="preserve">о мероприятию «Предоставление субсидий на приобретение, отпуск и хранение нефтепродуктов, необходимых для электроснабжения поселений, а также содержание и обслуживание дизельных электростанций, находящихся на балансе муниципальных учреждений» на 2018 год предусмотрено и профинансировано 33 472,3 тыс. рублей. Приобретено </w:t>
      </w:r>
      <w:r w:rsidR="00F069C3" w:rsidRPr="00C27A0F">
        <w:rPr>
          <w:rFonts w:ascii="Times New Roman" w:hAnsi="Times New Roman" w:cs="Times New Roman"/>
          <w:sz w:val="28"/>
          <w:szCs w:val="28"/>
        </w:rPr>
        <w:t xml:space="preserve">для </w:t>
      </w:r>
      <w:r w:rsidRPr="00C27A0F">
        <w:rPr>
          <w:rFonts w:ascii="Times New Roman" w:hAnsi="Times New Roman" w:cs="Times New Roman"/>
          <w:sz w:val="28"/>
          <w:szCs w:val="28"/>
        </w:rPr>
        <w:t>населенных пунктов Тофаларии 496 т</w:t>
      </w:r>
      <w:r w:rsidR="00BC7CDF" w:rsidRPr="00C27A0F">
        <w:rPr>
          <w:rFonts w:ascii="Times New Roman" w:hAnsi="Times New Roman" w:cs="Times New Roman"/>
          <w:sz w:val="28"/>
          <w:szCs w:val="28"/>
        </w:rPr>
        <w:t>онн дизельного топлива</w:t>
      </w:r>
      <w:r w:rsidR="00425274" w:rsidRPr="00C27A0F">
        <w:rPr>
          <w:rFonts w:ascii="Times New Roman" w:hAnsi="Times New Roman" w:cs="Times New Roman"/>
          <w:sz w:val="28"/>
          <w:szCs w:val="28"/>
        </w:rPr>
        <w:t>.</w:t>
      </w:r>
      <w:r w:rsidRPr="00C27A0F">
        <w:rPr>
          <w:rFonts w:ascii="Times New Roman" w:hAnsi="Times New Roman" w:cs="Times New Roman"/>
          <w:sz w:val="28"/>
          <w:szCs w:val="28"/>
        </w:rPr>
        <w:t xml:space="preserve">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7</w:t>
      </w:r>
      <w:r w:rsidR="00425274" w:rsidRPr="00C27A0F">
        <w:rPr>
          <w:rFonts w:ascii="Times New Roman" w:hAnsi="Times New Roman" w:cs="Times New Roman"/>
          <w:sz w:val="28"/>
          <w:szCs w:val="28"/>
        </w:rPr>
        <w:t>.</w:t>
      </w:r>
      <w:r w:rsidRPr="00C27A0F">
        <w:rPr>
          <w:rFonts w:ascii="Times New Roman" w:hAnsi="Times New Roman" w:cs="Times New Roman"/>
          <w:sz w:val="28"/>
          <w:szCs w:val="28"/>
        </w:rPr>
        <w:t xml:space="preserve"> </w:t>
      </w:r>
      <w:r w:rsidR="00425274" w:rsidRPr="00C27A0F">
        <w:rPr>
          <w:rFonts w:ascii="Times New Roman" w:hAnsi="Times New Roman" w:cs="Times New Roman"/>
          <w:sz w:val="28"/>
          <w:szCs w:val="28"/>
        </w:rPr>
        <w:t>П</w:t>
      </w:r>
      <w:r w:rsidRPr="00C27A0F">
        <w:rPr>
          <w:rFonts w:ascii="Times New Roman" w:hAnsi="Times New Roman" w:cs="Times New Roman"/>
          <w:sz w:val="28"/>
          <w:szCs w:val="28"/>
        </w:rPr>
        <w:t>о мероприятию «Предоставление субсидий на приобретение дизельных электростанций, запасных частей и материалов для ремонта дизельных электростанций» на 2018 год предусмотрено и профинансировано 2</w:t>
      </w:r>
      <w:r w:rsidR="00BF6F03" w:rsidRPr="00C27A0F">
        <w:rPr>
          <w:rFonts w:ascii="Times New Roman" w:hAnsi="Times New Roman" w:cs="Times New Roman"/>
          <w:sz w:val="28"/>
          <w:szCs w:val="28"/>
        </w:rPr>
        <w:t> </w:t>
      </w:r>
      <w:r w:rsidRPr="00C27A0F">
        <w:rPr>
          <w:rFonts w:ascii="Times New Roman" w:hAnsi="Times New Roman" w:cs="Times New Roman"/>
          <w:sz w:val="28"/>
          <w:szCs w:val="28"/>
        </w:rPr>
        <w:t>189,9 тыс. рублей. Приобретена и доставлена по зимней авто</w:t>
      </w:r>
      <w:r w:rsidR="00425274" w:rsidRPr="00C27A0F">
        <w:rPr>
          <w:rFonts w:ascii="Times New Roman" w:hAnsi="Times New Roman" w:cs="Times New Roman"/>
          <w:sz w:val="28"/>
          <w:szCs w:val="28"/>
        </w:rPr>
        <w:t>дороге дизельная электростанция.</w:t>
      </w:r>
    </w:p>
    <w:p w:rsidR="006D4EAF" w:rsidRPr="00C27A0F" w:rsidRDefault="00425274"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8.</w:t>
      </w:r>
      <w:r w:rsidR="006D4EAF" w:rsidRPr="00C27A0F">
        <w:rPr>
          <w:rFonts w:ascii="Times New Roman" w:hAnsi="Times New Roman" w:cs="Times New Roman"/>
          <w:sz w:val="28"/>
          <w:szCs w:val="28"/>
        </w:rPr>
        <w:t xml:space="preserve"> </w:t>
      </w:r>
      <w:r w:rsidRPr="00C27A0F">
        <w:rPr>
          <w:rFonts w:ascii="Times New Roman" w:hAnsi="Times New Roman" w:cs="Times New Roman"/>
          <w:sz w:val="28"/>
          <w:szCs w:val="28"/>
        </w:rPr>
        <w:t>П</w:t>
      </w:r>
      <w:r w:rsidR="006D4EAF" w:rsidRPr="00C27A0F">
        <w:rPr>
          <w:rFonts w:ascii="Times New Roman" w:hAnsi="Times New Roman" w:cs="Times New Roman"/>
          <w:sz w:val="28"/>
          <w:szCs w:val="28"/>
        </w:rPr>
        <w:t>о мероприятию «Предоставление субсидий на компенсацию транспортных услуг по доставке нефтепродуктов, дизельных электростанций, запасных частей, материалов для ремонта дизельных электростанций и прочих грузов для ремонта дизельных электростанций автомобильным транспортом» на 2018 год предусмотрено и профинансировано 3 507,1 тыс. рублей. Фактически завезено 496 тонн дизельного топлива</w:t>
      </w:r>
      <w:r w:rsidRPr="00C27A0F">
        <w:rPr>
          <w:rFonts w:ascii="Times New Roman" w:hAnsi="Times New Roman" w:cs="Times New Roman"/>
          <w:sz w:val="28"/>
          <w:szCs w:val="28"/>
        </w:rPr>
        <w:t>.</w:t>
      </w:r>
    </w:p>
    <w:p w:rsidR="006D4EAF" w:rsidRPr="00C27A0F" w:rsidRDefault="00425274"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9. П</w:t>
      </w:r>
      <w:r w:rsidR="006D4EAF" w:rsidRPr="00C27A0F">
        <w:rPr>
          <w:rFonts w:ascii="Times New Roman" w:hAnsi="Times New Roman" w:cs="Times New Roman"/>
          <w:sz w:val="28"/>
          <w:szCs w:val="28"/>
        </w:rPr>
        <w:t>о мероприятию «Предоставление субсидий за счет средств областного бюджета в целях финансового обеспечения затрат, связанных с приобретением и доставкой топливно-энергетических ресурсов для оказания услуг в сфере электро-, тепло- и горячего водоснабжения» на 2018 год предусмотрено и проф</w:t>
      </w:r>
      <w:r w:rsidR="0071139F" w:rsidRPr="00C27A0F">
        <w:rPr>
          <w:rFonts w:ascii="Times New Roman" w:hAnsi="Times New Roman" w:cs="Times New Roman"/>
          <w:sz w:val="28"/>
          <w:szCs w:val="28"/>
        </w:rPr>
        <w:t xml:space="preserve">инансировано 1 023 456,6 тыс. рублей. За 2018 год </w:t>
      </w:r>
      <w:r w:rsidR="006D4EAF" w:rsidRPr="00C27A0F">
        <w:rPr>
          <w:rFonts w:ascii="Times New Roman" w:hAnsi="Times New Roman" w:cs="Times New Roman"/>
          <w:sz w:val="28"/>
          <w:szCs w:val="28"/>
        </w:rPr>
        <w:t>заключено 33 соглашения о предоставлении субсидий на сумму 1</w:t>
      </w:r>
      <w:r w:rsidR="00BC7CDF" w:rsidRPr="00C27A0F">
        <w:rPr>
          <w:rFonts w:ascii="Times New Roman" w:hAnsi="Times New Roman" w:cs="Times New Roman"/>
          <w:sz w:val="28"/>
          <w:szCs w:val="28"/>
        </w:rPr>
        <w:t> </w:t>
      </w:r>
      <w:r w:rsidR="006D4EAF" w:rsidRPr="00C27A0F">
        <w:rPr>
          <w:rFonts w:ascii="Times New Roman" w:hAnsi="Times New Roman" w:cs="Times New Roman"/>
          <w:sz w:val="28"/>
          <w:szCs w:val="28"/>
        </w:rPr>
        <w:t>023</w:t>
      </w:r>
      <w:r w:rsidR="00BC7CDF" w:rsidRPr="00C27A0F">
        <w:rPr>
          <w:rFonts w:ascii="Times New Roman" w:hAnsi="Times New Roman" w:cs="Times New Roman"/>
          <w:sz w:val="28"/>
          <w:szCs w:val="28"/>
        </w:rPr>
        <w:t> </w:t>
      </w:r>
      <w:r w:rsidRPr="00C27A0F">
        <w:rPr>
          <w:rFonts w:ascii="Times New Roman" w:hAnsi="Times New Roman" w:cs="Times New Roman"/>
          <w:sz w:val="28"/>
          <w:szCs w:val="28"/>
        </w:rPr>
        <w:t>456,6 тыс. рублей.</w:t>
      </w:r>
    </w:p>
    <w:p w:rsidR="006D4EAF" w:rsidRPr="00C27A0F" w:rsidRDefault="00425274"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10.</w:t>
      </w:r>
      <w:r w:rsidR="006D4EAF" w:rsidRPr="00C27A0F">
        <w:rPr>
          <w:rFonts w:ascii="Times New Roman" w:hAnsi="Times New Roman" w:cs="Times New Roman"/>
          <w:sz w:val="28"/>
          <w:szCs w:val="28"/>
        </w:rPr>
        <w:t xml:space="preserve"> </w:t>
      </w:r>
      <w:r w:rsidRPr="00C27A0F">
        <w:rPr>
          <w:rFonts w:ascii="Times New Roman" w:hAnsi="Times New Roman" w:cs="Times New Roman"/>
          <w:sz w:val="28"/>
          <w:szCs w:val="28"/>
        </w:rPr>
        <w:t>П</w:t>
      </w:r>
      <w:r w:rsidR="006D4EAF" w:rsidRPr="00C27A0F">
        <w:rPr>
          <w:rFonts w:ascii="Times New Roman" w:hAnsi="Times New Roman" w:cs="Times New Roman"/>
          <w:sz w:val="28"/>
          <w:szCs w:val="28"/>
        </w:rPr>
        <w:t>о мероприятию «Осуществление мероприятий по созданию условий для повышения информированности населения по вопросам в сфере жилищно-коммунального хозяйства» в целях пропаганды региональной программы капитального ремонта общего имущества в многоквартирных домах выполнено следующее:</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lastRenderedPageBreak/>
        <w:t>а) изготовлены аудио- и видеоролики на сумму 79,5 тыс. рублей;</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б) осуществлен прокат видеороликов (количество прокатов – 488</w:t>
      </w:r>
      <w:r w:rsidR="00BC7CDF" w:rsidRPr="00C27A0F">
        <w:rPr>
          <w:rFonts w:ascii="Times New Roman" w:hAnsi="Times New Roman" w:cs="Times New Roman"/>
          <w:sz w:val="28"/>
          <w:szCs w:val="28"/>
        </w:rPr>
        <w:t xml:space="preserve"> ед.</w:t>
      </w:r>
      <w:r w:rsidR="0071139F" w:rsidRPr="00C27A0F">
        <w:rPr>
          <w:rFonts w:ascii="Times New Roman" w:hAnsi="Times New Roman" w:cs="Times New Roman"/>
          <w:sz w:val="28"/>
          <w:szCs w:val="28"/>
        </w:rPr>
        <w:t>) не менее</w:t>
      </w:r>
      <w:r w:rsidRPr="00C27A0F">
        <w:rPr>
          <w:rFonts w:ascii="Times New Roman" w:hAnsi="Times New Roman" w:cs="Times New Roman"/>
          <w:sz w:val="28"/>
          <w:szCs w:val="28"/>
        </w:rPr>
        <w:t xml:space="preserve"> чем в 200 населенных пунктах Иркутской области</w:t>
      </w:r>
      <w:r w:rsidR="00BC7CDF" w:rsidRPr="00C27A0F">
        <w:rPr>
          <w:rFonts w:ascii="Times New Roman" w:hAnsi="Times New Roman" w:cs="Times New Roman"/>
          <w:sz w:val="28"/>
          <w:szCs w:val="28"/>
        </w:rPr>
        <w:t xml:space="preserve"> </w:t>
      </w:r>
      <w:r w:rsidRPr="00C27A0F">
        <w:rPr>
          <w:rFonts w:ascii="Times New Roman" w:hAnsi="Times New Roman" w:cs="Times New Roman"/>
          <w:sz w:val="28"/>
          <w:szCs w:val="28"/>
        </w:rPr>
        <w:t>на сумму 628</w:t>
      </w:r>
      <w:r w:rsidR="00BC7CDF" w:rsidRPr="00C27A0F">
        <w:rPr>
          <w:rFonts w:ascii="Times New Roman" w:hAnsi="Times New Roman" w:cs="Times New Roman"/>
          <w:sz w:val="28"/>
          <w:szCs w:val="28"/>
        </w:rPr>
        <w:t>,0</w:t>
      </w:r>
      <w:r w:rsidRPr="00C27A0F">
        <w:rPr>
          <w:rFonts w:ascii="Times New Roman" w:hAnsi="Times New Roman" w:cs="Times New Roman"/>
          <w:sz w:val="28"/>
          <w:szCs w:val="28"/>
        </w:rPr>
        <w:t xml:space="preserve"> тыс. рублей;</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осуществлен прокат аудиороликов (количество прокатов </w:t>
      </w:r>
      <w:r w:rsidR="00BC7CDF" w:rsidRPr="00C27A0F">
        <w:rPr>
          <w:rFonts w:ascii="Times New Roman" w:hAnsi="Times New Roman" w:cs="Times New Roman"/>
          <w:sz w:val="28"/>
          <w:szCs w:val="28"/>
        </w:rPr>
        <w:t>–</w:t>
      </w:r>
      <w:r w:rsidRPr="00C27A0F">
        <w:rPr>
          <w:rFonts w:ascii="Times New Roman" w:hAnsi="Times New Roman" w:cs="Times New Roman"/>
          <w:sz w:val="28"/>
          <w:szCs w:val="28"/>
        </w:rPr>
        <w:t xml:space="preserve"> 1259</w:t>
      </w:r>
      <w:r w:rsidR="00BC7CDF" w:rsidRPr="00C27A0F">
        <w:rPr>
          <w:rFonts w:ascii="Times New Roman" w:hAnsi="Times New Roman" w:cs="Times New Roman"/>
          <w:sz w:val="28"/>
          <w:szCs w:val="28"/>
        </w:rPr>
        <w:t xml:space="preserve"> ед.</w:t>
      </w:r>
      <w:r w:rsidRPr="00C27A0F">
        <w:rPr>
          <w:rFonts w:ascii="Times New Roman" w:hAnsi="Times New Roman" w:cs="Times New Roman"/>
          <w:sz w:val="28"/>
          <w:szCs w:val="28"/>
        </w:rPr>
        <w:t>) на 10 радиостанциях на территории города Иркутска на сумму 320</w:t>
      </w:r>
      <w:r w:rsidR="00BC7CDF" w:rsidRPr="00C27A0F">
        <w:rPr>
          <w:rFonts w:ascii="Times New Roman" w:hAnsi="Times New Roman" w:cs="Times New Roman"/>
          <w:sz w:val="28"/>
          <w:szCs w:val="28"/>
        </w:rPr>
        <w:t>,0</w:t>
      </w:r>
      <w:r w:rsidRPr="00C27A0F">
        <w:rPr>
          <w:rFonts w:ascii="Times New Roman" w:hAnsi="Times New Roman" w:cs="Times New Roman"/>
          <w:sz w:val="28"/>
          <w:szCs w:val="28"/>
        </w:rPr>
        <w:t xml:space="preserve"> тыс. рублей;</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г) напечатаны перекидные и настольные календари в количестве 650 штук на сумму 67,</w:t>
      </w:r>
      <w:r w:rsidR="00BC7CDF" w:rsidRPr="00C27A0F">
        <w:rPr>
          <w:rFonts w:ascii="Times New Roman" w:hAnsi="Times New Roman" w:cs="Times New Roman"/>
          <w:sz w:val="28"/>
          <w:szCs w:val="28"/>
        </w:rPr>
        <w:t>1</w:t>
      </w:r>
      <w:r w:rsidRPr="00C27A0F">
        <w:rPr>
          <w:rFonts w:ascii="Times New Roman" w:hAnsi="Times New Roman" w:cs="Times New Roman"/>
          <w:sz w:val="28"/>
          <w:szCs w:val="28"/>
        </w:rPr>
        <w:t xml:space="preserve"> тыс. рублей;</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д) созданы тематические группы в социальных сетях «Одноклассники и «Вконтакте», осуществлено курирование групп, насыщение их актуальной информацией, а также распространение информационного видеоролика по популярным группам в социал</w:t>
      </w:r>
      <w:r w:rsidR="00BC7CDF" w:rsidRPr="00C27A0F">
        <w:rPr>
          <w:rFonts w:ascii="Times New Roman" w:hAnsi="Times New Roman" w:cs="Times New Roman"/>
          <w:sz w:val="28"/>
          <w:szCs w:val="28"/>
        </w:rPr>
        <w:t>ьных сетях по Иркутской области</w:t>
      </w:r>
      <w:r w:rsidR="00425274" w:rsidRPr="00C27A0F">
        <w:rPr>
          <w:rFonts w:ascii="Times New Roman" w:hAnsi="Times New Roman" w:cs="Times New Roman"/>
          <w:sz w:val="28"/>
          <w:szCs w:val="28"/>
        </w:rPr>
        <w:t>.</w:t>
      </w:r>
      <w:r w:rsidRPr="00C27A0F">
        <w:rPr>
          <w:rFonts w:ascii="Times New Roman" w:hAnsi="Times New Roman" w:cs="Times New Roman"/>
          <w:sz w:val="28"/>
          <w:szCs w:val="28"/>
        </w:rPr>
        <w:t xml:space="preserve"> </w:t>
      </w:r>
    </w:p>
    <w:p w:rsidR="006D4EAF" w:rsidRPr="00C27A0F" w:rsidRDefault="00425274"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11.</w:t>
      </w:r>
      <w:r w:rsidR="006D4EAF" w:rsidRPr="00C27A0F">
        <w:rPr>
          <w:rFonts w:ascii="Times New Roman" w:hAnsi="Times New Roman" w:cs="Times New Roman"/>
          <w:sz w:val="28"/>
          <w:szCs w:val="28"/>
        </w:rPr>
        <w:t xml:space="preserve"> </w:t>
      </w:r>
      <w:r w:rsidRPr="00C27A0F">
        <w:rPr>
          <w:rFonts w:ascii="Times New Roman" w:hAnsi="Times New Roman" w:cs="Times New Roman"/>
          <w:sz w:val="28"/>
          <w:szCs w:val="28"/>
        </w:rPr>
        <w:t>П</w:t>
      </w:r>
      <w:r w:rsidR="006D4EAF" w:rsidRPr="00C27A0F">
        <w:rPr>
          <w:rFonts w:ascii="Times New Roman" w:hAnsi="Times New Roman" w:cs="Times New Roman"/>
          <w:sz w:val="28"/>
          <w:szCs w:val="28"/>
        </w:rPr>
        <w:t>о мероприятию «Обеспечение осуществления государственного жилищного надзора на территории Ирку</w:t>
      </w:r>
      <w:r w:rsidR="00BC7CDF" w:rsidRPr="00C27A0F">
        <w:rPr>
          <w:rFonts w:ascii="Times New Roman" w:hAnsi="Times New Roman" w:cs="Times New Roman"/>
          <w:sz w:val="28"/>
          <w:szCs w:val="28"/>
        </w:rPr>
        <w:t>тской области» и</w:t>
      </w:r>
      <w:r w:rsidR="006D4EAF" w:rsidRPr="00C27A0F">
        <w:rPr>
          <w:rFonts w:ascii="Times New Roman" w:hAnsi="Times New Roman" w:cs="Times New Roman"/>
          <w:sz w:val="28"/>
          <w:szCs w:val="28"/>
        </w:rPr>
        <w:t xml:space="preserve">сполнителем является служба государственного жилищного надзора Иркутской области (далее – Служба).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2018 году Службой приобретена система комплексной информатизации «Акцент-Жилинспектор».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На конец отчетного периода уточненная бюджетная смета Службы составила 106 905,4 тыс. рублей.</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2018 году в доход бюджета поступили 740,0 тыс. рублей </w:t>
      </w:r>
      <w:r w:rsidR="00BC7CDF" w:rsidRPr="00C27A0F">
        <w:rPr>
          <w:rFonts w:ascii="Times New Roman" w:hAnsi="Times New Roman" w:cs="Times New Roman"/>
          <w:sz w:val="28"/>
          <w:szCs w:val="28"/>
        </w:rPr>
        <w:t>доходов</w:t>
      </w:r>
      <w:r w:rsidRPr="00C27A0F">
        <w:rPr>
          <w:rFonts w:ascii="Times New Roman" w:hAnsi="Times New Roman" w:cs="Times New Roman"/>
          <w:sz w:val="28"/>
          <w:szCs w:val="28"/>
        </w:rPr>
        <w:t xml:space="preserve"> по государственной пошлине за предоставление лицензии на осуществление предпринимательской деятельности по управлению многоквартирными домами и </w:t>
      </w:r>
      <w:r w:rsidR="00BC7CDF" w:rsidRPr="00C27A0F">
        <w:rPr>
          <w:rFonts w:ascii="Times New Roman" w:hAnsi="Times New Roman" w:cs="Times New Roman"/>
          <w:sz w:val="28"/>
          <w:szCs w:val="28"/>
        </w:rPr>
        <w:t>388,1 тыс. рублей поступ</w:t>
      </w:r>
      <w:r w:rsidR="00854546" w:rsidRPr="00C27A0F">
        <w:rPr>
          <w:rFonts w:ascii="Times New Roman" w:hAnsi="Times New Roman" w:cs="Times New Roman"/>
          <w:sz w:val="28"/>
          <w:szCs w:val="28"/>
        </w:rPr>
        <w:t>ило</w:t>
      </w:r>
      <w:r w:rsidRPr="00C27A0F">
        <w:rPr>
          <w:rFonts w:ascii="Times New Roman" w:hAnsi="Times New Roman" w:cs="Times New Roman"/>
          <w:sz w:val="28"/>
          <w:szCs w:val="28"/>
        </w:rPr>
        <w:t xml:space="preserve"> из Фонда социального страхования.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В 2018 году сотрудник</w:t>
      </w:r>
      <w:r w:rsidR="00BC7CDF" w:rsidRPr="00C27A0F">
        <w:rPr>
          <w:rFonts w:ascii="Times New Roman" w:hAnsi="Times New Roman" w:cs="Times New Roman"/>
          <w:sz w:val="28"/>
          <w:szCs w:val="28"/>
        </w:rPr>
        <w:t>ами Службы рассмотрено</w:t>
      </w:r>
      <w:r w:rsidRPr="00C27A0F">
        <w:rPr>
          <w:rFonts w:ascii="Times New Roman" w:hAnsi="Times New Roman" w:cs="Times New Roman"/>
          <w:sz w:val="28"/>
          <w:szCs w:val="28"/>
        </w:rPr>
        <w:t xml:space="preserve"> 11 787 обращений граждан, обследова</w:t>
      </w:r>
      <w:r w:rsidR="00BC7CDF" w:rsidRPr="00C27A0F">
        <w:rPr>
          <w:rFonts w:ascii="Times New Roman" w:hAnsi="Times New Roman" w:cs="Times New Roman"/>
          <w:sz w:val="28"/>
          <w:szCs w:val="28"/>
        </w:rPr>
        <w:t>но</w:t>
      </w:r>
      <w:r w:rsidRPr="00C27A0F">
        <w:rPr>
          <w:rFonts w:ascii="Times New Roman" w:hAnsi="Times New Roman" w:cs="Times New Roman"/>
          <w:sz w:val="28"/>
          <w:szCs w:val="28"/>
        </w:rPr>
        <w:t xml:space="preserve"> 1 752 000 м</w:t>
      </w:r>
      <w:r w:rsidRPr="00C27A0F">
        <w:rPr>
          <w:rFonts w:ascii="Times New Roman" w:hAnsi="Times New Roman" w:cs="Times New Roman"/>
          <w:sz w:val="28"/>
          <w:szCs w:val="28"/>
          <w:vertAlign w:val="superscript"/>
        </w:rPr>
        <w:t>2</w:t>
      </w:r>
      <w:r w:rsidRPr="00C27A0F">
        <w:rPr>
          <w:rFonts w:ascii="Times New Roman" w:hAnsi="Times New Roman" w:cs="Times New Roman"/>
          <w:sz w:val="28"/>
          <w:szCs w:val="28"/>
        </w:rPr>
        <w:t xml:space="preserve"> площади жилищного фонда, выда</w:t>
      </w:r>
      <w:r w:rsidR="00BC7CDF" w:rsidRPr="00C27A0F">
        <w:rPr>
          <w:rFonts w:ascii="Times New Roman" w:hAnsi="Times New Roman" w:cs="Times New Roman"/>
          <w:sz w:val="28"/>
          <w:szCs w:val="28"/>
        </w:rPr>
        <w:t>но</w:t>
      </w:r>
      <w:r w:rsidRPr="00C27A0F">
        <w:rPr>
          <w:rFonts w:ascii="Times New Roman" w:hAnsi="Times New Roman" w:cs="Times New Roman"/>
          <w:sz w:val="28"/>
          <w:szCs w:val="28"/>
        </w:rPr>
        <w:t xml:space="preserve"> 1 162 предписания по результатам проверок. Нал</w:t>
      </w:r>
      <w:r w:rsidR="0071139F" w:rsidRPr="00C27A0F">
        <w:rPr>
          <w:rFonts w:ascii="Times New Roman" w:hAnsi="Times New Roman" w:cs="Times New Roman"/>
          <w:sz w:val="28"/>
          <w:szCs w:val="28"/>
        </w:rPr>
        <w:t>ожено штрафов на сумму 10 460,5</w:t>
      </w:r>
      <w:r w:rsidRPr="00C27A0F">
        <w:rPr>
          <w:rFonts w:ascii="Times New Roman" w:hAnsi="Times New Roman" w:cs="Times New Roman"/>
          <w:sz w:val="28"/>
          <w:szCs w:val="28"/>
        </w:rPr>
        <w:t xml:space="preserve"> тыс. рублей, оплачено штрафов на сумму 6 904,</w:t>
      </w:r>
      <w:r w:rsidR="00497863" w:rsidRPr="00C27A0F">
        <w:rPr>
          <w:rFonts w:ascii="Times New Roman" w:hAnsi="Times New Roman" w:cs="Times New Roman"/>
          <w:sz w:val="28"/>
          <w:szCs w:val="28"/>
        </w:rPr>
        <w:t>5</w:t>
      </w:r>
      <w:r w:rsidRPr="00C27A0F">
        <w:rPr>
          <w:rFonts w:ascii="Times New Roman" w:hAnsi="Times New Roman" w:cs="Times New Roman"/>
          <w:sz w:val="28"/>
          <w:szCs w:val="28"/>
        </w:rPr>
        <w:t xml:space="preserve"> тыс. рублей, возбуждено 380 административных дел об административных правонарушениях, выдана 21 лицензия на осуществление предпринимательской деятельности по управлению многоквартирными домами.</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рамках </w:t>
      </w:r>
      <w:r w:rsidRPr="00C27A0F">
        <w:rPr>
          <w:rFonts w:ascii="Times New Roman" w:hAnsi="Times New Roman" w:cs="Times New Roman"/>
          <w:b/>
          <w:sz w:val="28"/>
          <w:szCs w:val="28"/>
        </w:rPr>
        <w:t xml:space="preserve">подпрограммы «Обеспечение проведения сбалансированной и стабильной политики в области государственного регулирования цен (тарифов)» </w:t>
      </w:r>
      <w:r w:rsidRPr="00C27A0F">
        <w:rPr>
          <w:rFonts w:ascii="Times New Roman" w:hAnsi="Times New Roman" w:cs="Times New Roman"/>
          <w:sz w:val="28"/>
          <w:szCs w:val="28"/>
        </w:rPr>
        <w:t>службой по тарифам Иркутской области в 2018 году осуществлялись следующие мероприятия:</w:t>
      </w:r>
    </w:p>
    <w:p w:rsidR="006D4EAF" w:rsidRPr="00C27A0F" w:rsidRDefault="00425274"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1.</w:t>
      </w:r>
      <w:r w:rsidR="006D4EAF" w:rsidRPr="00C27A0F">
        <w:rPr>
          <w:rFonts w:ascii="Times New Roman" w:hAnsi="Times New Roman" w:cs="Times New Roman"/>
          <w:sz w:val="28"/>
          <w:szCs w:val="28"/>
        </w:rPr>
        <w:t xml:space="preserve"> Осуществление функций органа государственной власти в сфере государственного регулирования цен (тарифов) и контроля за соблюдением порядка ценообразования на территории Иркутской области.</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Цел</w:t>
      </w:r>
      <w:r w:rsidR="00425274" w:rsidRPr="00C27A0F">
        <w:rPr>
          <w:rFonts w:ascii="Times New Roman" w:hAnsi="Times New Roman" w:cs="Times New Roman"/>
          <w:sz w:val="28"/>
          <w:szCs w:val="28"/>
        </w:rPr>
        <w:t>ями</w:t>
      </w:r>
      <w:r w:rsidRPr="00C27A0F">
        <w:rPr>
          <w:rFonts w:ascii="Times New Roman" w:hAnsi="Times New Roman" w:cs="Times New Roman"/>
          <w:sz w:val="28"/>
          <w:szCs w:val="28"/>
        </w:rPr>
        <w:t xml:space="preserve"> данного мероприятия явля</w:t>
      </w:r>
      <w:r w:rsidR="00425274" w:rsidRPr="00C27A0F">
        <w:rPr>
          <w:rFonts w:ascii="Times New Roman" w:hAnsi="Times New Roman" w:cs="Times New Roman"/>
          <w:sz w:val="28"/>
          <w:szCs w:val="28"/>
        </w:rPr>
        <w:t>ю</w:t>
      </w:r>
      <w:r w:rsidRPr="00C27A0F">
        <w:rPr>
          <w:rFonts w:ascii="Times New Roman" w:hAnsi="Times New Roman" w:cs="Times New Roman"/>
          <w:sz w:val="28"/>
          <w:szCs w:val="28"/>
        </w:rPr>
        <w:t>тся:</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повышение эффективности функционирования регулируемых организаций;</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обеспечение эффективного и стабильного государственного регулирования цен и тарифов;</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соблюдение баланса экономических интересов организаций, осуществляющих регулируемые виды деятельности, и потребителей товаров (услуг) указанных организаций.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lastRenderedPageBreak/>
        <w:t>Расчет тарифов в 2018 году проводился в соответствии с макроэкономическими показателями прогноза социально</w:t>
      </w:r>
      <w:r w:rsidR="00425274" w:rsidRPr="00C27A0F">
        <w:rPr>
          <w:rFonts w:ascii="Times New Roman" w:hAnsi="Times New Roman" w:cs="Times New Roman"/>
          <w:sz w:val="28"/>
          <w:szCs w:val="28"/>
        </w:rPr>
        <w:t>-</w:t>
      </w:r>
      <w:r w:rsidRPr="00C27A0F">
        <w:rPr>
          <w:rFonts w:ascii="Times New Roman" w:hAnsi="Times New Roman" w:cs="Times New Roman"/>
          <w:sz w:val="28"/>
          <w:szCs w:val="28"/>
        </w:rPr>
        <w:t>экономического развития Российской Федерации, одобренными Правительством Российской Федерации, в рамках утвержденных предельных максимальных ростов тарифов.</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В соответствии с действующим законодательством при регулировании цен (тарифов) применялись метод экономически обоснованных расходов, метод индексации установленных тарифов и метод долгосрочной индексации необходимой валовой выручки. Расходы, принимаемые в тарифах, определялись с учетом анализа результатов работы за два предшествующих периода и текущий период.</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При проведении Службой экспертиз представленных материалов исключались экономически необоснованные расходы. В результате экономия средств потребителей и бюджета Иркутской области от государственного регулирования цен (тарифов) составила 49 703 000,9 тыс. рублей.</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2. Предоставление субвенций из областного бюджета местным бюджетам на осуществление отдельных областных государственных полномочий в области регулирования тарифов в области обращения с твердыми коммунальными отходами</w:t>
      </w:r>
      <w:r w:rsidR="00425274" w:rsidRPr="00C27A0F">
        <w:rPr>
          <w:rFonts w:ascii="Times New Roman" w:hAnsi="Times New Roman" w:cs="Times New Roman"/>
          <w:sz w:val="28"/>
          <w:szCs w:val="28"/>
        </w:rPr>
        <w:t>.</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3. Предоставление субвенций из областного бюджета местным бюджетам на осуществление отдельных областных государственных полномочий в сфере водоснабжения и водоотведения.</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Целью мероприятий 2 и 3 является обеспечение качественного исполнения органами местного самоуправления муниципальных образований Иркутской области переданных областных государственных полномочий в соответствующих сферах регулирования.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Мониторинг фактического исполнения реализации подпрограммы показал следующее:</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1)</w:t>
      </w:r>
      <w:r w:rsidRPr="00C27A0F">
        <w:rPr>
          <w:rFonts w:ascii="Times New Roman" w:hAnsi="Times New Roman" w:cs="Times New Roman"/>
          <w:sz w:val="28"/>
          <w:szCs w:val="28"/>
        </w:rPr>
        <w:tab/>
        <w:t>общее количество тарифных решений, принятых службой по тарифам Иркутской области – 542;</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2)</w:t>
      </w:r>
      <w:r w:rsidRPr="00C27A0F">
        <w:rPr>
          <w:rFonts w:ascii="Times New Roman" w:hAnsi="Times New Roman" w:cs="Times New Roman"/>
          <w:sz w:val="28"/>
          <w:szCs w:val="28"/>
        </w:rPr>
        <w:tab/>
        <w:t xml:space="preserve">тарифные решения, признанные недействующими по решению </w:t>
      </w:r>
      <w:r w:rsidRPr="00C27A0F">
        <w:rPr>
          <w:rFonts w:ascii="Times New Roman" w:hAnsi="Times New Roman" w:cs="Times New Roman"/>
          <w:sz w:val="28"/>
          <w:szCs w:val="28"/>
        </w:rPr>
        <w:br/>
        <w:t xml:space="preserve">суда – 6;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3)</w:t>
      </w:r>
      <w:r w:rsidRPr="00C27A0F">
        <w:rPr>
          <w:rFonts w:ascii="Times New Roman" w:hAnsi="Times New Roman" w:cs="Times New Roman"/>
          <w:sz w:val="28"/>
          <w:szCs w:val="28"/>
        </w:rPr>
        <w:tab/>
        <w:t xml:space="preserve">общее количество юридических лиц и индивидуальных предпринимателей, включенных в ежегодный план проверок на соответствующий год – 41;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4)</w:t>
      </w:r>
      <w:r w:rsidRPr="00C27A0F">
        <w:rPr>
          <w:rFonts w:ascii="Times New Roman" w:hAnsi="Times New Roman" w:cs="Times New Roman"/>
          <w:sz w:val="28"/>
          <w:szCs w:val="28"/>
        </w:rPr>
        <w:tab/>
        <w:t xml:space="preserve">количество юридических лиц (индивидуальных предпринимателей), в отношении которых проведены плановые проверки соблюдения порядка ценообразования – 27;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5)</w:t>
      </w:r>
      <w:r w:rsidRPr="00C27A0F">
        <w:rPr>
          <w:rFonts w:ascii="Times New Roman" w:hAnsi="Times New Roman" w:cs="Times New Roman"/>
          <w:sz w:val="28"/>
          <w:szCs w:val="28"/>
        </w:rPr>
        <w:tab/>
        <w:t xml:space="preserve">общее количество регулирующих органов муниципальных образований Иркутской области – 226;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6)</w:t>
      </w:r>
      <w:r w:rsidRPr="00C27A0F">
        <w:rPr>
          <w:rFonts w:ascii="Times New Roman" w:hAnsi="Times New Roman" w:cs="Times New Roman"/>
          <w:sz w:val="28"/>
          <w:szCs w:val="28"/>
        </w:rPr>
        <w:tab/>
        <w:t>количество регулирующих органов муниципальных</w:t>
      </w:r>
      <w:r w:rsidR="00425274" w:rsidRPr="00C27A0F">
        <w:rPr>
          <w:rFonts w:ascii="Times New Roman" w:hAnsi="Times New Roman" w:cs="Times New Roman"/>
          <w:sz w:val="28"/>
          <w:szCs w:val="28"/>
        </w:rPr>
        <w:t xml:space="preserve"> образований </w:t>
      </w:r>
      <w:r w:rsidRPr="00C27A0F">
        <w:rPr>
          <w:rFonts w:ascii="Times New Roman" w:hAnsi="Times New Roman" w:cs="Times New Roman"/>
          <w:sz w:val="28"/>
          <w:szCs w:val="28"/>
        </w:rPr>
        <w:t xml:space="preserve">Иркутской области, проверенных в рамках ежегодного мониторинга – 181;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7)</w:t>
      </w:r>
      <w:r w:rsidRPr="00C27A0F">
        <w:rPr>
          <w:rFonts w:ascii="Times New Roman" w:hAnsi="Times New Roman" w:cs="Times New Roman"/>
          <w:sz w:val="28"/>
          <w:szCs w:val="28"/>
        </w:rPr>
        <w:tab/>
        <w:t xml:space="preserve">общее количество вынесенных постановлений по делам об административных правонарушениях – 111;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8)</w:t>
      </w:r>
      <w:r w:rsidRPr="00C27A0F">
        <w:rPr>
          <w:rFonts w:ascii="Times New Roman" w:hAnsi="Times New Roman" w:cs="Times New Roman"/>
          <w:sz w:val="28"/>
          <w:szCs w:val="28"/>
        </w:rPr>
        <w:tab/>
        <w:t>количество постановлений о привлечении к административной ответственности, отмененн</w:t>
      </w:r>
      <w:r w:rsidR="00425274" w:rsidRPr="00C27A0F">
        <w:rPr>
          <w:rFonts w:ascii="Times New Roman" w:hAnsi="Times New Roman" w:cs="Times New Roman"/>
          <w:sz w:val="28"/>
          <w:szCs w:val="28"/>
        </w:rPr>
        <w:t>ых в судебном порядке – 3.</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lastRenderedPageBreak/>
        <w:t>В рамках</w:t>
      </w:r>
      <w:r w:rsidRPr="00C27A0F">
        <w:rPr>
          <w:rFonts w:ascii="Times New Roman" w:hAnsi="Times New Roman" w:cs="Times New Roman"/>
          <w:b/>
          <w:sz w:val="28"/>
          <w:szCs w:val="28"/>
        </w:rPr>
        <w:t xml:space="preserve"> подпрограммы «Модернизация объектов коммунальной инфраструктуры Иркутской области» </w:t>
      </w:r>
      <w:r w:rsidRPr="00C27A0F">
        <w:rPr>
          <w:rFonts w:ascii="Times New Roman" w:hAnsi="Times New Roman" w:cs="Times New Roman"/>
          <w:sz w:val="28"/>
          <w:szCs w:val="28"/>
        </w:rPr>
        <w:t>плановый объем финансирования в 2018 году составил 1 144 232,5 тыс. руб., в том числе за счет областного бюджета – 1 098 528,0 тыс. рублей, местных бюджетов – 45 704,5 тыс. рублей.</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В целях предоставления субсидий из областного бюджета муниципальным образованиям Иркутской области на реализацию первоочередных мероприятий по модернизации объектов теплоснабжения и подготовке к отопительному сезону объектов коммунальной инфраструктуры, находящихся в муниципальной собственности, проведены заседания рабочей группы с 4 по 8 сентября 2017 года, где были заслушаны и рассмотрены проблемные вопросы жилищно-коммунального хозяйства муниципальных образований Иркутской области, требующие участия Правительства Иркутской области</w:t>
      </w:r>
      <w:r w:rsidR="0071139F" w:rsidRPr="00C27A0F">
        <w:rPr>
          <w:rFonts w:ascii="Times New Roman" w:hAnsi="Times New Roman" w:cs="Times New Roman"/>
          <w:sz w:val="28"/>
          <w:szCs w:val="28"/>
        </w:rPr>
        <w:t>,</w:t>
      </w:r>
      <w:r w:rsidRPr="00C27A0F">
        <w:rPr>
          <w:rFonts w:ascii="Times New Roman" w:hAnsi="Times New Roman" w:cs="Times New Roman"/>
          <w:sz w:val="28"/>
          <w:szCs w:val="28"/>
        </w:rPr>
        <w:t xml:space="preserve"> и заявки на участие в отборе муниципальных образований Иркутской области для получения субсидии на софинансирование капитальных вложений на модернизацию объектов теплоснабжения и (или) субсидии на софинансирование мероприятий по подготовке к отопительному сезону объектов коммунальной инфраструктуры. По результатам рассмотрения заявок сформирован перечень муниципальных образований Иркутской области для получения субсидий из областного бюджета в 2018 году.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Реализованы первоочередные мероприятия по модернизации объектов теплоснабжения и подготовке к отопительному сезону объектов коммунальной инфраструктуры, находящихся в муниципальной собственности, в 84 муниципальных об</w:t>
      </w:r>
      <w:r w:rsidR="00492C37" w:rsidRPr="00C27A0F">
        <w:rPr>
          <w:rFonts w:ascii="Times New Roman" w:hAnsi="Times New Roman" w:cs="Times New Roman"/>
          <w:sz w:val="28"/>
          <w:szCs w:val="28"/>
        </w:rPr>
        <w:t>разованиях</w:t>
      </w:r>
      <w:r w:rsidRPr="00C27A0F">
        <w:rPr>
          <w:rFonts w:ascii="Times New Roman" w:hAnsi="Times New Roman" w:cs="Times New Roman"/>
          <w:sz w:val="28"/>
          <w:szCs w:val="28"/>
        </w:rPr>
        <w:t xml:space="preserve"> на общую сумму 804 964,8 тыс. руб., в том числе за счет областного бюджета </w:t>
      </w:r>
      <w:r w:rsidR="00492C37" w:rsidRPr="00C27A0F">
        <w:rPr>
          <w:rFonts w:ascii="Times New Roman" w:hAnsi="Times New Roman" w:cs="Times New Roman"/>
          <w:sz w:val="28"/>
          <w:szCs w:val="28"/>
        </w:rPr>
        <w:t>–</w:t>
      </w:r>
      <w:r w:rsidRPr="00C27A0F">
        <w:rPr>
          <w:rFonts w:ascii="Times New Roman" w:hAnsi="Times New Roman" w:cs="Times New Roman"/>
          <w:sz w:val="28"/>
          <w:szCs w:val="28"/>
        </w:rPr>
        <w:t xml:space="preserve"> 7</w:t>
      </w:r>
      <w:r w:rsidR="00492C37" w:rsidRPr="00C27A0F">
        <w:rPr>
          <w:rFonts w:ascii="Times New Roman" w:hAnsi="Times New Roman" w:cs="Times New Roman"/>
          <w:sz w:val="28"/>
          <w:szCs w:val="28"/>
        </w:rPr>
        <w:t>57 024,2 тыс. рублей</w:t>
      </w:r>
      <w:r w:rsidR="0071139F" w:rsidRPr="00C27A0F">
        <w:rPr>
          <w:rFonts w:ascii="Times New Roman" w:hAnsi="Times New Roman" w:cs="Times New Roman"/>
          <w:sz w:val="28"/>
          <w:szCs w:val="28"/>
        </w:rPr>
        <w:t>,</w:t>
      </w:r>
      <w:r w:rsidRPr="00C27A0F">
        <w:rPr>
          <w:rFonts w:ascii="Times New Roman" w:hAnsi="Times New Roman" w:cs="Times New Roman"/>
          <w:sz w:val="28"/>
          <w:szCs w:val="28"/>
        </w:rPr>
        <w:t xml:space="preserve"> местных бюджетов </w:t>
      </w:r>
      <w:r w:rsidR="00492C37" w:rsidRPr="00C27A0F">
        <w:rPr>
          <w:rFonts w:ascii="Times New Roman" w:hAnsi="Times New Roman" w:cs="Times New Roman"/>
          <w:sz w:val="28"/>
          <w:szCs w:val="28"/>
        </w:rPr>
        <w:t>–</w:t>
      </w:r>
      <w:r w:rsidRPr="00C27A0F">
        <w:rPr>
          <w:rFonts w:ascii="Times New Roman" w:hAnsi="Times New Roman" w:cs="Times New Roman"/>
          <w:sz w:val="28"/>
          <w:szCs w:val="28"/>
        </w:rPr>
        <w:t xml:space="preserve"> 47</w:t>
      </w:r>
      <w:r w:rsidR="00492C37" w:rsidRPr="00C27A0F">
        <w:rPr>
          <w:rFonts w:ascii="Times New Roman" w:hAnsi="Times New Roman" w:cs="Times New Roman"/>
          <w:sz w:val="28"/>
          <w:szCs w:val="28"/>
        </w:rPr>
        <w:t> </w:t>
      </w:r>
      <w:r w:rsidRPr="00C27A0F">
        <w:rPr>
          <w:rFonts w:ascii="Times New Roman" w:hAnsi="Times New Roman" w:cs="Times New Roman"/>
          <w:sz w:val="28"/>
          <w:szCs w:val="28"/>
        </w:rPr>
        <w:t>940,6 тыс. руб</w:t>
      </w:r>
      <w:r w:rsidR="00492C37" w:rsidRPr="00C27A0F">
        <w:rPr>
          <w:rFonts w:ascii="Times New Roman" w:hAnsi="Times New Roman" w:cs="Times New Roman"/>
          <w:sz w:val="28"/>
          <w:szCs w:val="28"/>
        </w:rPr>
        <w:t>лей</w:t>
      </w:r>
      <w:r w:rsidRPr="00C27A0F">
        <w:rPr>
          <w:rFonts w:ascii="Times New Roman" w:hAnsi="Times New Roman" w:cs="Times New Roman"/>
          <w:sz w:val="28"/>
          <w:szCs w:val="28"/>
        </w:rPr>
        <w:t xml:space="preserve">, из них: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по строительству, реконструкции и модернизации объектов теплоснабжения </w:t>
      </w:r>
      <w:r w:rsidR="00492C37" w:rsidRPr="00C27A0F">
        <w:rPr>
          <w:rFonts w:ascii="Times New Roman" w:hAnsi="Times New Roman" w:cs="Times New Roman"/>
          <w:sz w:val="28"/>
          <w:szCs w:val="28"/>
        </w:rPr>
        <w:t>–</w:t>
      </w:r>
      <w:r w:rsidRPr="00C27A0F">
        <w:rPr>
          <w:rFonts w:ascii="Times New Roman" w:hAnsi="Times New Roman" w:cs="Times New Roman"/>
          <w:sz w:val="28"/>
          <w:szCs w:val="28"/>
        </w:rPr>
        <w:t xml:space="preserve"> 1</w:t>
      </w:r>
      <w:r w:rsidR="00492C37" w:rsidRPr="00C27A0F">
        <w:rPr>
          <w:rFonts w:ascii="Times New Roman" w:hAnsi="Times New Roman" w:cs="Times New Roman"/>
          <w:sz w:val="28"/>
          <w:szCs w:val="28"/>
        </w:rPr>
        <w:t>41 106,8 тыс. рублей</w:t>
      </w:r>
      <w:r w:rsidRPr="00C27A0F">
        <w:rPr>
          <w:rFonts w:ascii="Times New Roman" w:hAnsi="Times New Roman" w:cs="Times New Roman"/>
          <w:sz w:val="28"/>
          <w:szCs w:val="28"/>
        </w:rPr>
        <w:t xml:space="preserve">, в том числе за счет областного бюджета </w:t>
      </w:r>
      <w:r w:rsidR="00492C37" w:rsidRPr="00C27A0F">
        <w:rPr>
          <w:rFonts w:ascii="Times New Roman" w:hAnsi="Times New Roman" w:cs="Times New Roman"/>
          <w:sz w:val="28"/>
          <w:szCs w:val="28"/>
        </w:rPr>
        <w:t xml:space="preserve">– </w:t>
      </w:r>
      <w:r w:rsidRPr="00C27A0F">
        <w:rPr>
          <w:rFonts w:ascii="Times New Roman" w:hAnsi="Times New Roman" w:cs="Times New Roman"/>
          <w:sz w:val="28"/>
          <w:szCs w:val="28"/>
        </w:rPr>
        <w:t>134 073,8 тыс. руб</w:t>
      </w:r>
      <w:r w:rsidR="00492C37" w:rsidRPr="00C27A0F">
        <w:rPr>
          <w:rFonts w:ascii="Times New Roman" w:hAnsi="Times New Roman" w:cs="Times New Roman"/>
          <w:sz w:val="28"/>
          <w:szCs w:val="28"/>
        </w:rPr>
        <w:t>лей</w:t>
      </w:r>
      <w:r w:rsidRPr="00C27A0F">
        <w:rPr>
          <w:rFonts w:ascii="Times New Roman" w:hAnsi="Times New Roman" w:cs="Times New Roman"/>
          <w:sz w:val="28"/>
          <w:szCs w:val="28"/>
        </w:rPr>
        <w:t xml:space="preserve">, местных бюджетов </w:t>
      </w:r>
      <w:r w:rsidR="00492C37" w:rsidRPr="00C27A0F">
        <w:rPr>
          <w:rFonts w:ascii="Times New Roman" w:hAnsi="Times New Roman" w:cs="Times New Roman"/>
          <w:sz w:val="28"/>
          <w:szCs w:val="28"/>
        </w:rPr>
        <w:t xml:space="preserve">– </w:t>
      </w:r>
      <w:r w:rsidRPr="00C27A0F">
        <w:rPr>
          <w:rFonts w:ascii="Times New Roman" w:hAnsi="Times New Roman" w:cs="Times New Roman"/>
          <w:sz w:val="28"/>
          <w:szCs w:val="28"/>
        </w:rPr>
        <w:t>7 033,0 тыс. руб</w:t>
      </w:r>
      <w:r w:rsidR="00492C37" w:rsidRPr="00C27A0F">
        <w:rPr>
          <w:rFonts w:ascii="Times New Roman" w:hAnsi="Times New Roman" w:cs="Times New Roman"/>
          <w:sz w:val="28"/>
          <w:szCs w:val="28"/>
        </w:rPr>
        <w:t>лей</w:t>
      </w:r>
      <w:r w:rsidRPr="00C27A0F">
        <w:rPr>
          <w:rFonts w:ascii="Times New Roman" w:hAnsi="Times New Roman" w:cs="Times New Roman"/>
          <w:sz w:val="28"/>
          <w:szCs w:val="28"/>
        </w:rPr>
        <w:t>;</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по подготовке к отопительному сезону объектов коммунальной инфраструктуры, находящихся в муниципальной собственности </w:t>
      </w:r>
      <w:r w:rsidR="00492C37" w:rsidRPr="00C27A0F">
        <w:rPr>
          <w:rFonts w:ascii="Times New Roman" w:hAnsi="Times New Roman" w:cs="Times New Roman"/>
          <w:sz w:val="28"/>
          <w:szCs w:val="28"/>
        </w:rPr>
        <w:t>–</w:t>
      </w:r>
      <w:r w:rsidRPr="00C27A0F">
        <w:rPr>
          <w:rFonts w:ascii="Times New Roman" w:hAnsi="Times New Roman" w:cs="Times New Roman"/>
          <w:sz w:val="28"/>
          <w:szCs w:val="28"/>
        </w:rPr>
        <w:t xml:space="preserve"> 663 858,0 тыс. руб</w:t>
      </w:r>
      <w:r w:rsidR="00492C37" w:rsidRPr="00C27A0F">
        <w:rPr>
          <w:rFonts w:ascii="Times New Roman" w:hAnsi="Times New Roman" w:cs="Times New Roman"/>
          <w:sz w:val="28"/>
          <w:szCs w:val="28"/>
        </w:rPr>
        <w:t>лей</w:t>
      </w:r>
      <w:r w:rsidRPr="00C27A0F">
        <w:rPr>
          <w:rFonts w:ascii="Times New Roman" w:hAnsi="Times New Roman" w:cs="Times New Roman"/>
          <w:sz w:val="28"/>
          <w:szCs w:val="28"/>
        </w:rPr>
        <w:t xml:space="preserve">, в том числе за счет областного бюджета </w:t>
      </w:r>
      <w:r w:rsidR="00492C37" w:rsidRPr="00C27A0F">
        <w:rPr>
          <w:rFonts w:ascii="Times New Roman" w:hAnsi="Times New Roman" w:cs="Times New Roman"/>
          <w:sz w:val="28"/>
          <w:szCs w:val="28"/>
        </w:rPr>
        <w:t xml:space="preserve">– </w:t>
      </w:r>
      <w:r w:rsidRPr="00C27A0F">
        <w:rPr>
          <w:rFonts w:ascii="Times New Roman" w:hAnsi="Times New Roman" w:cs="Times New Roman"/>
          <w:sz w:val="28"/>
          <w:szCs w:val="28"/>
        </w:rPr>
        <w:t>6</w:t>
      </w:r>
      <w:r w:rsidR="00492C37" w:rsidRPr="00C27A0F">
        <w:rPr>
          <w:rFonts w:ascii="Times New Roman" w:hAnsi="Times New Roman" w:cs="Times New Roman"/>
          <w:sz w:val="28"/>
          <w:szCs w:val="28"/>
        </w:rPr>
        <w:t>22 950,4 тыс. рублей</w:t>
      </w:r>
      <w:r w:rsidRPr="00C27A0F">
        <w:rPr>
          <w:rFonts w:ascii="Times New Roman" w:hAnsi="Times New Roman" w:cs="Times New Roman"/>
          <w:sz w:val="28"/>
          <w:szCs w:val="28"/>
        </w:rPr>
        <w:t>, местных бюджетов</w:t>
      </w:r>
      <w:r w:rsidR="00492C37" w:rsidRPr="00C27A0F">
        <w:rPr>
          <w:rFonts w:ascii="Times New Roman" w:hAnsi="Times New Roman" w:cs="Times New Roman"/>
          <w:sz w:val="28"/>
          <w:szCs w:val="28"/>
        </w:rPr>
        <w:t xml:space="preserve"> –</w:t>
      </w:r>
      <w:r w:rsidRPr="00C27A0F">
        <w:rPr>
          <w:rFonts w:ascii="Times New Roman" w:hAnsi="Times New Roman" w:cs="Times New Roman"/>
          <w:sz w:val="28"/>
          <w:szCs w:val="28"/>
        </w:rPr>
        <w:t xml:space="preserve"> 40 907,6 тыс. руб</w:t>
      </w:r>
      <w:r w:rsidR="00492C37" w:rsidRPr="00C27A0F">
        <w:rPr>
          <w:rFonts w:ascii="Times New Roman" w:hAnsi="Times New Roman" w:cs="Times New Roman"/>
          <w:sz w:val="28"/>
          <w:szCs w:val="28"/>
        </w:rPr>
        <w:t>лей</w:t>
      </w:r>
      <w:r w:rsidRPr="00C27A0F">
        <w:rPr>
          <w:rFonts w:ascii="Times New Roman" w:hAnsi="Times New Roman" w:cs="Times New Roman"/>
          <w:sz w:val="28"/>
          <w:szCs w:val="28"/>
        </w:rPr>
        <w:t>.</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В рамках реализации первоочередных мероприятий по модернизации объектов теплоснабжения в 2018 году реализовывались следующие проекты:</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1. В отчетном году завершено финансирование мероприятия по строительству блочно-модульной котельной в г. Зима мощностью 0,6 Гкал/ч.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Общая стоимость мероприятия составила 4 800,5 тыс. рублей, из них софинансирование за счет областного бюджета в 2017 году </w:t>
      </w:r>
      <w:r w:rsidR="00492C37" w:rsidRPr="00C27A0F">
        <w:rPr>
          <w:rFonts w:ascii="Times New Roman" w:hAnsi="Times New Roman" w:cs="Times New Roman"/>
          <w:sz w:val="28"/>
          <w:szCs w:val="28"/>
        </w:rPr>
        <w:t>–</w:t>
      </w:r>
      <w:r w:rsidRPr="00C27A0F">
        <w:rPr>
          <w:rFonts w:ascii="Times New Roman" w:hAnsi="Times New Roman" w:cs="Times New Roman"/>
          <w:sz w:val="28"/>
          <w:szCs w:val="28"/>
        </w:rPr>
        <w:t xml:space="preserve"> 3 395,0 тыс. рублей, в 2018 году</w:t>
      </w:r>
      <w:r w:rsidR="00492C37" w:rsidRPr="00C27A0F">
        <w:rPr>
          <w:rFonts w:ascii="Times New Roman" w:hAnsi="Times New Roman" w:cs="Times New Roman"/>
          <w:sz w:val="28"/>
          <w:szCs w:val="28"/>
        </w:rPr>
        <w:t xml:space="preserve"> – </w:t>
      </w:r>
      <w:r w:rsidRPr="00C27A0F">
        <w:rPr>
          <w:rFonts w:ascii="Times New Roman" w:hAnsi="Times New Roman" w:cs="Times New Roman"/>
          <w:sz w:val="28"/>
          <w:szCs w:val="28"/>
        </w:rPr>
        <w:t xml:space="preserve">1 261,5 тыс. рублей. Разрешение на ввод блочно-модульной котельной </w:t>
      </w:r>
      <w:r w:rsidR="00492C37" w:rsidRPr="00C27A0F">
        <w:rPr>
          <w:rFonts w:ascii="Times New Roman" w:hAnsi="Times New Roman" w:cs="Times New Roman"/>
          <w:sz w:val="28"/>
          <w:szCs w:val="28"/>
        </w:rPr>
        <w:t xml:space="preserve">получено 26 апреля 2018 года, акт допуска Ростехнадзора – </w:t>
      </w:r>
      <w:r w:rsidRPr="00C27A0F">
        <w:rPr>
          <w:rFonts w:ascii="Times New Roman" w:hAnsi="Times New Roman" w:cs="Times New Roman"/>
          <w:sz w:val="28"/>
          <w:szCs w:val="28"/>
        </w:rPr>
        <w:t>29 декабря 2018 года. В результате вывода из эксплуатации электрокотельной снижены расходы на топливо в 4 раза.</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2. Продолжены работы по строительству теплотрассы и начата реконструкция инженерных сетей ул. Свердлова г. Черемхово.</w:t>
      </w:r>
      <w:r w:rsidR="00492C37" w:rsidRPr="00C27A0F">
        <w:rPr>
          <w:rFonts w:ascii="Times New Roman" w:hAnsi="Times New Roman" w:cs="Times New Roman"/>
          <w:sz w:val="28"/>
          <w:szCs w:val="28"/>
        </w:rPr>
        <w:t xml:space="preserve"> </w:t>
      </w:r>
      <w:r w:rsidRPr="00C27A0F">
        <w:rPr>
          <w:rFonts w:ascii="Times New Roman" w:hAnsi="Times New Roman" w:cs="Times New Roman"/>
          <w:sz w:val="28"/>
          <w:szCs w:val="28"/>
        </w:rPr>
        <w:t xml:space="preserve">В отчетном году на строительство теплотрассы ул. Свердлова г. Черемхово направлено 9 470,8 тыс. рублей из областного бюджета при софинансировании из местного </w:t>
      </w:r>
      <w:r w:rsidRPr="00C27A0F">
        <w:rPr>
          <w:rFonts w:ascii="Times New Roman" w:hAnsi="Times New Roman" w:cs="Times New Roman"/>
          <w:sz w:val="28"/>
          <w:szCs w:val="28"/>
        </w:rPr>
        <w:lastRenderedPageBreak/>
        <w:t xml:space="preserve">бюджета 293,0 тыс. рублей, в том числе по выполненным в 2016 году работам - из областного бюджета в объеме 3 334,8 тыс. рублей при софинансировании из местного бюджета 103,2 тыс. рублей.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По реконструкции инженерных сетей ул. Свердлова г. Черемхово осуществлено софинансирование из областного бюджета в объеме 15 998,4 тыс. рублей при финансировании из местного бюджета 495,0 тыс. рублей.</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3. В 2018 году начато строительство тепловой сети на участке микрорайон г. Свирск для переключения потребителей тепловой энергии на Центральную котельную и вывода из эксплуатации изношенной котельной.</w:t>
      </w:r>
      <w:r w:rsidR="00492C37" w:rsidRPr="00C27A0F">
        <w:rPr>
          <w:rFonts w:ascii="Times New Roman" w:hAnsi="Times New Roman" w:cs="Times New Roman"/>
          <w:sz w:val="28"/>
          <w:szCs w:val="28"/>
        </w:rPr>
        <w:t xml:space="preserve"> В отчетном году осуществлено софинансирование из областного бюджета в объеме 10 126,0 тыс. рублей при финансировании из местного бюджета 313,2 тыс. рублей. </w:t>
      </w:r>
      <w:r w:rsidRPr="00C27A0F">
        <w:rPr>
          <w:rFonts w:ascii="Times New Roman" w:hAnsi="Times New Roman" w:cs="Times New Roman"/>
          <w:sz w:val="28"/>
          <w:szCs w:val="28"/>
        </w:rPr>
        <w:t>В результате реализации мероприятия будет достигнут экономический эффект в части снижения стоимости тепловой энергии, повышение технического уровня и надежности функционирования системы теплоснабжения и стабильное снабжение потребителей тепловой энергией.</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4. Завершена реконструкция инженерных сетей для перевода потребителей тепловой энергии 51 квартала и района ЗАГС на теплоснабжение от котельной ШПЗ г. Тайшета.</w:t>
      </w:r>
      <w:r w:rsidR="00492C37" w:rsidRPr="00C27A0F">
        <w:rPr>
          <w:rFonts w:ascii="Times New Roman" w:hAnsi="Times New Roman" w:cs="Times New Roman"/>
          <w:sz w:val="28"/>
          <w:szCs w:val="28"/>
        </w:rPr>
        <w:t xml:space="preserve"> Общая с</w:t>
      </w:r>
      <w:r w:rsidRPr="00C27A0F">
        <w:rPr>
          <w:rFonts w:ascii="Times New Roman" w:hAnsi="Times New Roman" w:cs="Times New Roman"/>
          <w:sz w:val="28"/>
          <w:szCs w:val="28"/>
        </w:rPr>
        <w:t>тоимость мероприятия составила 27</w:t>
      </w:r>
      <w:r w:rsidR="00492C37" w:rsidRPr="00C27A0F">
        <w:rPr>
          <w:rFonts w:ascii="Times New Roman" w:hAnsi="Times New Roman" w:cs="Times New Roman"/>
          <w:sz w:val="28"/>
          <w:szCs w:val="28"/>
        </w:rPr>
        <w:t> </w:t>
      </w:r>
      <w:r w:rsidRPr="00C27A0F">
        <w:rPr>
          <w:rFonts w:ascii="Times New Roman" w:hAnsi="Times New Roman" w:cs="Times New Roman"/>
          <w:sz w:val="28"/>
          <w:szCs w:val="28"/>
        </w:rPr>
        <w:t xml:space="preserve">317,3 тыс. рублей, </w:t>
      </w:r>
      <w:r w:rsidR="00492C37" w:rsidRPr="00C27A0F">
        <w:rPr>
          <w:rFonts w:ascii="Times New Roman" w:hAnsi="Times New Roman" w:cs="Times New Roman"/>
          <w:sz w:val="28"/>
          <w:szCs w:val="28"/>
        </w:rPr>
        <w:t>из них</w:t>
      </w:r>
      <w:r w:rsidRPr="00C27A0F">
        <w:rPr>
          <w:rFonts w:ascii="Times New Roman" w:hAnsi="Times New Roman" w:cs="Times New Roman"/>
          <w:sz w:val="28"/>
          <w:szCs w:val="28"/>
        </w:rPr>
        <w:t xml:space="preserve"> из областного бюджета </w:t>
      </w:r>
      <w:r w:rsidR="00492C37" w:rsidRPr="00C27A0F">
        <w:rPr>
          <w:rFonts w:ascii="Times New Roman" w:hAnsi="Times New Roman" w:cs="Times New Roman"/>
          <w:sz w:val="28"/>
          <w:szCs w:val="28"/>
        </w:rPr>
        <w:t>–</w:t>
      </w:r>
      <w:r w:rsidRPr="00C27A0F">
        <w:rPr>
          <w:rFonts w:ascii="Times New Roman" w:hAnsi="Times New Roman" w:cs="Times New Roman"/>
          <w:sz w:val="28"/>
          <w:szCs w:val="28"/>
        </w:rPr>
        <w:t xml:space="preserve"> 25 307,0 тыс. рублей, из местного бюджета </w:t>
      </w:r>
      <w:r w:rsidR="00492C37" w:rsidRPr="00C27A0F">
        <w:rPr>
          <w:rFonts w:ascii="Times New Roman" w:hAnsi="Times New Roman" w:cs="Times New Roman"/>
          <w:sz w:val="28"/>
          <w:szCs w:val="28"/>
        </w:rPr>
        <w:t xml:space="preserve">– </w:t>
      </w:r>
      <w:r w:rsidRPr="00C27A0F">
        <w:rPr>
          <w:rFonts w:ascii="Times New Roman" w:hAnsi="Times New Roman" w:cs="Times New Roman"/>
          <w:sz w:val="28"/>
          <w:szCs w:val="28"/>
        </w:rPr>
        <w:t xml:space="preserve">2 010,3 тыс. рублей, в том числе в отчетном году осуществлено софинансирование из областного бюджета в объеме 15 309,0 тыс. рублей при финансировании из местного бюджета 1 701,0 тыс. рублей.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В результате реализованного мероприятия обеспечивается переключение потребителей с ведомственной электрокотельной ОАО «РЖД» на муниципальную котельную ШПЗ в целях загрузки существующих мощностей муниципальной котельной ШПЗ</w:t>
      </w:r>
      <w:r w:rsidR="00492C37" w:rsidRPr="00C27A0F">
        <w:rPr>
          <w:rFonts w:ascii="Times New Roman" w:hAnsi="Times New Roman" w:cs="Times New Roman"/>
          <w:sz w:val="28"/>
          <w:szCs w:val="28"/>
        </w:rPr>
        <w:t>,</w:t>
      </w:r>
      <w:r w:rsidRPr="00C27A0F">
        <w:rPr>
          <w:rFonts w:ascii="Times New Roman" w:hAnsi="Times New Roman" w:cs="Times New Roman"/>
          <w:sz w:val="28"/>
          <w:szCs w:val="28"/>
        </w:rPr>
        <w:t xml:space="preserve"> оказани</w:t>
      </w:r>
      <w:r w:rsidR="00492C37" w:rsidRPr="00C27A0F">
        <w:rPr>
          <w:rFonts w:ascii="Times New Roman" w:hAnsi="Times New Roman" w:cs="Times New Roman"/>
          <w:sz w:val="28"/>
          <w:szCs w:val="28"/>
        </w:rPr>
        <w:t>е</w:t>
      </w:r>
      <w:r w:rsidRPr="00C27A0F">
        <w:rPr>
          <w:rFonts w:ascii="Times New Roman" w:hAnsi="Times New Roman" w:cs="Times New Roman"/>
          <w:sz w:val="28"/>
          <w:szCs w:val="28"/>
        </w:rPr>
        <w:t xml:space="preserve"> более 3100 потребителям услуг горячего водоснабжения в течение календарного года</w:t>
      </w:r>
      <w:r w:rsidR="00492C37" w:rsidRPr="00C27A0F">
        <w:rPr>
          <w:rFonts w:ascii="Times New Roman" w:hAnsi="Times New Roman" w:cs="Times New Roman"/>
          <w:sz w:val="28"/>
          <w:szCs w:val="28"/>
        </w:rPr>
        <w:t>,</w:t>
      </w:r>
      <w:r w:rsidRPr="00C27A0F">
        <w:rPr>
          <w:rFonts w:ascii="Times New Roman" w:hAnsi="Times New Roman" w:cs="Times New Roman"/>
          <w:sz w:val="28"/>
          <w:szCs w:val="28"/>
        </w:rPr>
        <w:t xml:space="preserve"> снижение стоимости тепловой энергии для населения не менее</w:t>
      </w:r>
      <w:r w:rsidR="00492C37" w:rsidRPr="00C27A0F">
        <w:rPr>
          <w:rFonts w:ascii="Times New Roman" w:hAnsi="Times New Roman" w:cs="Times New Roman"/>
          <w:sz w:val="28"/>
          <w:szCs w:val="28"/>
        </w:rPr>
        <w:t>,</w:t>
      </w:r>
      <w:r w:rsidRPr="00C27A0F">
        <w:rPr>
          <w:rFonts w:ascii="Times New Roman" w:hAnsi="Times New Roman" w:cs="Times New Roman"/>
          <w:sz w:val="28"/>
          <w:szCs w:val="28"/>
        </w:rPr>
        <w:t xml:space="preserve"> чем на 15,5% за 1 Гкал</w:t>
      </w:r>
      <w:r w:rsidR="00492C37" w:rsidRPr="00C27A0F">
        <w:rPr>
          <w:rFonts w:ascii="Times New Roman" w:hAnsi="Times New Roman" w:cs="Times New Roman"/>
          <w:sz w:val="28"/>
          <w:szCs w:val="28"/>
        </w:rPr>
        <w:t>,</w:t>
      </w:r>
      <w:r w:rsidRPr="00C27A0F">
        <w:rPr>
          <w:rFonts w:ascii="Times New Roman" w:hAnsi="Times New Roman" w:cs="Times New Roman"/>
          <w:sz w:val="28"/>
          <w:szCs w:val="28"/>
        </w:rPr>
        <w:t xml:space="preserve"> повышение технического уровня и надежности функционирования системы теплоснабжения и стабильное снабжение потребителей тепловой энергией.</w:t>
      </w:r>
    </w:p>
    <w:p w:rsidR="00492C37"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5. Осуществлено строительство блочно-модульной котельной и инженерных сетей МОУ Русско-Мельхитуйская ОШ д. Русский Мельхитуй.</w:t>
      </w:r>
      <w:r w:rsidR="00492C37" w:rsidRPr="00C27A0F">
        <w:rPr>
          <w:rFonts w:ascii="Times New Roman" w:hAnsi="Times New Roman" w:cs="Times New Roman"/>
          <w:sz w:val="28"/>
          <w:szCs w:val="28"/>
        </w:rPr>
        <w:t xml:space="preserve"> Финансирование составило 8 040,0 тыс. рублей, в том числе из областного бюджета – 7 798,7 тыс. рублей, из местного бюджета – 241,3 тыс. рублей.</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В результате перехода с электроотопления на твердое топливо достигнуто снижение себестоимости тепловой энергии на 37%, стабильное снабжение потребителей тепловой энергией.</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6. В отчетном году начато строительство теплотрассы от центральной котельной до районной больниц</w:t>
      </w:r>
      <w:r w:rsidR="00AA6AAE" w:rsidRPr="00C27A0F">
        <w:rPr>
          <w:rFonts w:ascii="Times New Roman" w:hAnsi="Times New Roman" w:cs="Times New Roman"/>
          <w:sz w:val="28"/>
          <w:szCs w:val="28"/>
        </w:rPr>
        <w:t>ы (ЦРБ), КСК и ФОК в с. Баяндай</w:t>
      </w:r>
      <w:r w:rsidRPr="00C27A0F">
        <w:rPr>
          <w:rFonts w:ascii="Times New Roman" w:hAnsi="Times New Roman" w:cs="Times New Roman"/>
          <w:sz w:val="28"/>
          <w:szCs w:val="28"/>
        </w:rPr>
        <w:t xml:space="preserve"> Баяндаевск</w:t>
      </w:r>
      <w:r w:rsidR="00AA6AAE" w:rsidRPr="00C27A0F">
        <w:rPr>
          <w:rFonts w:ascii="Times New Roman" w:hAnsi="Times New Roman" w:cs="Times New Roman"/>
          <w:sz w:val="28"/>
          <w:szCs w:val="28"/>
        </w:rPr>
        <w:t>ого</w:t>
      </w:r>
      <w:r w:rsidRPr="00C27A0F">
        <w:rPr>
          <w:rFonts w:ascii="Times New Roman" w:hAnsi="Times New Roman" w:cs="Times New Roman"/>
          <w:sz w:val="28"/>
          <w:szCs w:val="28"/>
        </w:rPr>
        <w:t xml:space="preserve"> района Иркутской области. В 2018 году осуществлено финансирование на общую сумму 29 154,5 тыс. рублей, в том числе из областного бюджета – 28 024,2 тыс. рублей, из местного бюджета – 1 130,2 тыс. рублей.</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результате реализации мероприятия обеспечивается переключение объектов социальной сферы на центральную котельную в целях загрузки существующих мощностей и снижение расходов бюджетных учреждений за </w:t>
      </w:r>
      <w:r w:rsidRPr="00C27A0F">
        <w:rPr>
          <w:rFonts w:ascii="Times New Roman" w:hAnsi="Times New Roman" w:cs="Times New Roman"/>
          <w:sz w:val="28"/>
          <w:szCs w:val="28"/>
        </w:rPr>
        <w:lastRenderedPageBreak/>
        <w:t>потребленную тепловую энергию.</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В целом по подпрограмме в 2018 году завершено строительство 19 блочно-модульных котельных для теплоснабжения объектов социальной сферы и жилых домов в г. Зима, Киренском, г. Бирюсинск Тайшетского района, Зиминском, Аларском, Нукутском, Тулунском, Осинском районах. Реализация данных мероприятий позвол</w:t>
      </w:r>
      <w:r w:rsidR="00492C37" w:rsidRPr="00C27A0F">
        <w:rPr>
          <w:rFonts w:ascii="Times New Roman" w:hAnsi="Times New Roman" w:cs="Times New Roman"/>
          <w:sz w:val="28"/>
          <w:szCs w:val="28"/>
        </w:rPr>
        <w:t>яет</w:t>
      </w:r>
      <w:r w:rsidRPr="00C27A0F">
        <w:rPr>
          <w:rFonts w:ascii="Times New Roman" w:hAnsi="Times New Roman" w:cs="Times New Roman"/>
          <w:sz w:val="28"/>
          <w:szCs w:val="28"/>
        </w:rPr>
        <w:t xml:space="preserve"> снизить топливную составляющую в стоимости вырабатываемой тепловой энергии, обеспечить качественное и надежное теплоснабжение потребителей, повысить надежность жизнеобеспечения объектов социальной сферы. </w:t>
      </w:r>
      <w:r w:rsidR="00AA6AAE" w:rsidRPr="00C27A0F">
        <w:rPr>
          <w:rFonts w:ascii="Times New Roman" w:hAnsi="Times New Roman" w:cs="Times New Roman"/>
          <w:sz w:val="28"/>
          <w:szCs w:val="28"/>
        </w:rPr>
        <w:t>Также</w:t>
      </w:r>
      <w:r w:rsidRPr="00C27A0F">
        <w:rPr>
          <w:rFonts w:ascii="Times New Roman" w:hAnsi="Times New Roman" w:cs="Times New Roman"/>
          <w:sz w:val="28"/>
          <w:szCs w:val="28"/>
        </w:rPr>
        <w:t xml:space="preserve"> обеспечено приобретение 10 блочно-модульных котельных для теплоснабжения объектов социальной сферы и населения, ввод в эксплуатацию которых будет обеспечен в 2019 году.</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Кроме того, на постоянном контроле Правительства Иркутской области находится вопрос по теплоснабжению г. Байкальска. В рамках подпрограммы Байкальскому городскому поселению на 2018 год предусмотрены субсидии на разработку проектной документации на реконструкцию системы теплоснабжения города Байкальска в размере 86</w:t>
      </w:r>
      <w:r w:rsidR="00492C37" w:rsidRPr="00C27A0F">
        <w:rPr>
          <w:rFonts w:ascii="Times New Roman" w:hAnsi="Times New Roman" w:cs="Times New Roman"/>
          <w:sz w:val="28"/>
          <w:szCs w:val="28"/>
        </w:rPr>
        <w:t>,0</w:t>
      </w:r>
      <w:r w:rsidRPr="00C27A0F">
        <w:rPr>
          <w:rFonts w:ascii="Times New Roman" w:hAnsi="Times New Roman" w:cs="Times New Roman"/>
          <w:sz w:val="28"/>
          <w:szCs w:val="28"/>
        </w:rPr>
        <w:t xml:space="preserve"> млн рублей и субсидия на выполнение первоочередных мероприятий по подготовке к отопительному сезону ТЭЦ города Байкальска в размере 50</w:t>
      </w:r>
      <w:r w:rsidR="00492C37" w:rsidRPr="00C27A0F">
        <w:rPr>
          <w:rFonts w:ascii="Times New Roman" w:hAnsi="Times New Roman" w:cs="Times New Roman"/>
          <w:sz w:val="28"/>
          <w:szCs w:val="28"/>
        </w:rPr>
        <w:t>,0</w:t>
      </w:r>
      <w:r w:rsidRPr="00C27A0F">
        <w:rPr>
          <w:rFonts w:ascii="Times New Roman" w:hAnsi="Times New Roman" w:cs="Times New Roman"/>
          <w:sz w:val="28"/>
          <w:szCs w:val="28"/>
        </w:rPr>
        <w:t xml:space="preserve"> млн рублей.</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29 декабря 2018 года заключен муниципальный контракт на разработку проектной документации на реконструкцию системы теплоснабжения</w:t>
      </w:r>
      <w:r w:rsidR="00A22EB4" w:rsidRPr="00C27A0F">
        <w:rPr>
          <w:rFonts w:ascii="Times New Roman" w:hAnsi="Times New Roman" w:cs="Times New Roman"/>
          <w:sz w:val="28"/>
          <w:szCs w:val="28"/>
        </w:rPr>
        <w:t xml:space="preserve"> </w:t>
      </w:r>
      <w:r w:rsidRPr="00C27A0F">
        <w:rPr>
          <w:rFonts w:ascii="Times New Roman" w:hAnsi="Times New Roman" w:cs="Times New Roman"/>
          <w:sz w:val="28"/>
          <w:szCs w:val="28"/>
        </w:rPr>
        <w:t>г.</w:t>
      </w:r>
      <w:r w:rsidR="00A22EB4" w:rsidRPr="00C27A0F">
        <w:rPr>
          <w:rFonts w:ascii="Times New Roman" w:hAnsi="Times New Roman" w:cs="Times New Roman"/>
          <w:sz w:val="28"/>
          <w:szCs w:val="28"/>
        </w:rPr>
        <w:t> </w:t>
      </w:r>
      <w:r w:rsidRPr="00C27A0F">
        <w:rPr>
          <w:rFonts w:ascii="Times New Roman" w:hAnsi="Times New Roman" w:cs="Times New Roman"/>
          <w:sz w:val="28"/>
          <w:szCs w:val="28"/>
        </w:rPr>
        <w:t xml:space="preserve">Байкальска (далее – муниципальный контракт) на сумму 86,4 млн рублей. Срок исполнения муниципального контракта составляет 9 месяцев.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Реализованные мероприятия по подготовке объектов коммунальной инфраструктуры к отопительному сезону позволили повысить надежность функционирования систем жизнеобеспечения населения на территории Иркутской области, снизить уровень износа объектов коммунальной инфраструктуры Иркутской области, сократить долю неэффективных расходов в сфере жилищно-коммунального хозяйства в общем объеме расходов консолидированного бюджета Иркутской области на коммунальное хозяйство, а также повысить качество предоставляемых потребителям коммунальных услуг.</w:t>
      </w:r>
    </w:p>
    <w:p w:rsidR="006D4EAF" w:rsidRPr="00C27A0F" w:rsidRDefault="00A22EB4"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рамках </w:t>
      </w:r>
      <w:r w:rsidRPr="00C27A0F">
        <w:rPr>
          <w:rFonts w:ascii="Times New Roman" w:hAnsi="Times New Roman" w:cs="Times New Roman"/>
          <w:b/>
          <w:sz w:val="28"/>
          <w:szCs w:val="28"/>
        </w:rPr>
        <w:t>п</w:t>
      </w:r>
      <w:r w:rsidR="006D4EAF" w:rsidRPr="00C27A0F">
        <w:rPr>
          <w:rFonts w:ascii="Times New Roman" w:hAnsi="Times New Roman" w:cs="Times New Roman"/>
          <w:b/>
          <w:sz w:val="28"/>
          <w:szCs w:val="28"/>
        </w:rPr>
        <w:t>одпрограмм</w:t>
      </w:r>
      <w:r w:rsidRPr="00C27A0F">
        <w:rPr>
          <w:rFonts w:ascii="Times New Roman" w:hAnsi="Times New Roman" w:cs="Times New Roman"/>
          <w:b/>
          <w:sz w:val="28"/>
          <w:szCs w:val="28"/>
        </w:rPr>
        <w:t>ы</w:t>
      </w:r>
      <w:r w:rsidR="006D4EAF" w:rsidRPr="00C27A0F">
        <w:rPr>
          <w:rFonts w:ascii="Times New Roman" w:hAnsi="Times New Roman" w:cs="Times New Roman"/>
          <w:b/>
          <w:sz w:val="28"/>
          <w:szCs w:val="28"/>
        </w:rPr>
        <w:t xml:space="preserve"> «Газификация Иркут</w:t>
      </w:r>
      <w:r w:rsidRPr="00C27A0F">
        <w:rPr>
          <w:rFonts w:ascii="Times New Roman" w:hAnsi="Times New Roman" w:cs="Times New Roman"/>
          <w:b/>
          <w:sz w:val="28"/>
          <w:szCs w:val="28"/>
        </w:rPr>
        <w:t xml:space="preserve">ской области» </w:t>
      </w:r>
      <w:r w:rsidRPr="00C27A0F">
        <w:rPr>
          <w:rFonts w:ascii="Times New Roman" w:hAnsi="Times New Roman" w:cs="Times New Roman"/>
          <w:sz w:val="28"/>
          <w:szCs w:val="28"/>
        </w:rPr>
        <w:t>н</w:t>
      </w:r>
      <w:r w:rsidR="006D4EAF" w:rsidRPr="00C27A0F">
        <w:rPr>
          <w:rFonts w:ascii="Times New Roman" w:hAnsi="Times New Roman" w:cs="Times New Roman"/>
          <w:sz w:val="28"/>
          <w:szCs w:val="28"/>
        </w:rPr>
        <w:t xml:space="preserve">а реализацию мероприятий в 2018 году предусмотрено финансирование из областного бюджета в сумме 8 426,3 тыс. рублей, из них:  </w:t>
      </w:r>
    </w:p>
    <w:p w:rsidR="006D4EAF" w:rsidRPr="00C27A0F" w:rsidRDefault="00877EEC"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1. П</w:t>
      </w:r>
      <w:r w:rsidR="006D4EAF" w:rsidRPr="00C27A0F">
        <w:rPr>
          <w:rFonts w:ascii="Times New Roman" w:hAnsi="Times New Roman" w:cs="Times New Roman"/>
          <w:sz w:val="28"/>
          <w:szCs w:val="28"/>
        </w:rPr>
        <w:t>о мероприятию «</w:t>
      </w:r>
      <w:r w:rsidR="00A22EB4" w:rsidRPr="00C27A0F">
        <w:rPr>
          <w:rFonts w:ascii="Times New Roman" w:hAnsi="Times New Roman" w:cs="Times New Roman"/>
          <w:sz w:val="28"/>
          <w:szCs w:val="28"/>
        </w:rPr>
        <w:t>Проведение проектно</w:t>
      </w:r>
      <w:r w:rsidR="006D4EAF" w:rsidRPr="00C27A0F">
        <w:rPr>
          <w:rFonts w:ascii="Times New Roman" w:hAnsi="Times New Roman" w:cs="Times New Roman"/>
          <w:sz w:val="28"/>
          <w:szCs w:val="28"/>
        </w:rPr>
        <w:t xml:space="preserve">-изыскательских работ в целях строительства муниципальных объектов газоснабжения» предусмотрено финансирование в объеме 4 171,0 тыс. рублей.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Муниципальным образованием «Жигаловский район» проведен аукцион, заключен   муниципальный   контракт от 27 июня 2018 года. Подрядчиком проведены изыскательские работы. В соответствии с муниципальным контрактом разработка проектной документации предусмотрена в срок до </w:t>
      </w:r>
      <w:r w:rsidR="00AA6AAE" w:rsidRPr="00C27A0F">
        <w:rPr>
          <w:rFonts w:ascii="Times New Roman" w:hAnsi="Times New Roman" w:cs="Times New Roman"/>
          <w:sz w:val="28"/>
          <w:szCs w:val="28"/>
        </w:rPr>
        <w:br/>
      </w:r>
      <w:r w:rsidRPr="00C27A0F">
        <w:rPr>
          <w:rFonts w:ascii="Times New Roman" w:hAnsi="Times New Roman" w:cs="Times New Roman"/>
          <w:sz w:val="28"/>
          <w:szCs w:val="28"/>
        </w:rPr>
        <w:t xml:space="preserve">30 ноября 2018 года с последующим получением положительного заключения экспертизы. Средства бюджета не освоены в связи с неисполнением подрядчиком своих обязательств по муниципальному контракту (в установленные сроки проектная документация не подготовлена). В настоящее время муниципальным образованием «Жигаловский район» ведется </w:t>
      </w:r>
      <w:r w:rsidRPr="00C27A0F">
        <w:rPr>
          <w:rFonts w:ascii="Times New Roman" w:hAnsi="Times New Roman" w:cs="Times New Roman"/>
          <w:sz w:val="28"/>
          <w:szCs w:val="28"/>
        </w:rPr>
        <w:lastRenderedPageBreak/>
        <w:t xml:space="preserve">претензионная работа, направлены материалы </w:t>
      </w:r>
      <w:r w:rsidR="00013D1B" w:rsidRPr="00C27A0F">
        <w:rPr>
          <w:rFonts w:ascii="Times New Roman" w:hAnsi="Times New Roman" w:cs="Times New Roman"/>
          <w:sz w:val="28"/>
          <w:szCs w:val="28"/>
        </w:rPr>
        <w:t>для включения</w:t>
      </w:r>
      <w:r w:rsidRPr="00C27A0F">
        <w:rPr>
          <w:rFonts w:ascii="Times New Roman" w:hAnsi="Times New Roman" w:cs="Times New Roman"/>
          <w:sz w:val="28"/>
          <w:szCs w:val="28"/>
        </w:rPr>
        <w:t xml:space="preserve"> подрядчика в реестр недо</w:t>
      </w:r>
      <w:r w:rsidR="00877EEC" w:rsidRPr="00C27A0F">
        <w:rPr>
          <w:rFonts w:ascii="Times New Roman" w:hAnsi="Times New Roman" w:cs="Times New Roman"/>
          <w:sz w:val="28"/>
          <w:szCs w:val="28"/>
        </w:rPr>
        <w:t>бросовестных исполнителей услуг.</w:t>
      </w:r>
    </w:p>
    <w:p w:rsidR="006D4EAF" w:rsidRPr="00C27A0F" w:rsidRDefault="00877EEC"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2. П</w:t>
      </w:r>
      <w:r w:rsidR="006D4EAF" w:rsidRPr="00C27A0F">
        <w:rPr>
          <w:rFonts w:ascii="Times New Roman" w:hAnsi="Times New Roman" w:cs="Times New Roman"/>
          <w:sz w:val="28"/>
          <w:szCs w:val="28"/>
        </w:rPr>
        <w:t xml:space="preserve">о мероприятию «Перевод транспортных средств на газомоторное топливо (метан) на территории Иркутской области» предусмотрено финансирование в объеме 1 772,3 тыс. рублей. Министерством проведен конкурсный отбор, заявка на предоставление субсидии одобрена муниципальному образованию «город Братск». </w:t>
      </w:r>
      <w:r w:rsidR="00AA6AAE" w:rsidRPr="00C27A0F">
        <w:rPr>
          <w:rFonts w:ascii="Times New Roman" w:hAnsi="Times New Roman" w:cs="Times New Roman"/>
          <w:sz w:val="28"/>
          <w:szCs w:val="28"/>
        </w:rPr>
        <w:t>В соответствии</w:t>
      </w:r>
      <w:r w:rsidR="006D4EAF" w:rsidRPr="00C27A0F">
        <w:rPr>
          <w:rFonts w:ascii="Times New Roman" w:hAnsi="Times New Roman" w:cs="Times New Roman"/>
          <w:sz w:val="28"/>
          <w:szCs w:val="28"/>
        </w:rPr>
        <w:t xml:space="preserve"> с заключенным   соглашением от 8 августа 2018 года лимиты бюджетных ассигнований доведены муниципальному образованию в полном объеме. Обязательства администрацией муниципального образов</w:t>
      </w:r>
      <w:r w:rsidRPr="00C27A0F">
        <w:rPr>
          <w:rFonts w:ascii="Times New Roman" w:hAnsi="Times New Roman" w:cs="Times New Roman"/>
          <w:sz w:val="28"/>
          <w:szCs w:val="28"/>
        </w:rPr>
        <w:t>ания горда Братска не исполнены.</w:t>
      </w:r>
    </w:p>
    <w:p w:rsidR="006D4EAF" w:rsidRPr="00C27A0F" w:rsidRDefault="00877EEC"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3. П</w:t>
      </w:r>
      <w:r w:rsidR="006D4EAF" w:rsidRPr="00C27A0F">
        <w:rPr>
          <w:rFonts w:ascii="Times New Roman" w:hAnsi="Times New Roman" w:cs="Times New Roman"/>
          <w:sz w:val="28"/>
          <w:szCs w:val="28"/>
        </w:rPr>
        <w:t>о мероприятию «Предоставление социальных выплат в целях частичного возмещения расходов на оплату газификации жилых домов (квартир) отдельным категориям граждан» предусмотрено финансирование в объеме 367,0 тыс. рублей.</w:t>
      </w:r>
      <w:r w:rsidRPr="00C27A0F">
        <w:rPr>
          <w:rFonts w:ascii="Times New Roman" w:hAnsi="Times New Roman" w:cs="Times New Roman"/>
          <w:sz w:val="28"/>
          <w:szCs w:val="28"/>
        </w:rPr>
        <w:t xml:space="preserve"> </w:t>
      </w:r>
      <w:r w:rsidR="006D4EAF" w:rsidRPr="00C27A0F">
        <w:rPr>
          <w:rFonts w:ascii="Times New Roman" w:hAnsi="Times New Roman" w:cs="Times New Roman"/>
          <w:sz w:val="28"/>
          <w:szCs w:val="28"/>
        </w:rPr>
        <w:t xml:space="preserve">В рамках реализации мероприятия предоставлены социальные выплаты на частичное возмещение расходов на оплату газификации отдельным категориям граждан 8 домовладений. </w:t>
      </w:r>
    </w:p>
    <w:p w:rsidR="006D4EAF" w:rsidRPr="00C27A0F" w:rsidRDefault="00877EEC"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4. </w:t>
      </w:r>
      <w:r w:rsidR="006D4EAF" w:rsidRPr="00C27A0F">
        <w:rPr>
          <w:rFonts w:ascii="Times New Roman" w:hAnsi="Times New Roman" w:cs="Times New Roman"/>
          <w:sz w:val="28"/>
          <w:szCs w:val="28"/>
        </w:rPr>
        <w:t>По мероприятию «Предоставление межбюджетных трансфертов муниципальным образованиям Иркутской области для субсидирования организаций на частичное возмещение расходов по газификации домовладений, к которым обеспечена подача природного сетевого газа, всех категорий граждан, проживающих на территории Иркутской области, за исключением льготных категорий граждан» предусмотрено финансирование в объеме 2 000,00 тыс. рублей. Министерством проведен конкурсный отбор, заявка на предоставление субсидии одобрена муниципальному образованию «город Братск». В</w:t>
      </w:r>
      <w:r w:rsidRPr="00C27A0F">
        <w:rPr>
          <w:rFonts w:ascii="Times New Roman" w:hAnsi="Times New Roman" w:cs="Times New Roman"/>
          <w:sz w:val="28"/>
          <w:szCs w:val="28"/>
        </w:rPr>
        <w:t xml:space="preserve"> </w:t>
      </w:r>
      <w:r w:rsidR="006D4EAF" w:rsidRPr="00C27A0F">
        <w:rPr>
          <w:rFonts w:ascii="Times New Roman" w:hAnsi="Times New Roman" w:cs="Times New Roman"/>
          <w:sz w:val="28"/>
          <w:szCs w:val="28"/>
        </w:rPr>
        <w:t>соответствии с заключенным соглашением от 12 апреля 2018 года лимиты бюджетных ассигнований доведены муниципальному образованию в полном объеме. Осуществлены работы по подключению 37 домовладений к системе газоснабжения и установке газопотребляющего оборудования, расположенных на территории муниципального образования города Братска. Средства освоены в полном объеме.</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w:t>
      </w:r>
      <w:r w:rsidR="00877EEC" w:rsidRPr="00C27A0F">
        <w:rPr>
          <w:rFonts w:ascii="Times New Roman" w:hAnsi="Times New Roman" w:cs="Times New Roman"/>
          <w:sz w:val="28"/>
          <w:szCs w:val="28"/>
        </w:rPr>
        <w:t xml:space="preserve">целом за </w:t>
      </w:r>
      <w:r w:rsidRPr="00C27A0F">
        <w:rPr>
          <w:rFonts w:ascii="Times New Roman" w:hAnsi="Times New Roman" w:cs="Times New Roman"/>
          <w:sz w:val="28"/>
          <w:szCs w:val="28"/>
        </w:rPr>
        <w:t xml:space="preserve">период реализации данного мероприятия к системе газоснабжения подключены 454 домовладения, что составляет 47 % от общего числа домовладений, к которым обеспечена подача природного сетевого газа. Средняя стоимость выполнения работ по монтажу внутридомового газового оборудования в 2018 году составила 117,57 тыс. рублей.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Благодаря реализации мероприятий подпрограммы «Газификация Иркутской области» по частичному возмещению расходов населения на оплату газификации жилых домов (квартир) и поддержке муниципальных образований Иркутской области по стимулированию подключения домовладений к газораспределительным сетям обеспечивается ежегодный прирост числа подключений домо</w:t>
      </w:r>
      <w:r w:rsidR="00AA6AAE" w:rsidRPr="00C27A0F">
        <w:rPr>
          <w:rFonts w:ascii="Times New Roman" w:hAnsi="Times New Roman" w:cs="Times New Roman"/>
          <w:sz w:val="28"/>
          <w:szCs w:val="28"/>
        </w:rPr>
        <w:t>владений к системе газоснабжения</w:t>
      </w:r>
      <w:r w:rsidRPr="00C27A0F">
        <w:rPr>
          <w:rFonts w:ascii="Times New Roman" w:hAnsi="Times New Roman" w:cs="Times New Roman"/>
          <w:sz w:val="28"/>
          <w:szCs w:val="28"/>
        </w:rPr>
        <w:t xml:space="preserve"> на территории муниципального образования города Братск</w:t>
      </w:r>
      <w:r w:rsidR="00877EEC" w:rsidRPr="00C27A0F">
        <w:rPr>
          <w:rFonts w:ascii="Times New Roman" w:hAnsi="Times New Roman" w:cs="Times New Roman"/>
          <w:sz w:val="28"/>
          <w:szCs w:val="28"/>
        </w:rPr>
        <w:t>.</w:t>
      </w:r>
    </w:p>
    <w:p w:rsidR="006D4EAF" w:rsidRPr="00C27A0F" w:rsidRDefault="00013D1B"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рамках </w:t>
      </w:r>
      <w:r w:rsidRPr="00C27A0F">
        <w:rPr>
          <w:rFonts w:ascii="Times New Roman" w:hAnsi="Times New Roman" w:cs="Times New Roman"/>
          <w:b/>
          <w:sz w:val="28"/>
          <w:szCs w:val="28"/>
        </w:rPr>
        <w:t>п</w:t>
      </w:r>
      <w:r w:rsidR="006D4EAF" w:rsidRPr="00C27A0F">
        <w:rPr>
          <w:rFonts w:ascii="Times New Roman" w:hAnsi="Times New Roman" w:cs="Times New Roman"/>
          <w:b/>
          <w:sz w:val="28"/>
          <w:szCs w:val="28"/>
        </w:rPr>
        <w:t>одпрограмм</w:t>
      </w:r>
      <w:r w:rsidRPr="00C27A0F">
        <w:rPr>
          <w:rFonts w:ascii="Times New Roman" w:hAnsi="Times New Roman" w:cs="Times New Roman"/>
          <w:b/>
          <w:sz w:val="28"/>
          <w:szCs w:val="28"/>
        </w:rPr>
        <w:t>ы</w:t>
      </w:r>
      <w:r w:rsidR="006D4EAF" w:rsidRPr="00C27A0F">
        <w:rPr>
          <w:rFonts w:ascii="Times New Roman" w:hAnsi="Times New Roman" w:cs="Times New Roman"/>
          <w:b/>
          <w:sz w:val="28"/>
          <w:szCs w:val="28"/>
        </w:rPr>
        <w:t xml:space="preserve"> «Чи</w:t>
      </w:r>
      <w:r w:rsidRPr="00C27A0F">
        <w:rPr>
          <w:rFonts w:ascii="Times New Roman" w:hAnsi="Times New Roman" w:cs="Times New Roman"/>
          <w:b/>
          <w:sz w:val="28"/>
          <w:szCs w:val="28"/>
        </w:rPr>
        <w:t xml:space="preserve">стая вода» </w:t>
      </w:r>
      <w:r w:rsidRPr="00C27A0F">
        <w:rPr>
          <w:rFonts w:ascii="Times New Roman" w:hAnsi="Times New Roman" w:cs="Times New Roman"/>
          <w:sz w:val="28"/>
          <w:szCs w:val="28"/>
        </w:rPr>
        <w:t>о</w:t>
      </w:r>
      <w:r w:rsidR="006D4EAF" w:rsidRPr="00C27A0F">
        <w:rPr>
          <w:rFonts w:ascii="Times New Roman" w:hAnsi="Times New Roman" w:cs="Times New Roman"/>
          <w:sz w:val="28"/>
          <w:szCs w:val="28"/>
        </w:rPr>
        <w:t xml:space="preserve">бъем финансирования на 2018 год определен в сумме 2 095 397,9 тыс. рублей, в том числе: средства областного бюджета – 485 085,9 тыс. рублей, местных бюджетов – 49 289,2 тыс. рублей, федерального бюджета (федеральная целевая программа «Охрана </w:t>
      </w:r>
      <w:r w:rsidR="006D4EAF" w:rsidRPr="00C27A0F">
        <w:rPr>
          <w:rFonts w:ascii="Times New Roman" w:hAnsi="Times New Roman" w:cs="Times New Roman"/>
          <w:sz w:val="28"/>
          <w:szCs w:val="28"/>
        </w:rPr>
        <w:lastRenderedPageBreak/>
        <w:t>озера Байкал и социально-экономическое развитие Байкальской природной территории на 2012-2020 годы»</w:t>
      </w:r>
      <w:r w:rsidR="00877EEC" w:rsidRPr="00C27A0F">
        <w:rPr>
          <w:rFonts w:ascii="Times New Roman" w:hAnsi="Times New Roman" w:cs="Times New Roman"/>
          <w:sz w:val="28"/>
          <w:szCs w:val="28"/>
        </w:rPr>
        <w:t>)</w:t>
      </w:r>
      <w:r w:rsidR="006D4EAF" w:rsidRPr="00C27A0F">
        <w:rPr>
          <w:rFonts w:ascii="Times New Roman" w:hAnsi="Times New Roman" w:cs="Times New Roman"/>
          <w:sz w:val="28"/>
          <w:szCs w:val="28"/>
        </w:rPr>
        <w:t xml:space="preserve"> – 1 164 922,8 тыс. рублей, внебюджетных источников – 396 100,0 тыс. рублей.</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В рамках соглашения между Министерством строительства и жилищно-коммунального хозяйства Российской Федерации и Правительством Иркутской области о предоставлении субсидии из федерального бюджета бюджету Иркутской области на софинансирование расходных обязательств по реализации мероприятий федеральной целевой программы «Охрана озера Байкал и социально-экономическое развитие Байкальской природной территории на 2012-2020 годы» государственной программы Российской Федерации «Охрана окружающей среды» на 2012-2020 годы средства федерального бюджета на 2018 год в объеме 1 164 922,8 тыс. рублей предусмотрены на реконструкцию канализационных очистных сооружений правого берега города Иркутска. В 2018 году реализованы мероприятия 3 этапа и начало 4 этапа реконструкции канализационных очистных сооружений правого берега города Иркутска.</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По состоянию на 31 декабря 2018 года</w:t>
      </w:r>
      <w:r w:rsidR="00877EEC" w:rsidRPr="00C27A0F">
        <w:rPr>
          <w:rFonts w:ascii="Times New Roman" w:hAnsi="Times New Roman" w:cs="Times New Roman"/>
          <w:sz w:val="28"/>
          <w:szCs w:val="28"/>
        </w:rPr>
        <w:t xml:space="preserve"> фактическое</w:t>
      </w:r>
      <w:r w:rsidRPr="00C27A0F">
        <w:rPr>
          <w:rFonts w:ascii="Times New Roman" w:hAnsi="Times New Roman" w:cs="Times New Roman"/>
          <w:sz w:val="28"/>
          <w:szCs w:val="28"/>
        </w:rPr>
        <w:t xml:space="preserve"> финансирование по подпрограмме «Чистая вода» на 2014-2020 годы составило 2 101 133,0 тыс. рублей</w:t>
      </w:r>
      <w:r w:rsidR="00877EEC" w:rsidRPr="00C27A0F">
        <w:rPr>
          <w:rFonts w:ascii="Times New Roman" w:hAnsi="Times New Roman" w:cs="Times New Roman"/>
          <w:sz w:val="28"/>
          <w:szCs w:val="28"/>
        </w:rPr>
        <w:t xml:space="preserve"> (100,3</w:t>
      </w:r>
      <w:r w:rsidR="005363BE" w:rsidRPr="00C27A0F">
        <w:rPr>
          <w:rFonts w:ascii="Times New Roman" w:hAnsi="Times New Roman" w:cs="Times New Roman"/>
          <w:sz w:val="28"/>
          <w:szCs w:val="28"/>
        </w:rPr>
        <w:t>% от плана)</w:t>
      </w:r>
      <w:r w:rsidRPr="00C27A0F">
        <w:rPr>
          <w:rFonts w:ascii="Times New Roman" w:hAnsi="Times New Roman" w:cs="Times New Roman"/>
          <w:sz w:val="28"/>
          <w:szCs w:val="28"/>
        </w:rPr>
        <w:t>, из них: за счет средств обла</w:t>
      </w:r>
      <w:r w:rsidR="005363BE" w:rsidRPr="00C27A0F">
        <w:rPr>
          <w:rFonts w:ascii="Times New Roman" w:hAnsi="Times New Roman" w:cs="Times New Roman"/>
          <w:sz w:val="28"/>
          <w:szCs w:val="28"/>
        </w:rPr>
        <w:t>стного бюджета 434 </w:t>
      </w:r>
      <w:r w:rsidRPr="00C27A0F">
        <w:rPr>
          <w:rFonts w:ascii="Times New Roman" w:hAnsi="Times New Roman" w:cs="Times New Roman"/>
          <w:sz w:val="28"/>
          <w:szCs w:val="28"/>
        </w:rPr>
        <w:t>336,2 тыс. рублей</w:t>
      </w:r>
      <w:r w:rsidR="005363BE" w:rsidRPr="00C27A0F">
        <w:rPr>
          <w:rFonts w:ascii="Times New Roman" w:hAnsi="Times New Roman" w:cs="Times New Roman"/>
          <w:sz w:val="28"/>
          <w:szCs w:val="28"/>
        </w:rPr>
        <w:t xml:space="preserve"> (89,5%)</w:t>
      </w:r>
      <w:r w:rsidRPr="00C27A0F">
        <w:rPr>
          <w:rFonts w:ascii="Times New Roman" w:hAnsi="Times New Roman" w:cs="Times New Roman"/>
          <w:sz w:val="28"/>
          <w:szCs w:val="28"/>
        </w:rPr>
        <w:t>, федерального бюджета – 1 164 922,8 тыс. рублей</w:t>
      </w:r>
      <w:r w:rsidR="005363BE" w:rsidRPr="00C27A0F">
        <w:rPr>
          <w:rFonts w:ascii="Times New Roman" w:hAnsi="Times New Roman" w:cs="Times New Roman"/>
          <w:sz w:val="28"/>
          <w:szCs w:val="28"/>
        </w:rPr>
        <w:t xml:space="preserve"> (100%)</w:t>
      </w:r>
      <w:r w:rsidRPr="00C27A0F">
        <w:rPr>
          <w:rFonts w:ascii="Times New Roman" w:hAnsi="Times New Roman" w:cs="Times New Roman"/>
          <w:sz w:val="28"/>
          <w:szCs w:val="28"/>
        </w:rPr>
        <w:t>, местных бюджетов – 48 504,0 тыс. рублей</w:t>
      </w:r>
      <w:r w:rsidR="005363BE" w:rsidRPr="00C27A0F">
        <w:rPr>
          <w:rFonts w:ascii="Times New Roman" w:hAnsi="Times New Roman" w:cs="Times New Roman"/>
          <w:sz w:val="28"/>
          <w:szCs w:val="28"/>
        </w:rPr>
        <w:t xml:space="preserve"> (98,4)</w:t>
      </w:r>
      <w:r w:rsidRPr="00C27A0F">
        <w:rPr>
          <w:rFonts w:ascii="Times New Roman" w:hAnsi="Times New Roman" w:cs="Times New Roman"/>
          <w:sz w:val="28"/>
          <w:szCs w:val="28"/>
        </w:rPr>
        <w:t xml:space="preserve">, внебюджетных источников </w:t>
      </w:r>
      <w:r w:rsidR="005363BE" w:rsidRPr="00C27A0F">
        <w:rPr>
          <w:rFonts w:ascii="Times New Roman" w:hAnsi="Times New Roman" w:cs="Times New Roman"/>
          <w:sz w:val="28"/>
          <w:szCs w:val="28"/>
        </w:rPr>
        <w:t>(инвестиционная программа МУП «Водоканал» г. Иркутска «Развитие систем водоснабжения и водоотведения на 2016-2020 годы») – 45 </w:t>
      </w:r>
      <w:r w:rsidRPr="00C27A0F">
        <w:rPr>
          <w:rFonts w:ascii="Times New Roman" w:hAnsi="Times New Roman" w:cs="Times New Roman"/>
          <w:sz w:val="28"/>
          <w:szCs w:val="28"/>
        </w:rPr>
        <w:t>370,0 тыс. рублей</w:t>
      </w:r>
      <w:r w:rsidR="005363BE" w:rsidRPr="00C27A0F">
        <w:rPr>
          <w:rFonts w:ascii="Times New Roman" w:hAnsi="Times New Roman" w:cs="Times New Roman"/>
          <w:sz w:val="28"/>
          <w:szCs w:val="28"/>
        </w:rPr>
        <w:t xml:space="preserve"> (114,5%)</w:t>
      </w:r>
      <w:r w:rsidRPr="00C27A0F">
        <w:rPr>
          <w:rFonts w:ascii="Times New Roman" w:hAnsi="Times New Roman" w:cs="Times New Roman"/>
          <w:sz w:val="28"/>
          <w:szCs w:val="28"/>
        </w:rPr>
        <w:t>.</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В целях обеспечения населения питьевой водой, соответствующей гигиеническим нормативам, доступа к централизованным системам водоснабжения и водоотведения, организации нецентрализованного холодного водоснабжения на территории муниципальных образований Иркутской области на 2018 год к реализации в рамках подпрограммы были определены мероприятия в 22 муниципальных образованиях Иркутской области.</w:t>
      </w:r>
    </w:p>
    <w:p w:rsidR="006D4EAF" w:rsidRPr="00C27A0F" w:rsidRDefault="005363BE"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В</w:t>
      </w:r>
      <w:r w:rsidR="006D4EAF" w:rsidRPr="00C27A0F">
        <w:rPr>
          <w:rFonts w:ascii="Times New Roman" w:hAnsi="Times New Roman" w:cs="Times New Roman"/>
          <w:sz w:val="28"/>
          <w:szCs w:val="28"/>
        </w:rPr>
        <w:t xml:space="preserve"> рамках подпрограммы в 2018 году направлены субсидии:</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Нижнеудинскому муниципальному образованию на продолжение работ по реконструкции центрального водозабора Нижнеудинского муниципального образования </w:t>
      </w:r>
      <w:r w:rsidR="005363BE" w:rsidRPr="00C27A0F">
        <w:rPr>
          <w:rFonts w:ascii="Times New Roman" w:hAnsi="Times New Roman" w:cs="Times New Roman"/>
          <w:sz w:val="28"/>
          <w:szCs w:val="28"/>
        </w:rPr>
        <w:t>– 79 919,0 тыс. рублей или 99,9</w:t>
      </w:r>
      <w:r w:rsidRPr="00C27A0F">
        <w:rPr>
          <w:rFonts w:ascii="Times New Roman" w:hAnsi="Times New Roman" w:cs="Times New Roman"/>
          <w:sz w:val="28"/>
          <w:szCs w:val="28"/>
        </w:rPr>
        <w:t>% от плана</w:t>
      </w:r>
      <w:r w:rsidR="005363BE" w:rsidRPr="00C27A0F">
        <w:rPr>
          <w:rFonts w:ascii="Times New Roman" w:hAnsi="Times New Roman" w:cs="Times New Roman"/>
          <w:sz w:val="28"/>
          <w:szCs w:val="28"/>
        </w:rPr>
        <w:t xml:space="preserve"> (э</w:t>
      </w:r>
      <w:r w:rsidRPr="00C27A0F">
        <w:rPr>
          <w:rFonts w:ascii="Times New Roman" w:hAnsi="Times New Roman" w:cs="Times New Roman"/>
          <w:sz w:val="28"/>
          <w:szCs w:val="28"/>
        </w:rPr>
        <w:t>кономия средств областного бюджета по</w:t>
      </w:r>
      <w:r w:rsidR="005363BE" w:rsidRPr="00C27A0F">
        <w:rPr>
          <w:rFonts w:ascii="Times New Roman" w:hAnsi="Times New Roman" w:cs="Times New Roman"/>
          <w:sz w:val="28"/>
          <w:szCs w:val="28"/>
        </w:rPr>
        <w:t xml:space="preserve"> результату конкурсных процедур)</w:t>
      </w:r>
      <w:r w:rsidRPr="00C27A0F">
        <w:rPr>
          <w:rFonts w:ascii="Times New Roman" w:hAnsi="Times New Roman" w:cs="Times New Roman"/>
          <w:sz w:val="28"/>
          <w:szCs w:val="28"/>
        </w:rPr>
        <w:t>. Мероприятие выполнено в объеме, предусмотренном на 2018 год, техническая готовность объекта на конец 2018 года – 59,5%;</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Заларинскому муниципальному образованию на устройство водоподготовки на водопроводе мкр. Солнечный и Московский пос. Залари в раз</w:t>
      </w:r>
      <w:r w:rsidR="005363BE" w:rsidRPr="00C27A0F">
        <w:rPr>
          <w:rFonts w:ascii="Times New Roman" w:hAnsi="Times New Roman" w:cs="Times New Roman"/>
          <w:sz w:val="28"/>
          <w:szCs w:val="28"/>
        </w:rPr>
        <w:t>мере 934,6 тыс. рублей или 98,8</w:t>
      </w:r>
      <w:r w:rsidRPr="00C27A0F">
        <w:rPr>
          <w:rFonts w:ascii="Times New Roman" w:hAnsi="Times New Roman" w:cs="Times New Roman"/>
          <w:sz w:val="28"/>
          <w:szCs w:val="28"/>
        </w:rPr>
        <w:t>% от плана</w:t>
      </w:r>
      <w:r w:rsidR="005363BE" w:rsidRPr="00C27A0F">
        <w:rPr>
          <w:rFonts w:ascii="Times New Roman" w:hAnsi="Times New Roman" w:cs="Times New Roman"/>
          <w:sz w:val="28"/>
          <w:szCs w:val="28"/>
        </w:rPr>
        <w:t xml:space="preserve"> (э</w:t>
      </w:r>
      <w:r w:rsidRPr="00C27A0F">
        <w:rPr>
          <w:rFonts w:ascii="Times New Roman" w:hAnsi="Times New Roman" w:cs="Times New Roman"/>
          <w:sz w:val="28"/>
          <w:szCs w:val="28"/>
        </w:rPr>
        <w:t>кономия средств областного бюджета в связи с отсутствие</w:t>
      </w:r>
      <w:r w:rsidR="005363BE" w:rsidRPr="00C27A0F">
        <w:rPr>
          <w:rFonts w:ascii="Times New Roman" w:hAnsi="Times New Roman" w:cs="Times New Roman"/>
          <w:sz w:val="28"/>
          <w:szCs w:val="28"/>
        </w:rPr>
        <w:t>м оплаты непредвиденных расходов)</w:t>
      </w:r>
      <w:r w:rsidRPr="00C27A0F">
        <w:rPr>
          <w:rFonts w:ascii="Times New Roman" w:hAnsi="Times New Roman" w:cs="Times New Roman"/>
          <w:sz w:val="28"/>
          <w:szCs w:val="28"/>
        </w:rPr>
        <w:t>. Установка водоподготовки запущена в работу в 2018 году;</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Алексеевскому муниципальному образованию на техническое перевооружение очистных сооружений в р.п. Алексеевск Киренского района Иркутской области </w:t>
      </w:r>
      <w:r w:rsidR="005363BE" w:rsidRPr="00C27A0F">
        <w:rPr>
          <w:rFonts w:ascii="Times New Roman" w:hAnsi="Times New Roman" w:cs="Times New Roman"/>
          <w:sz w:val="28"/>
          <w:szCs w:val="28"/>
        </w:rPr>
        <w:t>– 10 427,9 тыс. рублей или 70,9</w:t>
      </w:r>
      <w:r w:rsidRPr="00C27A0F">
        <w:rPr>
          <w:rFonts w:ascii="Times New Roman" w:hAnsi="Times New Roman" w:cs="Times New Roman"/>
          <w:sz w:val="28"/>
          <w:szCs w:val="28"/>
        </w:rPr>
        <w:t>% от плана</w:t>
      </w:r>
      <w:r w:rsidR="005363BE" w:rsidRPr="00C27A0F">
        <w:rPr>
          <w:rFonts w:ascii="Times New Roman" w:hAnsi="Times New Roman" w:cs="Times New Roman"/>
          <w:sz w:val="28"/>
          <w:szCs w:val="28"/>
        </w:rPr>
        <w:t xml:space="preserve"> (э</w:t>
      </w:r>
      <w:r w:rsidRPr="00C27A0F">
        <w:rPr>
          <w:rFonts w:ascii="Times New Roman" w:hAnsi="Times New Roman" w:cs="Times New Roman"/>
          <w:sz w:val="28"/>
          <w:szCs w:val="28"/>
        </w:rPr>
        <w:t xml:space="preserve">кономия средств областного бюджета в связи с уменьшением цены муниципального </w:t>
      </w:r>
      <w:r w:rsidRPr="00C27A0F">
        <w:rPr>
          <w:rFonts w:ascii="Times New Roman" w:hAnsi="Times New Roman" w:cs="Times New Roman"/>
          <w:sz w:val="28"/>
          <w:szCs w:val="28"/>
        </w:rPr>
        <w:lastRenderedPageBreak/>
        <w:t>контракта</w:t>
      </w:r>
      <w:r w:rsidR="005363BE" w:rsidRPr="00C27A0F">
        <w:rPr>
          <w:rFonts w:ascii="Times New Roman" w:hAnsi="Times New Roman" w:cs="Times New Roman"/>
          <w:sz w:val="28"/>
          <w:szCs w:val="28"/>
        </w:rPr>
        <w:t>)</w:t>
      </w:r>
      <w:r w:rsidRPr="00C27A0F">
        <w:rPr>
          <w:rFonts w:ascii="Times New Roman" w:hAnsi="Times New Roman" w:cs="Times New Roman"/>
          <w:sz w:val="28"/>
          <w:szCs w:val="28"/>
        </w:rPr>
        <w:t>. Акт приемки законченного строительством объекта от 19 декабря 2018 года;</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Алехинскому муниципальному образованию на строительство водонапорной башни с металлическим баком емкостью 10</w:t>
      </w:r>
      <w:r w:rsidR="00013D1B" w:rsidRPr="00C27A0F">
        <w:rPr>
          <w:rFonts w:ascii="Times New Roman" w:hAnsi="Times New Roman" w:cs="Times New Roman"/>
          <w:sz w:val="28"/>
          <w:szCs w:val="28"/>
        </w:rPr>
        <w:t xml:space="preserve"> </w:t>
      </w:r>
      <w:r w:rsidRPr="00C27A0F">
        <w:rPr>
          <w:rFonts w:ascii="Times New Roman" w:hAnsi="Times New Roman" w:cs="Times New Roman"/>
          <w:sz w:val="28"/>
          <w:szCs w:val="28"/>
        </w:rPr>
        <w:t>м</w:t>
      </w:r>
      <w:r w:rsidRPr="00C27A0F">
        <w:rPr>
          <w:rFonts w:ascii="Times New Roman" w:hAnsi="Times New Roman" w:cs="Times New Roman"/>
          <w:sz w:val="28"/>
          <w:szCs w:val="28"/>
          <w:vertAlign w:val="superscript"/>
        </w:rPr>
        <w:t>3</w:t>
      </w:r>
      <w:r w:rsidRPr="00C27A0F">
        <w:rPr>
          <w:rFonts w:ascii="Times New Roman" w:hAnsi="Times New Roman" w:cs="Times New Roman"/>
          <w:sz w:val="28"/>
          <w:szCs w:val="28"/>
        </w:rPr>
        <w:t>, расположенной по адресу: Иркутская область, Черемховский район, д. Средний Булай, ул. Новая, 8А – 2 032,6 тыс. рублей или 99,2 % от плана</w:t>
      </w:r>
      <w:r w:rsidR="005363BE" w:rsidRPr="00C27A0F">
        <w:rPr>
          <w:rFonts w:ascii="Times New Roman" w:hAnsi="Times New Roman" w:cs="Times New Roman"/>
          <w:sz w:val="28"/>
          <w:szCs w:val="28"/>
        </w:rPr>
        <w:t xml:space="preserve"> (э</w:t>
      </w:r>
      <w:r w:rsidRPr="00C27A0F">
        <w:rPr>
          <w:rFonts w:ascii="Times New Roman" w:hAnsi="Times New Roman" w:cs="Times New Roman"/>
          <w:sz w:val="28"/>
          <w:szCs w:val="28"/>
        </w:rPr>
        <w:t>кономия</w:t>
      </w:r>
      <w:r w:rsidR="005363BE" w:rsidRPr="00C27A0F">
        <w:rPr>
          <w:rFonts w:ascii="Times New Roman" w:hAnsi="Times New Roman" w:cs="Times New Roman"/>
          <w:sz w:val="28"/>
          <w:szCs w:val="28"/>
        </w:rPr>
        <w:t>)</w:t>
      </w:r>
      <w:r w:rsidRPr="00C27A0F">
        <w:rPr>
          <w:rFonts w:ascii="Times New Roman" w:hAnsi="Times New Roman" w:cs="Times New Roman"/>
          <w:sz w:val="28"/>
          <w:szCs w:val="28"/>
        </w:rPr>
        <w:t xml:space="preserve">. Разрешение на ввод объекта в эксплуатацию получено 28 декабря 2018 года;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муниципальному образованию «Кырма» на завершение мероприятия по бурению водозаборной скважины в д. Духовщина Баяндаевского района Иркутской области в размере 1 200,0 тыс. рублей;</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Алзамайскому муниципальному образованию на реализацию мероприятия «Реконструкция водонапорных башен, расположенных по адресам: Иркутская область, Нижнеудинский район, г. Алзамай, ул. Советская, 111 А и Иркутская область, Нижнеудинский район, г. Алзамай, ул. Совхозная, 4 А» </w:t>
      </w:r>
      <w:r w:rsidR="005363BE" w:rsidRPr="00C27A0F">
        <w:rPr>
          <w:rFonts w:ascii="Times New Roman" w:hAnsi="Times New Roman" w:cs="Times New Roman"/>
          <w:sz w:val="28"/>
          <w:szCs w:val="28"/>
        </w:rPr>
        <w:t>–</w:t>
      </w:r>
      <w:r w:rsidRPr="00C27A0F">
        <w:rPr>
          <w:rFonts w:ascii="Times New Roman" w:hAnsi="Times New Roman" w:cs="Times New Roman"/>
          <w:sz w:val="28"/>
          <w:szCs w:val="28"/>
        </w:rPr>
        <w:t xml:space="preserve"> 3 790,1 тыс. рублей. Разрешения на ввод объектов в эксплуатацию получен</w:t>
      </w:r>
      <w:r w:rsidR="005363BE" w:rsidRPr="00C27A0F">
        <w:rPr>
          <w:rFonts w:ascii="Times New Roman" w:hAnsi="Times New Roman" w:cs="Times New Roman"/>
          <w:sz w:val="28"/>
          <w:szCs w:val="28"/>
        </w:rPr>
        <w:t>ы</w:t>
      </w:r>
      <w:r w:rsidRPr="00C27A0F">
        <w:rPr>
          <w:rFonts w:ascii="Times New Roman" w:hAnsi="Times New Roman" w:cs="Times New Roman"/>
          <w:sz w:val="28"/>
          <w:szCs w:val="28"/>
        </w:rPr>
        <w:t xml:space="preserve"> 26 декабря 2018 года;</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Чунскому муниципальному образованию на реализацию мероприятия «Разработка проектной и сметной документации по объекту «Строительство насосной станции питьевого водоснабжения 1 подъема из прирусловых скважин р. Зермокан для обеспечения водоснабжения районного центра пос. Чунский»» – 6 452,5 тыс. рублей или 58,8 % от плана. Неосвоение средств областного бюджета в размере 4 527,5 тыс. рублей </w:t>
      </w:r>
      <w:r w:rsidR="005363BE" w:rsidRPr="00C27A0F">
        <w:rPr>
          <w:rFonts w:ascii="Times New Roman" w:hAnsi="Times New Roman" w:cs="Times New Roman"/>
          <w:sz w:val="28"/>
          <w:szCs w:val="28"/>
        </w:rPr>
        <w:t xml:space="preserve">произошло </w:t>
      </w:r>
      <w:r w:rsidRPr="00C27A0F">
        <w:rPr>
          <w:rFonts w:ascii="Times New Roman" w:hAnsi="Times New Roman" w:cs="Times New Roman"/>
          <w:sz w:val="28"/>
          <w:szCs w:val="28"/>
        </w:rPr>
        <w:t>в связи с частичной оплатой этапов разработки проектной документации по причине отсутствия положительного заключения государственной экспертизы;</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муниципальным образованием «Баяндай» не освоены 6 450,5 тыс. рублей, предусмотренные на разработку проектной документации «Строительство локального водопровода в МО «Баяндай» (с. Баяндай) Баяндаевского района Иркутской области». Оплата за разработанную проектную документацию не осуществлена в связи с отсутствием положительного заключ</w:t>
      </w:r>
      <w:r w:rsidR="005363BE" w:rsidRPr="00C27A0F">
        <w:rPr>
          <w:rFonts w:ascii="Times New Roman" w:hAnsi="Times New Roman" w:cs="Times New Roman"/>
          <w:sz w:val="28"/>
          <w:szCs w:val="28"/>
        </w:rPr>
        <w:t>ения государственной экспертизы;</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Азейским муниципальным образованием не реализовано мероприятие «Строительство блочно-модульной установки для очистки хозяйственно-бытовых сточных вод с. Азей Тулунского района» в связи с неисполнением подрядной организацией обязательств по муниципальному контракту. Неосвоение средств областного бюджета по данному мероприятию составило 17 113,3 тыс. рублей.</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По мероприятию «Приобретение специализированной техники для водоснабжения населения» направлены субсидии 12 муниципальным образованиям</w:t>
      </w:r>
      <w:r w:rsidR="00013D1B" w:rsidRPr="00C27A0F">
        <w:rPr>
          <w:rFonts w:ascii="Times New Roman" w:hAnsi="Times New Roman" w:cs="Times New Roman"/>
          <w:sz w:val="28"/>
          <w:szCs w:val="28"/>
        </w:rPr>
        <w:t xml:space="preserve"> на общую сумму 19 916,6 тыс. рублей</w:t>
      </w:r>
      <w:r w:rsidRPr="00C27A0F">
        <w:rPr>
          <w:rFonts w:ascii="Times New Roman" w:hAnsi="Times New Roman" w:cs="Times New Roman"/>
          <w:sz w:val="28"/>
          <w:szCs w:val="28"/>
        </w:rPr>
        <w:t>:</w:t>
      </w:r>
      <w:r w:rsidR="00013D1B" w:rsidRPr="00C27A0F">
        <w:rPr>
          <w:rFonts w:ascii="Times New Roman" w:hAnsi="Times New Roman" w:cs="Times New Roman"/>
          <w:sz w:val="28"/>
          <w:szCs w:val="28"/>
        </w:rPr>
        <w:t xml:space="preserve"> </w:t>
      </w:r>
      <w:r w:rsidRPr="00C27A0F">
        <w:rPr>
          <w:rFonts w:ascii="Times New Roman" w:hAnsi="Times New Roman" w:cs="Times New Roman"/>
          <w:sz w:val="28"/>
          <w:szCs w:val="28"/>
        </w:rPr>
        <w:t xml:space="preserve">Хужирскому муниципальному </w:t>
      </w:r>
      <w:r w:rsidR="00013D1B" w:rsidRPr="00C27A0F">
        <w:rPr>
          <w:rFonts w:ascii="Times New Roman" w:hAnsi="Times New Roman" w:cs="Times New Roman"/>
          <w:sz w:val="28"/>
          <w:szCs w:val="28"/>
        </w:rPr>
        <w:t xml:space="preserve">образованию Ольхонского района, </w:t>
      </w:r>
      <w:r w:rsidRPr="00C27A0F">
        <w:rPr>
          <w:rFonts w:ascii="Times New Roman" w:hAnsi="Times New Roman" w:cs="Times New Roman"/>
          <w:sz w:val="28"/>
          <w:szCs w:val="28"/>
        </w:rPr>
        <w:t>Зерновскому муниципальному образ</w:t>
      </w:r>
      <w:r w:rsidR="00013D1B" w:rsidRPr="00C27A0F">
        <w:rPr>
          <w:rFonts w:ascii="Times New Roman" w:hAnsi="Times New Roman" w:cs="Times New Roman"/>
          <w:sz w:val="28"/>
          <w:szCs w:val="28"/>
        </w:rPr>
        <w:t xml:space="preserve">ованию Черемховского района, </w:t>
      </w:r>
      <w:r w:rsidRPr="00C27A0F">
        <w:rPr>
          <w:rFonts w:ascii="Times New Roman" w:hAnsi="Times New Roman" w:cs="Times New Roman"/>
          <w:sz w:val="28"/>
          <w:szCs w:val="28"/>
        </w:rPr>
        <w:t>Юголокскому муниципальному образованию Усть-Удинского района</w:t>
      </w:r>
      <w:r w:rsidR="00013D1B" w:rsidRPr="00C27A0F">
        <w:rPr>
          <w:rFonts w:ascii="Times New Roman" w:hAnsi="Times New Roman" w:cs="Times New Roman"/>
          <w:sz w:val="28"/>
          <w:szCs w:val="28"/>
        </w:rPr>
        <w:t xml:space="preserve">, </w:t>
      </w:r>
      <w:r w:rsidRPr="00C27A0F">
        <w:rPr>
          <w:rFonts w:ascii="Times New Roman" w:hAnsi="Times New Roman" w:cs="Times New Roman"/>
          <w:sz w:val="28"/>
          <w:szCs w:val="28"/>
        </w:rPr>
        <w:t xml:space="preserve">Владимирскому </w:t>
      </w:r>
      <w:r w:rsidR="005363BE" w:rsidRPr="00C27A0F">
        <w:rPr>
          <w:rFonts w:ascii="Times New Roman" w:hAnsi="Times New Roman" w:cs="Times New Roman"/>
          <w:sz w:val="28"/>
          <w:szCs w:val="28"/>
        </w:rPr>
        <w:t xml:space="preserve">и </w:t>
      </w:r>
      <w:r w:rsidRPr="00C27A0F">
        <w:rPr>
          <w:rFonts w:ascii="Times New Roman" w:hAnsi="Times New Roman" w:cs="Times New Roman"/>
          <w:sz w:val="28"/>
          <w:szCs w:val="28"/>
        </w:rPr>
        <w:t>Холмогойскому муниципальн</w:t>
      </w:r>
      <w:r w:rsidR="005363BE" w:rsidRPr="00C27A0F">
        <w:rPr>
          <w:rFonts w:ascii="Times New Roman" w:hAnsi="Times New Roman" w:cs="Times New Roman"/>
          <w:sz w:val="28"/>
          <w:szCs w:val="28"/>
        </w:rPr>
        <w:t>ым</w:t>
      </w:r>
      <w:r w:rsidRPr="00C27A0F">
        <w:rPr>
          <w:rFonts w:ascii="Times New Roman" w:hAnsi="Times New Roman" w:cs="Times New Roman"/>
          <w:sz w:val="28"/>
          <w:szCs w:val="28"/>
        </w:rPr>
        <w:t xml:space="preserve"> обра</w:t>
      </w:r>
      <w:r w:rsidR="00013D1B" w:rsidRPr="00C27A0F">
        <w:rPr>
          <w:rFonts w:ascii="Times New Roman" w:hAnsi="Times New Roman" w:cs="Times New Roman"/>
          <w:sz w:val="28"/>
          <w:szCs w:val="28"/>
        </w:rPr>
        <w:t>зовани</w:t>
      </w:r>
      <w:r w:rsidR="005363BE" w:rsidRPr="00C27A0F">
        <w:rPr>
          <w:rFonts w:ascii="Times New Roman" w:hAnsi="Times New Roman" w:cs="Times New Roman"/>
          <w:sz w:val="28"/>
          <w:szCs w:val="28"/>
        </w:rPr>
        <w:t>ям</w:t>
      </w:r>
      <w:r w:rsidR="00013D1B" w:rsidRPr="00C27A0F">
        <w:rPr>
          <w:rFonts w:ascii="Times New Roman" w:hAnsi="Times New Roman" w:cs="Times New Roman"/>
          <w:sz w:val="28"/>
          <w:szCs w:val="28"/>
        </w:rPr>
        <w:t xml:space="preserve"> Заларинского района, </w:t>
      </w:r>
      <w:r w:rsidRPr="00C27A0F">
        <w:rPr>
          <w:rFonts w:ascii="Times New Roman" w:hAnsi="Times New Roman" w:cs="Times New Roman"/>
          <w:sz w:val="28"/>
          <w:szCs w:val="28"/>
        </w:rPr>
        <w:t>Иркутскому районному муниципальному образованию (для Ревякинс</w:t>
      </w:r>
      <w:r w:rsidR="00013D1B" w:rsidRPr="00C27A0F">
        <w:rPr>
          <w:rFonts w:ascii="Times New Roman" w:hAnsi="Times New Roman" w:cs="Times New Roman"/>
          <w:sz w:val="28"/>
          <w:szCs w:val="28"/>
        </w:rPr>
        <w:t xml:space="preserve">кого муниципального образования), </w:t>
      </w:r>
      <w:r w:rsidRPr="00C27A0F">
        <w:rPr>
          <w:rFonts w:ascii="Times New Roman" w:hAnsi="Times New Roman" w:cs="Times New Roman"/>
          <w:sz w:val="28"/>
          <w:szCs w:val="28"/>
        </w:rPr>
        <w:t>муниципальн</w:t>
      </w:r>
      <w:r w:rsidR="005363BE" w:rsidRPr="00C27A0F">
        <w:rPr>
          <w:rFonts w:ascii="Times New Roman" w:hAnsi="Times New Roman" w:cs="Times New Roman"/>
          <w:sz w:val="28"/>
          <w:szCs w:val="28"/>
        </w:rPr>
        <w:t>ым</w:t>
      </w:r>
      <w:r w:rsidRPr="00C27A0F">
        <w:rPr>
          <w:rFonts w:ascii="Times New Roman" w:hAnsi="Times New Roman" w:cs="Times New Roman"/>
          <w:sz w:val="28"/>
          <w:szCs w:val="28"/>
        </w:rPr>
        <w:t xml:space="preserve"> образовани</w:t>
      </w:r>
      <w:r w:rsidR="005363BE" w:rsidRPr="00C27A0F">
        <w:rPr>
          <w:rFonts w:ascii="Times New Roman" w:hAnsi="Times New Roman" w:cs="Times New Roman"/>
          <w:sz w:val="28"/>
          <w:szCs w:val="28"/>
        </w:rPr>
        <w:t>ям</w:t>
      </w:r>
      <w:r w:rsidRPr="00C27A0F">
        <w:rPr>
          <w:rFonts w:ascii="Times New Roman" w:hAnsi="Times New Roman" w:cs="Times New Roman"/>
          <w:sz w:val="28"/>
          <w:szCs w:val="28"/>
        </w:rPr>
        <w:t xml:space="preserve"> «Бахтай» </w:t>
      </w:r>
      <w:r w:rsidR="005363BE" w:rsidRPr="00C27A0F">
        <w:rPr>
          <w:rFonts w:ascii="Times New Roman" w:hAnsi="Times New Roman" w:cs="Times New Roman"/>
          <w:sz w:val="28"/>
          <w:szCs w:val="28"/>
        </w:rPr>
        <w:t xml:space="preserve">и </w:t>
      </w:r>
      <w:r w:rsidR="00013D1B" w:rsidRPr="00C27A0F">
        <w:rPr>
          <w:rFonts w:ascii="Times New Roman" w:hAnsi="Times New Roman" w:cs="Times New Roman"/>
          <w:sz w:val="28"/>
          <w:szCs w:val="28"/>
        </w:rPr>
        <w:t xml:space="preserve">«Егоровск» Аларского района, </w:t>
      </w:r>
      <w:r w:rsidRPr="00C27A0F">
        <w:rPr>
          <w:rFonts w:ascii="Times New Roman" w:hAnsi="Times New Roman" w:cs="Times New Roman"/>
          <w:sz w:val="28"/>
          <w:szCs w:val="28"/>
        </w:rPr>
        <w:t>муниципальн</w:t>
      </w:r>
      <w:r w:rsidR="005363BE" w:rsidRPr="00C27A0F">
        <w:rPr>
          <w:rFonts w:ascii="Times New Roman" w:hAnsi="Times New Roman" w:cs="Times New Roman"/>
          <w:sz w:val="28"/>
          <w:szCs w:val="28"/>
        </w:rPr>
        <w:t>ым</w:t>
      </w:r>
      <w:r w:rsidRPr="00C27A0F">
        <w:rPr>
          <w:rFonts w:ascii="Times New Roman" w:hAnsi="Times New Roman" w:cs="Times New Roman"/>
          <w:sz w:val="28"/>
          <w:szCs w:val="28"/>
        </w:rPr>
        <w:t xml:space="preserve"> образовани</w:t>
      </w:r>
      <w:r w:rsidR="005363BE" w:rsidRPr="00C27A0F">
        <w:rPr>
          <w:rFonts w:ascii="Times New Roman" w:hAnsi="Times New Roman" w:cs="Times New Roman"/>
          <w:sz w:val="28"/>
          <w:szCs w:val="28"/>
        </w:rPr>
        <w:t>ям</w:t>
      </w:r>
      <w:r w:rsidRPr="00C27A0F">
        <w:rPr>
          <w:rFonts w:ascii="Times New Roman" w:hAnsi="Times New Roman" w:cs="Times New Roman"/>
          <w:sz w:val="28"/>
          <w:szCs w:val="28"/>
        </w:rPr>
        <w:t xml:space="preserve"> «Васил</w:t>
      </w:r>
      <w:r w:rsidR="00013D1B" w:rsidRPr="00C27A0F">
        <w:rPr>
          <w:rFonts w:ascii="Times New Roman" w:hAnsi="Times New Roman" w:cs="Times New Roman"/>
          <w:sz w:val="28"/>
          <w:szCs w:val="28"/>
        </w:rPr>
        <w:t xml:space="preserve">ьевск» </w:t>
      </w:r>
      <w:r w:rsidR="005363BE" w:rsidRPr="00C27A0F">
        <w:rPr>
          <w:rFonts w:ascii="Times New Roman" w:hAnsi="Times New Roman" w:cs="Times New Roman"/>
          <w:sz w:val="28"/>
          <w:szCs w:val="28"/>
        </w:rPr>
        <w:t xml:space="preserve"> и </w:t>
      </w:r>
      <w:r w:rsidRPr="00C27A0F">
        <w:rPr>
          <w:rFonts w:ascii="Times New Roman" w:hAnsi="Times New Roman" w:cs="Times New Roman"/>
          <w:sz w:val="28"/>
          <w:szCs w:val="28"/>
        </w:rPr>
        <w:lastRenderedPageBreak/>
        <w:t>«Пок</w:t>
      </w:r>
      <w:r w:rsidR="00013D1B" w:rsidRPr="00C27A0F">
        <w:rPr>
          <w:rFonts w:ascii="Times New Roman" w:hAnsi="Times New Roman" w:cs="Times New Roman"/>
          <w:sz w:val="28"/>
          <w:szCs w:val="28"/>
        </w:rPr>
        <w:t>ровка»</w:t>
      </w:r>
      <w:r w:rsidR="005363BE" w:rsidRPr="00C27A0F">
        <w:rPr>
          <w:rFonts w:ascii="Times New Roman" w:hAnsi="Times New Roman" w:cs="Times New Roman"/>
          <w:sz w:val="28"/>
          <w:szCs w:val="28"/>
        </w:rPr>
        <w:t xml:space="preserve"> </w:t>
      </w:r>
      <w:r w:rsidR="00013D1B" w:rsidRPr="00C27A0F">
        <w:rPr>
          <w:rFonts w:ascii="Times New Roman" w:hAnsi="Times New Roman" w:cs="Times New Roman"/>
          <w:sz w:val="28"/>
          <w:szCs w:val="28"/>
        </w:rPr>
        <w:t xml:space="preserve">Баяндаевского района, </w:t>
      </w:r>
      <w:r w:rsidRPr="00C27A0F">
        <w:rPr>
          <w:rFonts w:ascii="Times New Roman" w:hAnsi="Times New Roman" w:cs="Times New Roman"/>
          <w:sz w:val="28"/>
          <w:szCs w:val="28"/>
        </w:rPr>
        <w:t>муниципальн</w:t>
      </w:r>
      <w:r w:rsidR="005363BE" w:rsidRPr="00C27A0F">
        <w:rPr>
          <w:rFonts w:ascii="Times New Roman" w:hAnsi="Times New Roman" w:cs="Times New Roman"/>
          <w:sz w:val="28"/>
          <w:szCs w:val="28"/>
        </w:rPr>
        <w:t>ым</w:t>
      </w:r>
      <w:r w:rsidRPr="00C27A0F">
        <w:rPr>
          <w:rFonts w:ascii="Times New Roman" w:hAnsi="Times New Roman" w:cs="Times New Roman"/>
          <w:sz w:val="28"/>
          <w:szCs w:val="28"/>
        </w:rPr>
        <w:t xml:space="preserve"> образован</w:t>
      </w:r>
      <w:r w:rsidR="005363BE" w:rsidRPr="00C27A0F">
        <w:rPr>
          <w:rFonts w:ascii="Times New Roman" w:hAnsi="Times New Roman" w:cs="Times New Roman"/>
          <w:sz w:val="28"/>
          <w:szCs w:val="28"/>
        </w:rPr>
        <w:t>иям</w:t>
      </w:r>
      <w:r w:rsidR="00013D1B" w:rsidRPr="00C27A0F">
        <w:rPr>
          <w:rFonts w:ascii="Times New Roman" w:hAnsi="Times New Roman" w:cs="Times New Roman"/>
          <w:sz w:val="28"/>
          <w:szCs w:val="28"/>
        </w:rPr>
        <w:t xml:space="preserve"> «Новоленино» </w:t>
      </w:r>
      <w:r w:rsidR="005363BE" w:rsidRPr="00C27A0F">
        <w:rPr>
          <w:rFonts w:ascii="Times New Roman" w:hAnsi="Times New Roman" w:cs="Times New Roman"/>
          <w:sz w:val="28"/>
          <w:szCs w:val="28"/>
        </w:rPr>
        <w:t xml:space="preserve">и </w:t>
      </w:r>
      <w:r w:rsidRPr="00C27A0F">
        <w:rPr>
          <w:rFonts w:ascii="Times New Roman" w:hAnsi="Times New Roman" w:cs="Times New Roman"/>
          <w:sz w:val="28"/>
          <w:szCs w:val="28"/>
        </w:rPr>
        <w:t>«Нукуты» Нукутского района.</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целях проведения государственной политики в области энергосбережения и повышения энергетической эффективности на территории Иркутской области реализуется </w:t>
      </w:r>
      <w:r w:rsidRPr="00C27A0F">
        <w:rPr>
          <w:rFonts w:ascii="Times New Roman" w:hAnsi="Times New Roman" w:cs="Times New Roman"/>
          <w:b/>
          <w:sz w:val="28"/>
          <w:szCs w:val="28"/>
        </w:rPr>
        <w:t>подпрограмма «Энергосбережение и повышение энергетической эффективности на территории Иркутской области»</w:t>
      </w:r>
      <w:r w:rsidRPr="00C27A0F">
        <w:rPr>
          <w:rFonts w:ascii="Times New Roman" w:hAnsi="Times New Roman" w:cs="Times New Roman"/>
          <w:sz w:val="28"/>
          <w:szCs w:val="28"/>
        </w:rPr>
        <w:t>.</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На реализацию подпрограммы в 2018 году было предусмотрено 159 001,6 </w:t>
      </w:r>
      <w:r w:rsidR="00236A69" w:rsidRPr="00C27A0F">
        <w:rPr>
          <w:rFonts w:ascii="Times New Roman" w:hAnsi="Times New Roman" w:cs="Times New Roman"/>
          <w:sz w:val="28"/>
          <w:szCs w:val="28"/>
        </w:rPr>
        <w:t>тыс.</w:t>
      </w:r>
      <w:r w:rsidRPr="00C27A0F">
        <w:rPr>
          <w:rFonts w:ascii="Times New Roman" w:hAnsi="Times New Roman" w:cs="Times New Roman"/>
          <w:sz w:val="28"/>
          <w:szCs w:val="28"/>
        </w:rPr>
        <w:t xml:space="preserve"> рублей</w:t>
      </w:r>
      <w:r w:rsidR="00AA6AAE" w:rsidRPr="00C27A0F">
        <w:rPr>
          <w:rFonts w:ascii="Times New Roman" w:hAnsi="Times New Roman" w:cs="Times New Roman"/>
          <w:sz w:val="28"/>
          <w:szCs w:val="28"/>
        </w:rPr>
        <w:t>,</w:t>
      </w:r>
      <w:r w:rsidRPr="00C27A0F">
        <w:rPr>
          <w:rFonts w:ascii="Times New Roman" w:hAnsi="Times New Roman" w:cs="Times New Roman"/>
          <w:sz w:val="28"/>
          <w:szCs w:val="28"/>
        </w:rPr>
        <w:t xml:space="preserve"> из них 151 000,2 тыс. рублей областного бюджета, 6 000,9 тыс. рублей местн</w:t>
      </w:r>
      <w:r w:rsidR="00236A69" w:rsidRPr="00C27A0F">
        <w:rPr>
          <w:rFonts w:ascii="Times New Roman" w:hAnsi="Times New Roman" w:cs="Times New Roman"/>
          <w:sz w:val="28"/>
          <w:szCs w:val="28"/>
        </w:rPr>
        <w:t>ых бюджетов,</w:t>
      </w:r>
      <w:r w:rsidRPr="00C27A0F">
        <w:rPr>
          <w:rFonts w:ascii="Times New Roman" w:hAnsi="Times New Roman" w:cs="Times New Roman"/>
          <w:sz w:val="28"/>
          <w:szCs w:val="28"/>
        </w:rPr>
        <w:t xml:space="preserve"> 2 000,5 тыс. рублей внебюджетных источников.</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рамках подпрограммы в 2018 году </w:t>
      </w:r>
      <w:r w:rsidR="00674CCB" w:rsidRPr="00C27A0F">
        <w:rPr>
          <w:rFonts w:ascii="Times New Roman" w:hAnsi="Times New Roman" w:cs="Times New Roman"/>
          <w:sz w:val="28"/>
          <w:szCs w:val="28"/>
        </w:rPr>
        <w:t xml:space="preserve">в рамках мероприятия по </w:t>
      </w:r>
      <w:r w:rsidRPr="00C27A0F">
        <w:rPr>
          <w:rFonts w:ascii="Times New Roman" w:hAnsi="Times New Roman" w:cs="Times New Roman"/>
          <w:sz w:val="28"/>
          <w:szCs w:val="28"/>
        </w:rPr>
        <w:t>строительств</w:t>
      </w:r>
      <w:r w:rsidR="00674CCB" w:rsidRPr="00C27A0F">
        <w:rPr>
          <w:rFonts w:ascii="Times New Roman" w:hAnsi="Times New Roman" w:cs="Times New Roman"/>
          <w:sz w:val="28"/>
          <w:szCs w:val="28"/>
        </w:rPr>
        <w:t>у</w:t>
      </w:r>
      <w:r w:rsidRPr="00C27A0F">
        <w:rPr>
          <w:rFonts w:ascii="Times New Roman" w:hAnsi="Times New Roman" w:cs="Times New Roman"/>
          <w:sz w:val="28"/>
          <w:szCs w:val="28"/>
        </w:rPr>
        <w:t>, реконструкци</w:t>
      </w:r>
      <w:r w:rsidR="00674CCB" w:rsidRPr="00C27A0F">
        <w:rPr>
          <w:rFonts w:ascii="Times New Roman" w:hAnsi="Times New Roman" w:cs="Times New Roman"/>
          <w:sz w:val="28"/>
          <w:szCs w:val="28"/>
        </w:rPr>
        <w:t>и</w:t>
      </w:r>
      <w:r w:rsidRPr="00C27A0F">
        <w:rPr>
          <w:rFonts w:ascii="Times New Roman" w:hAnsi="Times New Roman" w:cs="Times New Roman"/>
          <w:sz w:val="28"/>
          <w:szCs w:val="28"/>
        </w:rPr>
        <w:t>, капитальн</w:t>
      </w:r>
      <w:r w:rsidR="00674CCB" w:rsidRPr="00C27A0F">
        <w:rPr>
          <w:rFonts w:ascii="Times New Roman" w:hAnsi="Times New Roman" w:cs="Times New Roman"/>
          <w:sz w:val="28"/>
          <w:szCs w:val="28"/>
        </w:rPr>
        <w:t>ому</w:t>
      </w:r>
      <w:r w:rsidRPr="00C27A0F">
        <w:rPr>
          <w:rFonts w:ascii="Times New Roman" w:hAnsi="Times New Roman" w:cs="Times New Roman"/>
          <w:sz w:val="28"/>
          <w:szCs w:val="28"/>
        </w:rPr>
        <w:t xml:space="preserve"> ремонт</w:t>
      </w:r>
      <w:r w:rsidR="00674CCB" w:rsidRPr="00C27A0F">
        <w:rPr>
          <w:rFonts w:ascii="Times New Roman" w:hAnsi="Times New Roman" w:cs="Times New Roman"/>
          <w:sz w:val="28"/>
          <w:szCs w:val="28"/>
        </w:rPr>
        <w:t>у</w:t>
      </w:r>
      <w:r w:rsidRPr="00C27A0F">
        <w:rPr>
          <w:rFonts w:ascii="Times New Roman" w:hAnsi="Times New Roman" w:cs="Times New Roman"/>
          <w:sz w:val="28"/>
          <w:szCs w:val="28"/>
        </w:rPr>
        <w:t xml:space="preserve"> объектов электросетевого хозяйства, относящихс</w:t>
      </w:r>
      <w:r w:rsidR="00236A69" w:rsidRPr="00C27A0F">
        <w:rPr>
          <w:rFonts w:ascii="Times New Roman" w:hAnsi="Times New Roman" w:cs="Times New Roman"/>
          <w:sz w:val="28"/>
          <w:szCs w:val="28"/>
        </w:rPr>
        <w:t>я к муниципальной собственности</w:t>
      </w:r>
      <w:r w:rsidR="00AA6AAE" w:rsidRPr="00C27A0F">
        <w:rPr>
          <w:rFonts w:ascii="Times New Roman" w:hAnsi="Times New Roman" w:cs="Times New Roman"/>
          <w:sz w:val="28"/>
          <w:szCs w:val="28"/>
        </w:rPr>
        <w:t>, м</w:t>
      </w:r>
      <w:r w:rsidRPr="00C27A0F">
        <w:rPr>
          <w:rFonts w:ascii="Times New Roman" w:hAnsi="Times New Roman" w:cs="Times New Roman"/>
          <w:sz w:val="28"/>
          <w:szCs w:val="28"/>
        </w:rPr>
        <w:t>ерами поддержки воспользовались 3 муниципальных образования Иркутской области (г. Саянск, г. Алзамай, г. Нижнеудинск) из 42, приведены в надлежащее технич</w:t>
      </w:r>
      <w:r w:rsidR="00674CCB" w:rsidRPr="00C27A0F">
        <w:rPr>
          <w:rFonts w:ascii="Times New Roman" w:hAnsi="Times New Roman" w:cs="Times New Roman"/>
          <w:sz w:val="28"/>
          <w:szCs w:val="28"/>
        </w:rPr>
        <w:t>еское состояние 6 объектов из 8.</w:t>
      </w:r>
    </w:p>
    <w:p w:rsidR="006D4EAF" w:rsidRPr="00C27A0F" w:rsidRDefault="00674CCB"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Мероприятия по </w:t>
      </w:r>
      <w:r w:rsidR="006D4EAF" w:rsidRPr="00C27A0F">
        <w:rPr>
          <w:rFonts w:ascii="Times New Roman" w:hAnsi="Times New Roman" w:cs="Times New Roman"/>
          <w:sz w:val="28"/>
          <w:szCs w:val="28"/>
        </w:rPr>
        <w:t>постановк</w:t>
      </w:r>
      <w:r w:rsidRPr="00C27A0F">
        <w:rPr>
          <w:rFonts w:ascii="Times New Roman" w:hAnsi="Times New Roman" w:cs="Times New Roman"/>
          <w:sz w:val="28"/>
          <w:szCs w:val="28"/>
        </w:rPr>
        <w:t>е</w:t>
      </w:r>
      <w:r w:rsidR="006D4EAF" w:rsidRPr="00C27A0F">
        <w:rPr>
          <w:rFonts w:ascii="Times New Roman" w:hAnsi="Times New Roman" w:cs="Times New Roman"/>
          <w:sz w:val="28"/>
          <w:szCs w:val="28"/>
        </w:rPr>
        <w:t xml:space="preserve"> на учет и оформлени</w:t>
      </w:r>
      <w:r w:rsidRPr="00C27A0F">
        <w:rPr>
          <w:rFonts w:ascii="Times New Roman" w:hAnsi="Times New Roman" w:cs="Times New Roman"/>
          <w:sz w:val="28"/>
          <w:szCs w:val="28"/>
        </w:rPr>
        <w:t>ю</w:t>
      </w:r>
      <w:r w:rsidR="006D4EAF" w:rsidRPr="00C27A0F">
        <w:rPr>
          <w:rFonts w:ascii="Times New Roman" w:hAnsi="Times New Roman" w:cs="Times New Roman"/>
          <w:sz w:val="28"/>
          <w:szCs w:val="28"/>
        </w:rPr>
        <w:t xml:space="preserve"> права муниципальной собственности на бесхозяйные объекты электросетевого и коммунального хозяйства</w:t>
      </w:r>
      <w:r w:rsidRPr="00C27A0F">
        <w:rPr>
          <w:rFonts w:ascii="Times New Roman" w:hAnsi="Times New Roman" w:cs="Times New Roman"/>
          <w:sz w:val="28"/>
          <w:szCs w:val="28"/>
        </w:rPr>
        <w:t xml:space="preserve"> </w:t>
      </w:r>
      <w:r w:rsidR="006D4EAF" w:rsidRPr="00C27A0F">
        <w:rPr>
          <w:rFonts w:ascii="Times New Roman" w:hAnsi="Times New Roman" w:cs="Times New Roman"/>
          <w:sz w:val="28"/>
          <w:szCs w:val="28"/>
        </w:rPr>
        <w:t>реализован</w:t>
      </w:r>
      <w:r w:rsidRPr="00C27A0F">
        <w:rPr>
          <w:rFonts w:ascii="Times New Roman" w:hAnsi="Times New Roman" w:cs="Times New Roman"/>
          <w:sz w:val="28"/>
          <w:szCs w:val="28"/>
        </w:rPr>
        <w:t>ы</w:t>
      </w:r>
      <w:r w:rsidR="006D4EAF" w:rsidRPr="00C27A0F">
        <w:rPr>
          <w:rFonts w:ascii="Times New Roman" w:hAnsi="Times New Roman" w:cs="Times New Roman"/>
          <w:sz w:val="28"/>
          <w:szCs w:val="28"/>
        </w:rPr>
        <w:t xml:space="preserve"> в следующих муниципальных</w:t>
      </w:r>
      <w:r w:rsidR="00AA6AAE" w:rsidRPr="00C27A0F">
        <w:rPr>
          <w:rFonts w:ascii="Times New Roman" w:hAnsi="Times New Roman" w:cs="Times New Roman"/>
          <w:sz w:val="28"/>
          <w:szCs w:val="28"/>
        </w:rPr>
        <w:t xml:space="preserve"> образованиях: Нукутский район</w:t>
      </w:r>
      <w:r w:rsidR="006D4EAF" w:rsidRPr="00C27A0F">
        <w:rPr>
          <w:rFonts w:ascii="Times New Roman" w:hAnsi="Times New Roman" w:cs="Times New Roman"/>
          <w:sz w:val="28"/>
          <w:szCs w:val="28"/>
        </w:rPr>
        <w:t xml:space="preserve">, Киренский район, город Свирск, Чунское муниципальное образование, Мухинское муниципальное образование, Люры, Ользоны, Баяндай, Шаралдай, Мишелевское муниципальное образование, город Шелехов, Мамаканское муниципальное образование, Нижнеудинское, Жуинское, Эхирит-Булагатский район, Шелеховский </w:t>
      </w:r>
      <w:r w:rsidR="00AA6AAE" w:rsidRPr="00C27A0F">
        <w:rPr>
          <w:rFonts w:ascii="Times New Roman" w:hAnsi="Times New Roman" w:cs="Times New Roman"/>
          <w:sz w:val="28"/>
          <w:szCs w:val="28"/>
        </w:rPr>
        <w:t>район.</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В 2018 году продолжилась реализация приоритетных направлений строительства генерирующих объектов на основе во</w:t>
      </w:r>
      <w:r w:rsidR="00674CCB" w:rsidRPr="00C27A0F">
        <w:rPr>
          <w:rFonts w:ascii="Times New Roman" w:hAnsi="Times New Roman" w:cs="Times New Roman"/>
          <w:sz w:val="28"/>
          <w:szCs w:val="28"/>
        </w:rPr>
        <w:t xml:space="preserve">зобновляемых источников энергии. Осуществлено мероприятие </w:t>
      </w:r>
      <w:r w:rsidRPr="00C27A0F">
        <w:rPr>
          <w:rFonts w:ascii="Times New Roman" w:hAnsi="Times New Roman" w:cs="Times New Roman"/>
          <w:sz w:val="28"/>
          <w:szCs w:val="28"/>
        </w:rPr>
        <w:t>«Приобретение аккумуляторных батарей в целях модернизации комбинированной ветро-солнечной электростанции в с. Онгурен Ольхонского района» с общим объемом финансировани</w:t>
      </w:r>
      <w:r w:rsidR="00AA6AAE" w:rsidRPr="00C27A0F">
        <w:rPr>
          <w:rFonts w:ascii="Times New Roman" w:hAnsi="Times New Roman" w:cs="Times New Roman"/>
          <w:sz w:val="28"/>
          <w:szCs w:val="28"/>
        </w:rPr>
        <w:t>я из областного бюджета 2,3 млн</w:t>
      </w:r>
      <w:r w:rsidRPr="00C27A0F">
        <w:rPr>
          <w:rFonts w:ascii="Times New Roman" w:hAnsi="Times New Roman" w:cs="Times New Roman"/>
          <w:sz w:val="28"/>
          <w:szCs w:val="28"/>
        </w:rPr>
        <w:t xml:space="preserve"> рублей, на которые муниципальным образованием приобретено 24 аккумуляторные батареи, а также оборудовани</w:t>
      </w:r>
      <w:r w:rsidR="00674CCB" w:rsidRPr="00C27A0F">
        <w:rPr>
          <w:rFonts w:ascii="Times New Roman" w:hAnsi="Times New Roman" w:cs="Times New Roman"/>
          <w:sz w:val="28"/>
          <w:szCs w:val="28"/>
        </w:rPr>
        <w:t>е</w:t>
      </w:r>
      <w:r w:rsidRPr="00C27A0F">
        <w:rPr>
          <w:rFonts w:ascii="Times New Roman" w:hAnsi="Times New Roman" w:cs="Times New Roman"/>
          <w:sz w:val="28"/>
          <w:szCs w:val="28"/>
        </w:rPr>
        <w:t xml:space="preserve"> для надлежащей эксплуатации.</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В 2018 году предоставлялись субсидии из областного бюджета юрид</w:t>
      </w:r>
      <w:r w:rsidR="00674CCB" w:rsidRPr="00C27A0F">
        <w:rPr>
          <w:rFonts w:ascii="Times New Roman" w:hAnsi="Times New Roman" w:cs="Times New Roman"/>
          <w:sz w:val="28"/>
          <w:szCs w:val="28"/>
        </w:rPr>
        <w:t>ическим и физическим лицам, в том числе</w:t>
      </w:r>
      <w:r w:rsidRPr="00C27A0F">
        <w:rPr>
          <w:rFonts w:ascii="Times New Roman" w:hAnsi="Times New Roman" w:cs="Times New Roman"/>
          <w:sz w:val="28"/>
          <w:szCs w:val="28"/>
        </w:rPr>
        <w:t xml:space="preserve"> по мероприятиям:</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внедрение установок комплексных систем учета тепловой энергии, обеспечивающих автоматический сбор показаний в многоквартирных домах с максимальным объемом потребления тепловой энергии менее чем две десятых гигакалории в час включительно;</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социальные выплаты на приобретение и установку индивидуальных и общих (для коммунальной квартиры) приборов учета использования воды и электрической энергии.</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Министерством разработана схема и программа развития электроэнергетики Иркутской области на 2019-2023 годы, которая утверждена указом Губернатора Иркутской области от 21 августа 2018 года № 161-уг.</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Ежегодно Министерством организуются семинары, конференции, «круглые столы» по обмену опытом, информацией в сфере энергосбережения и </w:t>
      </w:r>
      <w:r w:rsidRPr="00C27A0F">
        <w:rPr>
          <w:rFonts w:ascii="Times New Roman" w:hAnsi="Times New Roman" w:cs="Times New Roman"/>
          <w:sz w:val="28"/>
          <w:szCs w:val="28"/>
        </w:rPr>
        <w:lastRenderedPageBreak/>
        <w:t>повышения энергетической эффективности, выставка «Энергоэффективность. ЖКХ» на базе ОАО «Сибэкспоцентр».</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С 23 по 26 мая 2018 года </w:t>
      </w:r>
      <w:r w:rsidR="00EF08C9" w:rsidRPr="00C27A0F">
        <w:rPr>
          <w:rFonts w:ascii="Times New Roman" w:hAnsi="Times New Roman" w:cs="Times New Roman"/>
          <w:sz w:val="28"/>
          <w:szCs w:val="28"/>
        </w:rPr>
        <w:t xml:space="preserve">прошла </w:t>
      </w:r>
      <w:r w:rsidRPr="00C27A0F">
        <w:rPr>
          <w:rFonts w:ascii="Times New Roman" w:hAnsi="Times New Roman" w:cs="Times New Roman"/>
          <w:sz w:val="28"/>
          <w:szCs w:val="28"/>
        </w:rPr>
        <w:t xml:space="preserve">выставка «Энергоэффективность. ЖКХ» совместно с крупнейшим проектом ОАО «Сибэкспоцентр» - Байкальская строительная неделя. Всего выставку посетили 8500 человек, в качестве экспонентов приняли участие 27 компаний.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2018 году во Всероссийском конкурсе «МедиаТЭК» от Иркутской области на федеральный этап конкурса было направлено 8 проектов, три из которых стали победителями в своих номинациях (газета «Областная» - 3 место, ТРК «Братск» - 2 место, ИА «Сибирские новости» - 1 место).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2 сентября 2018 года на площади ТРК «Модный Квартал» состоялся фестиваль энергосбережения «Вместе Ярче» (далее – Фестиваль). На мероприятии были подведены итоги экологической акции «Сбор ртутьсодержащих ламп и батареек на утилизацию», с 13 по 31 августа текущего года каждый желающий мог принести лампочку или батарейку в пункты приёма, получить купон и принять участие в розыгрыше. По итогам акции собрано 553 ртутьсодержащих ламп и свыше 1 000 батареек. Среди участников было разыграно 48 ценных призов. Помимо розыгрыша на сцене состоялся праздничный концерт с участием музыкальных и танцевальных коллективов Иркутской области, а на площадке фестиваля работала большая интерактивная зона «Лаборатория энергосбережения».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В рамках Фестиваля с 20 августа по 30 сентября проведен «День открытых дверей компаний топливно-энергетического комплекса». Жители региона посетили крупнейшие компании топливно-энергетического комплекса региона, побывали на экскурсиях в компаниях ООО «Газпром добыча Иркутск», «Иркутская нефтяная компания», ООО Компания «Востсибуголь» и «Иркутская ГЭС».</w:t>
      </w:r>
    </w:p>
    <w:p w:rsidR="006D4EAF" w:rsidRPr="00C27A0F" w:rsidRDefault="00E92BC8"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рамках реализации </w:t>
      </w:r>
      <w:r w:rsidRPr="00C27A0F">
        <w:rPr>
          <w:rFonts w:ascii="Times New Roman" w:hAnsi="Times New Roman" w:cs="Times New Roman"/>
          <w:b/>
          <w:sz w:val="28"/>
          <w:szCs w:val="28"/>
        </w:rPr>
        <w:t>п</w:t>
      </w:r>
      <w:r w:rsidR="006D4EAF" w:rsidRPr="00C27A0F">
        <w:rPr>
          <w:rFonts w:ascii="Times New Roman" w:hAnsi="Times New Roman" w:cs="Times New Roman"/>
          <w:b/>
          <w:sz w:val="28"/>
          <w:szCs w:val="28"/>
        </w:rPr>
        <w:t>одпрограмм</w:t>
      </w:r>
      <w:r w:rsidRPr="00C27A0F">
        <w:rPr>
          <w:rFonts w:ascii="Times New Roman" w:hAnsi="Times New Roman" w:cs="Times New Roman"/>
          <w:b/>
          <w:sz w:val="28"/>
          <w:szCs w:val="28"/>
        </w:rPr>
        <w:t>ы</w:t>
      </w:r>
      <w:r w:rsidR="006D4EAF" w:rsidRPr="00C27A0F">
        <w:rPr>
          <w:rFonts w:ascii="Times New Roman" w:hAnsi="Times New Roman" w:cs="Times New Roman"/>
          <w:b/>
          <w:sz w:val="28"/>
          <w:szCs w:val="28"/>
        </w:rPr>
        <w:t xml:space="preserve"> «Капитальный ремонт многоквартирных домов» </w:t>
      </w:r>
      <w:r w:rsidRPr="00C27A0F">
        <w:rPr>
          <w:rFonts w:ascii="Times New Roman" w:hAnsi="Times New Roman" w:cs="Times New Roman"/>
          <w:sz w:val="28"/>
          <w:szCs w:val="28"/>
        </w:rPr>
        <w:t xml:space="preserve">осуществляется реализация мероприятий </w:t>
      </w:r>
      <w:r w:rsidR="006D4EAF" w:rsidRPr="00C27A0F">
        <w:rPr>
          <w:rFonts w:ascii="Times New Roman" w:hAnsi="Times New Roman" w:cs="Times New Roman"/>
          <w:sz w:val="28"/>
          <w:szCs w:val="28"/>
        </w:rPr>
        <w:t>региональной программы капитального ремонта на территории Иркутской области.</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В 2018 году реализовывался краткосрочный план, предусматривающий работы по капитальному ремонту общего имущества в 830 многоквартирны</w:t>
      </w:r>
      <w:r w:rsidR="00E92BC8" w:rsidRPr="00C27A0F">
        <w:rPr>
          <w:rFonts w:ascii="Times New Roman" w:hAnsi="Times New Roman" w:cs="Times New Roman"/>
          <w:sz w:val="28"/>
          <w:szCs w:val="28"/>
        </w:rPr>
        <w:t xml:space="preserve">х домах на общую сумму 4,7 млрд </w:t>
      </w:r>
      <w:r w:rsidRPr="00C27A0F">
        <w:rPr>
          <w:rFonts w:ascii="Times New Roman" w:hAnsi="Times New Roman" w:cs="Times New Roman"/>
          <w:sz w:val="28"/>
          <w:szCs w:val="28"/>
        </w:rPr>
        <w:t xml:space="preserve">рублей.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Краткосрочный план на 2018 год сформирован в соответствии с требованием статьи 168 Жилищного кодекса Российской Федерации, на всю сумму остатка средств на счетах Фонда капитального ремонта многоквартирных домов Иркутской области на 1 января 2018 года и прогнозируемого сбора взносов собственников на 2018 год с учетом 20% финансовой устойчивости Фонда.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Краткосрочный план на 2018 год предусматривает мероприятия по капитальному ремонту: </w:t>
      </w:r>
      <w:r w:rsidR="00E92BC8" w:rsidRPr="00C27A0F">
        <w:rPr>
          <w:rFonts w:ascii="Times New Roman" w:hAnsi="Times New Roman" w:cs="Times New Roman"/>
          <w:sz w:val="28"/>
          <w:szCs w:val="28"/>
        </w:rPr>
        <w:t>442 лифтов в 157 домах,</w:t>
      </w:r>
      <w:r w:rsidRPr="00C27A0F">
        <w:rPr>
          <w:rFonts w:ascii="Times New Roman" w:hAnsi="Times New Roman" w:cs="Times New Roman"/>
          <w:sz w:val="28"/>
          <w:szCs w:val="28"/>
        </w:rPr>
        <w:t xml:space="preserve"> 319 крыш</w:t>
      </w:r>
      <w:r w:rsidR="00E92BC8" w:rsidRPr="00C27A0F">
        <w:rPr>
          <w:rFonts w:ascii="Times New Roman" w:hAnsi="Times New Roman" w:cs="Times New Roman"/>
          <w:sz w:val="28"/>
          <w:szCs w:val="28"/>
        </w:rPr>
        <w:t xml:space="preserve">, </w:t>
      </w:r>
      <w:r w:rsidRPr="00C27A0F">
        <w:rPr>
          <w:rFonts w:ascii="Times New Roman" w:hAnsi="Times New Roman" w:cs="Times New Roman"/>
          <w:sz w:val="28"/>
          <w:szCs w:val="28"/>
        </w:rPr>
        <w:t xml:space="preserve">87 </w:t>
      </w:r>
      <w:r w:rsidR="002552BB" w:rsidRPr="00C27A0F">
        <w:rPr>
          <w:rFonts w:ascii="Times New Roman" w:hAnsi="Times New Roman" w:cs="Times New Roman"/>
          <w:sz w:val="28"/>
          <w:szCs w:val="28"/>
        </w:rPr>
        <w:t>фасадов,</w:t>
      </w:r>
      <w:r w:rsidR="00EF08C9" w:rsidRPr="00C27A0F">
        <w:rPr>
          <w:rFonts w:ascii="Times New Roman" w:hAnsi="Times New Roman" w:cs="Times New Roman"/>
          <w:sz w:val="28"/>
          <w:szCs w:val="28"/>
        </w:rPr>
        <w:t xml:space="preserve"> </w:t>
      </w:r>
      <w:r w:rsidRPr="00C27A0F">
        <w:rPr>
          <w:rFonts w:ascii="Times New Roman" w:hAnsi="Times New Roman" w:cs="Times New Roman"/>
          <w:sz w:val="28"/>
          <w:szCs w:val="28"/>
        </w:rPr>
        <w:t>1</w:t>
      </w:r>
      <w:r w:rsidR="00E92BC8" w:rsidRPr="00C27A0F">
        <w:rPr>
          <w:rFonts w:ascii="Times New Roman" w:hAnsi="Times New Roman" w:cs="Times New Roman"/>
          <w:sz w:val="28"/>
          <w:szCs w:val="28"/>
        </w:rPr>
        <w:t xml:space="preserve">45 подвалов с ремонтом отмостки, </w:t>
      </w:r>
      <w:r w:rsidRPr="00C27A0F">
        <w:rPr>
          <w:rFonts w:ascii="Times New Roman" w:hAnsi="Times New Roman" w:cs="Times New Roman"/>
          <w:sz w:val="28"/>
          <w:szCs w:val="28"/>
        </w:rPr>
        <w:t>633 внутридомовых инженерных систем электро-, тепло, водо, газоснабжения и канализации.</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Из плановых 830 многоквартирных домов на общую сумму 4,7 млрд руб. договоры с подрядными организациями заключены на выполнение работ по </w:t>
      </w:r>
      <w:r w:rsidRPr="00C27A0F">
        <w:rPr>
          <w:rFonts w:ascii="Times New Roman" w:hAnsi="Times New Roman" w:cs="Times New Roman"/>
          <w:sz w:val="28"/>
          <w:szCs w:val="28"/>
        </w:rPr>
        <w:lastRenderedPageBreak/>
        <w:t>капитальному ремонту в 807 много</w:t>
      </w:r>
      <w:r w:rsidR="002552BB" w:rsidRPr="00C27A0F">
        <w:rPr>
          <w:rFonts w:ascii="Times New Roman" w:hAnsi="Times New Roman" w:cs="Times New Roman"/>
          <w:sz w:val="28"/>
          <w:szCs w:val="28"/>
        </w:rPr>
        <w:t xml:space="preserve">квартирных домах на </w:t>
      </w:r>
      <w:r w:rsidRPr="00C27A0F">
        <w:rPr>
          <w:rFonts w:ascii="Times New Roman" w:hAnsi="Times New Roman" w:cs="Times New Roman"/>
          <w:sz w:val="28"/>
          <w:szCs w:val="28"/>
        </w:rPr>
        <w:t>4,2 млрд руб.</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По состоянию на 1 января 2019 года полностью завершены работы по капитальному ремонту в 449 многоквартирных домах, в том </w:t>
      </w:r>
      <w:r w:rsidR="001406C5" w:rsidRPr="00C27A0F">
        <w:rPr>
          <w:rFonts w:ascii="Times New Roman" w:hAnsi="Times New Roman" w:cs="Times New Roman"/>
          <w:sz w:val="28"/>
          <w:szCs w:val="28"/>
        </w:rPr>
        <w:t xml:space="preserve">числе, </w:t>
      </w:r>
      <w:r w:rsidRPr="00C27A0F">
        <w:rPr>
          <w:rFonts w:ascii="Times New Roman" w:hAnsi="Times New Roman" w:cs="Times New Roman"/>
          <w:sz w:val="28"/>
          <w:szCs w:val="28"/>
        </w:rPr>
        <w:t xml:space="preserve">в 280 многоквартирных домах работы полностью оплачены, по остальным домам оплата осуществляется в </w:t>
      </w:r>
      <w:r w:rsidR="00303D34" w:rsidRPr="00C27A0F">
        <w:rPr>
          <w:rFonts w:ascii="Times New Roman" w:hAnsi="Times New Roman" w:cs="Times New Roman"/>
          <w:sz w:val="28"/>
          <w:szCs w:val="28"/>
        </w:rPr>
        <w:t>2019 году</w:t>
      </w:r>
      <w:r w:rsidRPr="00C27A0F">
        <w:rPr>
          <w:rFonts w:ascii="Times New Roman" w:hAnsi="Times New Roman" w:cs="Times New Roman"/>
          <w:sz w:val="28"/>
          <w:szCs w:val="28"/>
        </w:rPr>
        <w:t xml:space="preserve">. Кроме того, продолжается проведение работ в 279 домах.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Таким образом, в целом объем проводимого капитального ремонта составляет 728 многоквартирных домов, что в 2,7 раза превышает показатель 2017 года.</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отношении многоквартирных домов, по которым электронные аукционы не состоялись и не выбрана подрядная организация (23 дома), в 2019 году будут повторно объявлены аукционы в рамках реализации краткосрочного плана на 2019 год.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По 79</w:t>
      </w:r>
      <w:r w:rsidR="002552BB" w:rsidRPr="00C27A0F">
        <w:rPr>
          <w:rFonts w:ascii="Times New Roman" w:hAnsi="Times New Roman" w:cs="Times New Roman"/>
          <w:sz w:val="28"/>
          <w:szCs w:val="28"/>
        </w:rPr>
        <w:t xml:space="preserve"> </w:t>
      </w:r>
      <w:r w:rsidRPr="00C27A0F">
        <w:rPr>
          <w:rFonts w:ascii="Times New Roman" w:hAnsi="Times New Roman" w:cs="Times New Roman"/>
          <w:sz w:val="28"/>
          <w:szCs w:val="28"/>
        </w:rPr>
        <w:t>многоквартирным домам работы не проводились в связи с недопуском подрядных организаций к общему имуществу в многоквартирном доме, работы выполнены силами управляющих организаций, не приняты предложения собственниками. По части домов,</w:t>
      </w:r>
      <w:r w:rsidR="002552BB" w:rsidRPr="00C27A0F">
        <w:rPr>
          <w:rFonts w:ascii="Times New Roman" w:hAnsi="Times New Roman" w:cs="Times New Roman"/>
          <w:sz w:val="28"/>
          <w:szCs w:val="28"/>
        </w:rPr>
        <w:t xml:space="preserve"> </w:t>
      </w:r>
      <w:r w:rsidRPr="00C27A0F">
        <w:rPr>
          <w:rFonts w:ascii="Times New Roman" w:hAnsi="Times New Roman" w:cs="Times New Roman"/>
          <w:sz w:val="28"/>
          <w:szCs w:val="28"/>
        </w:rPr>
        <w:t>в которых в соответствии с законодательством установлены факты невозможности проведения капитального ремонта, комиссией по установлению необходимости проведения капитального ремонта организована работа по определению сроков проведения ремонта. Данные дома будут перенесены в регпрогпрамме на более поздний период.</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2018 году </w:t>
      </w:r>
      <w:r w:rsidR="002552BB" w:rsidRPr="00C27A0F">
        <w:rPr>
          <w:rFonts w:ascii="Times New Roman" w:hAnsi="Times New Roman" w:cs="Times New Roman"/>
          <w:sz w:val="28"/>
          <w:szCs w:val="28"/>
        </w:rPr>
        <w:t>м</w:t>
      </w:r>
      <w:r w:rsidRPr="00C27A0F">
        <w:rPr>
          <w:rFonts w:ascii="Times New Roman" w:hAnsi="Times New Roman" w:cs="Times New Roman"/>
          <w:sz w:val="28"/>
          <w:szCs w:val="28"/>
        </w:rPr>
        <w:t>инистерством реализовано новое мероприятие «Оказание содействия муниципальным образованиям Иркутской области по обеспечению мероприятий по предупреждению и ликвидации последствий чрезвычайных ситуаций путем проведения диагностирования внутридомовых систем газоснабжения в многоквартирных домах».</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На территории Иркутской области имеется ряд муниципальных образований (города Иркутск, Ангарск, Усолье-Сибирское, Шелехов), в жилищном фонде которых имеются газифицированные многоквартирные дома.  Министерством впервые с 2018 года предусмотрены для таких муниципальных образований меры поддержки в виде предоставления субсидий для проведения диагностики внутридомовых систем газоснабжения.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Внедрение комплексного технического диагностирования с выявлением дефектных участков и их последующей заменой позволяет решать проблему безопасной эксплуатации внутренних газопроводов жилых зданий, что существенно снижает вероятность возникновения аварийных ситуаций. Проведение данного мероприятия направлен</w:t>
      </w:r>
      <w:r w:rsidR="00303D34" w:rsidRPr="00C27A0F">
        <w:rPr>
          <w:rFonts w:ascii="Times New Roman" w:hAnsi="Times New Roman" w:cs="Times New Roman"/>
          <w:sz w:val="28"/>
          <w:szCs w:val="28"/>
        </w:rPr>
        <w:t>о</w:t>
      </w:r>
      <w:r w:rsidRPr="00C27A0F">
        <w:rPr>
          <w:rFonts w:ascii="Times New Roman" w:hAnsi="Times New Roman" w:cs="Times New Roman"/>
          <w:sz w:val="28"/>
          <w:szCs w:val="28"/>
        </w:rPr>
        <w:t xml:space="preserve"> на принятие объективного решения о пересмотре планов капитального ремонта внутридомовых инженерных систем в многоквартирных домах.</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По результатам проведенного отбора в 2018 году муниципальному образованию «город Усолье-Сибирское» предост</w:t>
      </w:r>
      <w:r w:rsidR="00F069C3" w:rsidRPr="00C27A0F">
        <w:rPr>
          <w:rFonts w:ascii="Times New Roman" w:hAnsi="Times New Roman" w:cs="Times New Roman"/>
          <w:sz w:val="28"/>
          <w:szCs w:val="28"/>
        </w:rPr>
        <w:t xml:space="preserve">авлена субсидия для проведения </w:t>
      </w:r>
      <w:r w:rsidRPr="00C27A0F">
        <w:rPr>
          <w:rFonts w:ascii="Times New Roman" w:hAnsi="Times New Roman" w:cs="Times New Roman"/>
          <w:sz w:val="28"/>
          <w:szCs w:val="28"/>
        </w:rPr>
        <w:t xml:space="preserve">диагностики внутридомового газового оборудования в размере 3,4 млн рублей, работы выполнены в полном объеме. Проведено диагностирование газового оборудования в </w:t>
      </w:r>
      <w:r w:rsidR="00F069C3" w:rsidRPr="00C27A0F">
        <w:rPr>
          <w:rFonts w:ascii="Times New Roman" w:hAnsi="Times New Roman" w:cs="Times New Roman"/>
          <w:sz w:val="28"/>
          <w:szCs w:val="28"/>
        </w:rPr>
        <w:t>74 многоквартирных жилых домах.</w:t>
      </w:r>
      <w:r w:rsidRPr="00C27A0F">
        <w:rPr>
          <w:rFonts w:ascii="Times New Roman" w:hAnsi="Times New Roman" w:cs="Times New Roman"/>
          <w:sz w:val="28"/>
          <w:szCs w:val="28"/>
        </w:rPr>
        <w:t xml:space="preserve"> Срок службы газового оборудования во всех обследованных многоквартирных домах </w:t>
      </w:r>
      <w:r w:rsidRPr="00C27A0F">
        <w:rPr>
          <w:rFonts w:ascii="Times New Roman" w:hAnsi="Times New Roman" w:cs="Times New Roman"/>
          <w:sz w:val="28"/>
          <w:szCs w:val="28"/>
        </w:rPr>
        <w:lastRenderedPageBreak/>
        <w:t>продлен на пять лет.</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b/>
          <w:sz w:val="28"/>
          <w:szCs w:val="28"/>
        </w:rPr>
      </w:pPr>
      <w:r w:rsidRPr="00C27A0F">
        <w:rPr>
          <w:rFonts w:ascii="Times New Roman" w:hAnsi="Times New Roman" w:cs="Times New Roman"/>
          <w:b/>
          <w:sz w:val="28"/>
          <w:szCs w:val="28"/>
        </w:rPr>
        <w:t>Анализ факторов, повлиявших на ход реализ</w:t>
      </w:r>
      <w:r w:rsidR="002552BB" w:rsidRPr="00C27A0F">
        <w:rPr>
          <w:rFonts w:ascii="Times New Roman" w:hAnsi="Times New Roman" w:cs="Times New Roman"/>
          <w:b/>
          <w:sz w:val="28"/>
          <w:szCs w:val="28"/>
        </w:rPr>
        <w:t>ации государственной программы:</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Сдерживающим фактором эффективной реализации мероприятий государственной программы является длительный процесс проведения государственной экспертизы проектной документации объектов капитального строительства, а также продолжительность сроков заключения</w:t>
      </w:r>
      <w:r w:rsidR="00A920D0" w:rsidRPr="00C27A0F">
        <w:rPr>
          <w:rFonts w:ascii="Times New Roman" w:hAnsi="Times New Roman" w:cs="Times New Roman"/>
          <w:sz w:val="28"/>
          <w:szCs w:val="28"/>
        </w:rPr>
        <w:t xml:space="preserve"> </w:t>
      </w:r>
      <w:r w:rsidR="00F069C3" w:rsidRPr="00C27A0F">
        <w:rPr>
          <w:rFonts w:ascii="Times New Roman" w:hAnsi="Times New Roman" w:cs="Times New Roman"/>
          <w:sz w:val="28"/>
          <w:szCs w:val="28"/>
        </w:rPr>
        <w:t xml:space="preserve">в </w:t>
      </w:r>
      <w:r w:rsidRPr="00C27A0F">
        <w:rPr>
          <w:rFonts w:ascii="Times New Roman" w:hAnsi="Times New Roman" w:cs="Times New Roman"/>
          <w:sz w:val="28"/>
          <w:szCs w:val="28"/>
        </w:rPr>
        <w:t xml:space="preserve">соответствии с требованиями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муниципальных контрактов. </w:t>
      </w:r>
    </w:p>
    <w:p w:rsidR="006D4EAF" w:rsidRPr="00C27A0F" w:rsidRDefault="006D4EAF" w:rsidP="006A44A7">
      <w:pPr>
        <w:widowControl w:val="0"/>
        <w:tabs>
          <w:tab w:val="left" w:pos="1021"/>
        </w:tabs>
        <w:suppressAutoHyphens/>
        <w:spacing w:after="0" w:line="240" w:lineRule="auto"/>
        <w:ind w:left="23" w:firstLine="709"/>
        <w:jc w:val="both"/>
        <w:rPr>
          <w:rFonts w:ascii="Times New Roman" w:hAnsi="Times New Roman" w:cs="Times New Roman"/>
          <w:sz w:val="28"/>
          <w:szCs w:val="28"/>
        </w:rPr>
      </w:pPr>
      <w:r w:rsidRPr="00C27A0F">
        <w:rPr>
          <w:rFonts w:ascii="Times New Roman" w:hAnsi="Times New Roman" w:cs="Times New Roman"/>
          <w:sz w:val="28"/>
          <w:szCs w:val="28"/>
        </w:rPr>
        <w:t>В 2018 году предусматривалась реализация мероприятия «Обеспечение мероприятий по модернизации систем коммунальной инфраструктуры за счет средств государственной корпорации – Фонда содействия реформированию жилищно-коммунального хозяйства» (далее – Фонд) за счет средств финансовой поддержки на модернизацию систем коммунальной инфраструктуры путем предоставления финансовых средств на подготовку проектов модернизации и софинансирование процентной ставки по кредитам и (или) облигационным займам, привлеченным ресурсоснабжающими организациями в соответствии с Правилами предоставления финансовой поддержки субъектам Российской Федерации за счет средств Фонда, утвержденными постановлением Правительства Российской Федерации от 25 августа 2017 года № 997 (далее –Правила).</w:t>
      </w:r>
    </w:p>
    <w:p w:rsidR="00EA6C0C" w:rsidRPr="00C27A0F" w:rsidRDefault="006D4EAF" w:rsidP="006A44A7">
      <w:pPr>
        <w:widowControl w:val="0"/>
        <w:tabs>
          <w:tab w:val="left" w:pos="1021"/>
        </w:tabs>
        <w:suppressAutoHyphens/>
        <w:spacing w:after="0" w:line="240" w:lineRule="auto"/>
        <w:ind w:left="23" w:firstLine="709"/>
        <w:jc w:val="both"/>
        <w:rPr>
          <w:rFonts w:ascii="Times New Roman" w:eastAsia="Times New Roman" w:hAnsi="Times New Roman" w:cs="Times New Roman"/>
          <w:color w:val="000000"/>
          <w:spacing w:val="1"/>
          <w:sz w:val="28"/>
          <w:szCs w:val="28"/>
        </w:rPr>
      </w:pPr>
      <w:r w:rsidRPr="00C27A0F">
        <w:rPr>
          <w:rFonts w:ascii="Times New Roman" w:hAnsi="Times New Roman" w:cs="Times New Roman"/>
          <w:sz w:val="28"/>
          <w:szCs w:val="28"/>
        </w:rPr>
        <w:t>На основании Договора № 1 о возврате неиспользованных денежных средств от 24 декабря 2018 года осуществлен возврат неиспользованных средств финансовой поддержки Фонда из-за невозможности выполнения муниципальными образованиями Иркутской области обязательного условия по достижению показателя эффективности использования финансовой поддержки в соответствии с пунктом 8 Правил.</w:t>
      </w:r>
      <w:r w:rsidRPr="00C27A0F">
        <w:rPr>
          <w:rFonts w:ascii="Times New Roman" w:hAnsi="Times New Roman" w:cs="Times New Roman"/>
          <w:b/>
          <w:sz w:val="28"/>
          <w:szCs w:val="28"/>
        </w:rPr>
        <w:t xml:space="preserve"> </w:t>
      </w:r>
      <w:r w:rsidR="00EA6C0C" w:rsidRPr="00C27A0F">
        <w:rPr>
          <w:rFonts w:ascii="Times New Roman" w:eastAsia="Times New Roman" w:hAnsi="Times New Roman" w:cs="Times New Roman"/>
          <w:color w:val="000000"/>
          <w:spacing w:val="1"/>
          <w:sz w:val="28"/>
          <w:szCs w:val="28"/>
        </w:rPr>
        <w:br w:type="page"/>
      </w:r>
    </w:p>
    <w:p w:rsidR="00EA6C0C" w:rsidRPr="00C27A0F" w:rsidRDefault="00F957E0" w:rsidP="006A44A7">
      <w:pPr>
        <w:spacing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lastRenderedPageBreak/>
        <w:t>1.</w:t>
      </w:r>
      <w:r w:rsidR="00B141E9" w:rsidRPr="00C27A0F">
        <w:rPr>
          <w:rFonts w:ascii="Times New Roman" w:hAnsi="Times New Roman" w:cs="Times New Roman"/>
          <w:b/>
          <w:sz w:val="28"/>
          <w:szCs w:val="28"/>
        </w:rPr>
        <w:t xml:space="preserve">9. </w:t>
      </w:r>
      <w:r w:rsidR="00EA6C0C" w:rsidRPr="00C27A0F">
        <w:rPr>
          <w:rFonts w:ascii="Times New Roman" w:hAnsi="Times New Roman" w:cs="Times New Roman"/>
          <w:b/>
          <w:sz w:val="28"/>
          <w:szCs w:val="28"/>
        </w:rPr>
        <w:t>Государственная программа «Развитие транспортного комплекса Иркутской области» на 2014-20</w:t>
      </w:r>
      <w:r w:rsidR="00F05B9F" w:rsidRPr="00C27A0F">
        <w:rPr>
          <w:rFonts w:ascii="Times New Roman" w:hAnsi="Times New Roman" w:cs="Times New Roman"/>
          <w:b/>
          <w:sz w:val="28"/>
          <w:szCs w:val="28"/>
        </w:rPr>
        <w:t>20</w:t>
      </w:r>
      <w:r w:rsidR="00EA6C0C" w:rsidRPr="00C27A0F">
        <w:rPr>
          <w:rFonts w:ascii="Times New Roman" w:hAnsi="Times New Roman" w:cs="Times New Roman"/>
          <w:b/>
          <w:sz w:val="28"/>
          <w:szCs w:val="28"/>
        </w:rPr>
        <w:t xml:space="preserve"> годы</w:t>
      </w:r>
    </w:p>
    <w:p w:rsidR="00F05B9F" w:rsidRPr="00C27A0F" w:rsidRDefault="00F05B9F" w:rsidP="006A44A7">
      <w:pPr>
        <w:tabs>
          <w:tab w:val="left" w:pos="993"/>
        </w:tabs>
        <w:autoSpaceDE w:val="0"/>
        <w:autoSpaceDN w:val="0"/>
        <w:adjustRightInd w:val="0"/>
        <w:spacing w:after="0" w:line="240" w:lineRule="auto"/>
        <w:ind w:firstLine="709"/>
        <w:jc w:val="both"/>
        <w:rPr>
          <w:rFonts w:ascii="Times New Roman" w:hAnsi="Times New Roman" w:cs="Times New Roman"/>
          <w:b/>
          <w:sz w:val="16"/>
          <w:szCs w:val="16"/>
        </w:rPr>
      </w:pPr>
    </w:p>
    <w:p w:rsidR="00D14127" w:rsidRPr="00C27A0F" w:rsidRDefault="00D14127" w:rsidP="006A44A7">
      <w:pPr>
        <w:suppressAutoHyphens/>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sz w:val="28"/>
          <w:szCs w:val="28"/>
        </w:rPr>
        <w:t>Целью</w:t>
      </w:r>
      <w:r w:rsidRPr="00C27A0F">
        <w:rPr>
          <w:rFonts w:ascii="Times New Roman" w:hAnsi="Times New Roman" w:cs="Times New Roman"/>
          <w:sz w:val="28"/>
          <w:szCs w:val="28"/>
        </w:rPr>
        <w:t xml:space="preserve"> государственной программы является повышение доступности транспортных услуг. </w:t>
      </w:r>
    </w:p>
    <w:p w:rsidR="00D14127" w:rsidRPr="00C27A0F" w:rsidRDefault="00D14127" w:rsidP="006A44A7">
      <w:pPr>
        <w:suppressAutoHyphens/>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Для достижения цели государственной программой предусмотрено решение </w:t>
      </w:r>
      <w:r w:rsidRPr="00C27A0F">
        <w:rPr>
          <w:rFonts w:ascii="Times New Roman" w:hAnsi="Times New Roman" w:cs="Times New Roman"/>
          <w:b/>
          <w:sz w:val="28"/>
          <w:szCs w:val="28"/>
        </w:rPr>
        <w:t>2-х задач</w:t>
      </w:r>
      <w:r w:rsidRPr="00C27A0F">
        <w:rPr>
          <w:rFonts w:ascii="Times New Roman" w:hAnsi="Times New Roman" w:cs="Times New Roman"/>
          <w:sz w:val="28"/>
          <w:szCs w:val="28"/>
        </w:rPr>
        <w:t>, таких как:</w:t>
      </w:r>
    </w:p>
    <w:p w:rsidR="00D14127" w:rsidRPr="00C27A0F" w:rsidRDefault="00D14127" w:rsidP="006A44A7">
      <w:pPr>
        <w:suppressAutoHyphens/>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1. Обеспечение реализации государственной политики в сфере управления транспортным комплексом Иркутской области.</w:t>
      </w:r>
    </w:p>
    <w:p w:rsidR="00D14127" w:rsidRPr="00C27A0F" w:rsidRDefault="00D14127" w:rsidP="006A44A7">
      <w:pPr>
        <w:suppressAutoHyphens/>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2. Создание благоприятных условий для организации транспортного обслуживания населения Иркутской области.</w:t>
      </w:r>
    </w:p>
    <w:p w:rsidR="00AD7C96" w:rsidRPr="00C27A0F" w:rsidRDefault="00AD7C96" w:rsidP="006A44A7">
      <w:pPr>
        <w:suppressAutoHyphens/>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Объем финансирования Программы в </w:t>
      </w:r>
      <w:r w:rsidR="00485442" w:rsidRPr="00C27A0F">
        <w:rPr>
          <w:rFonts w:ascii="Times New Roman" w:hAnsi="Times New Roman" w:cs="Times New Roman"/>
          <w:sz w:val="28"/>
          <w:szCs w:val="28"/>
        </w:rPr>
        <w:t xml:space="preserve">2018 году составил </w:t>
      </w:r>
      <w:r w:rsidR="00485442" w:rsidRPr="00C27A0F">
        <w:rPr>
          <w:rFonts w:ascii="Times New Roman" w:hAnsi="Times New Roman" w:cs="Times New Roman"/>
          <w:sz w:val="28"/>
          <w:szCs w:val="28"/>
        </w:rPr>
        <w:br/>
        <w:t>1 026 218,2</w:t>
      </w:r>
      <w:r w:rsidRPr="00C27A0F">
        <w:rPr>
          <w:rFonts w:ascii="Times New Roman" w:hAnsi="Times New Roman" w:cs="Times New Roman"/>
          <w:sz w:val="28"/>
          <w:szCs w:val="28"/>
        </w:rPr>
        <w:t xml:space="preserve"> тыс. рублей, в том числе за счет средств о</w:t>
      </w:r>
      <w:r w:rsidR="00485442" w:rsidRPr="00C27A0F">
        <w:rPr>
          <w:rFonts w:ascii="Times New Roman" w:hAnsi="Times New Roman" w:cs="Times New Roman"/>
          <w:sz w:val="28"/>
          <w:szCs w:val="28"/>
        </w:rPr>
        <w:t>бластного бюджета – 1 024 527,7</w:t>
      </w:r>
      <w:r w:rsidRPr="00C27A0F">
        <w:rPr>
          <w:rFonts w:ascii="Times New Roman" w:hAnsi="Times New Roman" w:cs="Times New Roman"/>
          <w:sz w:val="28"/>
          <w:szCs w:val="28"/>
        </w:rPr>
        <w:t xml:space="preserve"> тыс. рублей, за счет местных бюджетов – 1 690,5 тыс. рублей, за </w:t>
      </w:r>
      <w:r w:rsidRPr="00C27A0F">
        <w:rPr>
          <w:rFonts w:ascii="Times New Roman" w:hAnsi="Times New Roman" w:cs="Times New Roman"/>
          <w:sz w:val="28"/>
          <w:szCs w:val="28"/>
        </w:rPr>
        <w:br/>
        <w:t>201</w:t>
      </w:r>
      <w:r w:rsidR="00485442" w:rsidRPr="00C27A0F">
        <w:rPr>
          <w:rFonts w:ascii="Times New Roman" w:hAnsi="Times New Roman" w:cs="Times New Roman"/>
          <w:sz w:val="28"/>
          <w:szCs w:val="28"/>
        </w:rPr>
        <w:t>8 год израсходовано 1 018 905,2</w:t>
      </w:r>
      <w:r w:rsidRPr="00C27A0F">
        <w:rPr>
          <w:rFonts w:ascii="Times New Roman" w:hAnsi="Times New Roman" w:cs="Times New Roman"/>
          <w:sz w:val="28"/>
          <w:szCs w:val="28"/>
        </w:rPr>
        <w:t xml:space="preserve"> тыс. рублей (99,3 % к плановому значению), в том числе за счет средств областного бюджета – 1 017 214,7 тыс. рублей (9</w:t>
      </w:r>
      <w:r w:rsidR="00485442" w:rsidRPr="00C27A0F">
        <w:rPr>
          <w:rFonts w:ascii="Times New Roman" w:hAnsi="Times New Roman" w:cs="Times New Roman"/>
          <w:sz w:val="28"/>
          <w:szCs w:val="28"/>
        </w:rPr>
        <w:t>9</w:t>
      </w:r>
      <w:r w:rsidRPr="00C27A0F">
        <w:rPr>
          <w:rFonts w:ascii="Times New Roman" w:hAnsi="Times New Roman" w:cs="Times New Roman"/>
          <w:sz w:val="28"/>
          <w:szCs w:val="28"/>
        </w:rPr>
        <w:t>,3% к плановому значению), за счет средств местных бюджетов – 1 690,5 тыс. рублей (100% к плановому значению).</w:t>
      </w:r>
    </w:p>
    <w:p w:rsidR="00D14127" w:rsidRPr="00C27A0F" w:rsidRDefault="00D14127" w:rsidP="006A44A7">
      <w:pPr>
        <w:suppressAutoHyphens/>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Для решения задач, поставленных в рамках государственной программы, за отчетный период осуществлялась реализация </w:t>
      </w:r>
      <w:r w:rsidR="00AD7C96" w:rsidRPr="00C27A0F">
        <w:rPr>
          <w:rFonts w:ascii="Times New Roman" w:hAnsi="Times New Roman" w:cs="Times New Roman"/>
          <w:sz w:val="28"/>
          <w:szCs w:val="28"/>
        </w:rPr>
        <w:t>4</w:t>
      </w:r>
      <w:r w:rsidRPr="00C27A0F">
        <w:rPr>
          <w:rFonts w:ascii="Times New Roman" w:hAnsi="Times New Roman" w:cs="Times New Roman"/>
          <w:sz w:val="28"/>
          <w:szCs w:val="28"/>
        </w:rPr>
        <w:t xml:space="preserve"> мероприятий.</w:t>
      </w:r>
    </w:p>
    <w:p w:rsidR="00382251" w:rsidRPr="00C27A0F" w:rsidRDefault="00D14127" w:rsidP="006A44A7">
      <w:pPr>
        <w:suppressAutoHyphens/>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Сведения о результатах наиболее затратных мероприятий государственной программы с указанием фактических значений показателей их исполнения (в натуральном выражении) представле</w:t>
      </w:r>
      <w:r w:rsidR="00382251" w:rsidRPr="00C27A0F">
        <w:rPr>
          <w:rFonts w:ascii="Times New Roman" w:hAnsi="Times New Roman" w:cs="Times New Roman"/>
          <w:sz w:val="28"/>
          <w:szCs w:val="28"/>
        </w:rPr>
        <w:t>ны ниже, в разрезе подпрограмм:</w:t>
      </w:r>
    </w:p>
    <w:p w:rsidR="00AD7C96" w:rsidRPr="00C27A0F" w:rsidRDefault="00D14127" w:rsidP="006A44A7">
      <w:pPr>
        <w:pStyle w:val="a4"/>
        <w:numPr>
          <w:ilvl w:val="0"/>
          <w:numId w:val="31"/>
        </w:numPr>
        <w:suppressAutoHyphens/>
        <w:spacing w:after="0" w:line="240" w:lineRule="auto"/>
        <w:ind w:left="0"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рамках реализации </w:t>
      </w:r>
      <w:r w:rsidRPr="00C27A0F">
        <w:rPr>
          <w:rFonts w:ascii="Times New Roman" w:hAnsi="Times New Roman" w:cs="Times New Roman"/>
          <w:b/>
          <w:sz w:val="28"/>
          <w:szCs w:val="28"/>
        </w:rPr>
        <w:t>подпрограммы «Обеспечение реализации государственной политики в сфере управления транспортным комплексом Иркутской области» на 2014 - 2020 годы</w:t>
      </w:r>
      <w:r w:rsidRPr="00C27A0F">
        <w:rPr>
          <w:rFonts w:ascii="Times New Roman" w:hAnsi="Times New Roman" w:cs="Times New Roman"/>
          <w:sz w:val="28"/>
          <w:szCs w:val="28"/>
        </w:rPr>
        <w:t xml:space="preserve"> </w:t>
      </w:r>
      <w:r w:rsidR="00AD7C96" w:rsidRPr="00C27A0F">
        <w:rPr>
          <w:rFonts w:ascii="Times New Roman" w:eastAsia="Calibri" w:hAnsi="Times New Roman" w:cs="Times New Roman"/>
          <w:sz w:val="28"/>
          <w:szCs w:val="28"/>
          <w:lang w:eastAsia="en-US"/>
        </w:rPr>
        <w:t>было предусмотрено исполнение следующих мероприятий:</w:t>
      </w:r>
    </w:p>
    <w:p w:rsidR="00AD7C96" w:rsidRPr="00C27A0F" w:rsidRDefault="00AD7C96" w:rsidP="006A44A7">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27A0F">
        <w:rPr>
          <w:rFonts w:ascii="Times New Roman" w:eastAsia="Calibri" w:hAnsi="Times New Roman" w:cs="Times New Roman"/>
          <w:sz w:val="28"/>
          <w:szCs w:val="28"/>
          <w:lang w:eastAsia="en-US"/>
        </w:rPr>
        <w:t>«</w:t>
      </w:r>
      <w:r w:rsidRPr="00C27A0F">
        <w:rPr>
          <w:rFonts w:ascii="Times New Roman" w:eastAsia="Times New Roman" w:hAnsi="Times New Roman" w:cs="Times New Roman"/>
          <w:sz w:val="28"/>
          <w:szCs w:val="28"/>
        </w:rPr>
        <w:t>Осуществление деятельности областного государственного казенного учреждения «Центр транспорта Иркутской области»</w:t>
      </w:r>
      <w:r w:rsidRPr="00C27A0F">
        <w:rPr>
          <w:rFonts w:ascii="Times New Roman" w:eastAsia="Calibri" w:hAnsi="Times New Roman" w:cs="Times New Roman"/>
          <w:sz w:val="28"/>
          <w:szCs w:val="28"/>
          <w:lang w:eastAsia="en-US"/>
        </w:rPr>
        <w:t xml:space="preserve">, </w:t>
      </w:r>
      <w:r w:rsidRPr="00C27A0F">
        <w:rPr>
          <w:rFonts w:ascii="Times New Roman" w:eastAsia="Times New Roman" w:hAnsi="Times New Roman" w:cs="Times New Roman"/>
          <w:sz w:val="28"/>
          <w:szCs w:val="28"/>
        </w:rPr>
        <w:t>на его реализацию было выдел</w:t>
      </w:r>
      <w:r w:rsidR="00FD07F4" w:rsidRPr="00C27A0F">
        <w:rPr>
          <w:rFonts w:ascii="Times New Roman" w:eastAsia="Times New Roman" w:hAnsi="Times New Roman" w:cs="Times New Roman"/>
          <w:sz w:val="28"/>
          <w:szCs w:val="28"/>
        </w:rPr>
        <w:t>ено 6 118,5</w:t>
      </w:r>
      <w:r w:rsidRPr="00C27A0F">
        <w:rPr>
          <w:rFonts w:ascii="Times New Roman" w:eastAsia="Times New Roman" w:hAnsi="Times New Roman" w:cs="Times New Roman"/>
          <w:sz w:val="28"/>
          <w:szCs w:val="28"/>
        </w:rPr>
        <w:t xml:space="preserve"> тыс. рублей за счет средств областного бюджета, что составляет 100%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w:t>
      </w:r>
      <w:r w:rsidR="00FD07F4" w:rsidRPr="00C27A0F">
        <w:rPr>
          <w:rFonts w:ascii="Times New Roman" w:eastAsia="Times New Roman" w:hAnsi="Times New Roman" w:cs="Times New Roman"/>
          <w:sz w:val="28"/>
          <w:szCs w:val="28"/>
        </w:rPr>
        <w:t>оставило 5 849,0</w:t>
      </w:r>
      <w:r w:rsidRPr="00C27A0F">
        <w:rPr>
          <w:rFonts w:ascii="Times New Roman" w:eastAsia="Times New Roman" w:hAnsi="Times New Roman" w:cs="Times New Roman"/>
          <w:sz w:val="28"/>
          <w:szCs w:val="28"/>
        </w:rPr>
        <w:t xml:space="preserve"> тыс. рублей (95,6% к плановому значению).</w:t>
      </w:r>
    </w:p>
    <w:p w:rsidR="00AD7C96" w:rsidRPr="00C27A0F" w:rsidRDefault="00AD7C96" w:rsidP="006A44A7">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Показателем, характеризующим выполнение мероприятия, является количество выданных и действующих разрешений на осуществление деятельности по перевозке пассажиров и багажа легковым такси. В 2018 году </w:t>
      </w:r>
      <w:r w:rsidR="00FD07F4" w:rsidRPr="00C27A0F">
        <w:rPr>
          <w:rFonts w:ascii="Times New Roman" w:eastAsia="Times New Roman" w:hAnsi="Times New Roman" w:cs="Times New Roman"/>
          <w:sz w:val="28"/>
          <w:szCs w:val="28"/>
        </w:rPr>
        <w:t xml:space="preserve">количество </w:t>
      </w:r>
      <w:r w:rsidRPr="00C27A0F">
        <w:rPr>
          <w:rFonts w:ascii="Times New Roman" w:eastAsia="Times New Roman" w:hAnsi="Times New Roman" w:cs="Times New Roman"/>
          <w:sz w:val="28"/>
          <w:szCs w:val="28"/>
        </w:rPr>
        <w:t>выданных и действующих разрешений на осуществление деятельности по перевозке пассажиров и багажа легковым такси составило 3090 единиц, что составляет 95,1 % исполнения от планового значения, в связи с тем, что количество выданных разрешений варьируется в течение года в зависимости от обратившихся граждан с целью получения разрешений.</w:t>
      </w:r>
    </w:p>
    <w:p w:rsidR="00AD7C96" w:rsidRPr="00C27A0F" w:rsidRDefault="00AD7C96" w:rsidP="006A44A7">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«Возмещение недополученных доходов, связанных с оказанием услуг по пассажирским перевозкам водным, пригородным железнодорожным транспортом, а также воздушным транспортом местными авиалиниями», на его реализацию было выделено 963 749,9 тыс. рублей за счет средств областного </w:t>
      </w:r>
      <w:r w:rsidRPr="00C27A0F">
        <w:rPr>
          <w:rFonts w:ascii="Times New Roman" w:eastAsia="Times New Roman" w:hAnsi="Times New Roman" w:cs="Times New Roman"/>
          <w:sz w:val="28"/>
          <w:szCs w:val="28"/>
        </w:rPr>
        <w:lastRenderedPageBreak/>
        <w:t>бюджета, что составляет 100%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956 706,4 тыс. рублей (99,3% к плановому значению).</w:t>
      </w:r>
    </w:p>
    <w:p w:rsidR="00382251" w:rsidRPr="00C27A0F" w:rsidRDefault="00382251" w:rsidP="006A44A7">
      <w:pPr>
        <w:suppressAutoHyphens/>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2018 году предоставлены субсидии за счет средств областного бюджета в целях возмещения недополученных доходов, связанных с оказанием услуг по пассажирским перевозкам водным, пригородным железнодорожным транспортом, а также воздушным транспортом местными авиалиниями:</w:t>
      </w:r>
    </w:p>
    <w:p w:rsidR="00382251" w:rsidRPr="00C27A0F" w:rsidRDefault="00382251" w:rsidP="006A44A7">
      <w:pPr>
        <w:suppressAutoHyphens/>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АО «Байкальская пригородная пассажирская компания» – 663 178,3 тыс. рублей;</w:t>
      </w:r>
    </w:p>
    <w:p w:rsidR="00382251" w:rsidRPr="00C27A0F" w:rsidRDefault="00382251" w:rsidP="006A44A7">
      <w:pPr>
        <w:suppressAutoHyphens/>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ПАО «Восточно-Сибирское речное пароходство» – 26 242,8 тыс. рублей;</w:t>
      </w:r>
    </w:p>
    <w:p w:rsidR="00382251" w:rsidRPr="00C27A0F" w:rsidRDefault="00382251" w:rsidP="006A44A7">
      <w:pPr>
        <w:suppressAutoHyphens/>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ЗАО «Авиакомпания «Ангара» – 130 902,1 тыс. рублей;</w:t>
      </w:r>
    </w:p>
    <w:p w:rsidR="00382251" w:rsidRPr="00C27A0F" w:rsidRDefault="00382251" w:rsidP="006A44A7">
      <w:pPr>
        <w:suppressAutoHyphens/>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ООО «Сибирская Легкая Авиация» – 136 383,2 тыс. рублей.</w:t>
      </w:r>
    </w:p>
    <w:p w:rsidR="00382251" w:rsidRPr="00C27A0F" w:rsidRDefault="00382251" w:rsidP="006A44A7">
      <w:pPr>
        <w:suppressAutoHyphens/>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Показателем, характеризующим выполнение мероприятия, является количество перевезенных пассажиров водным, пригородным железнодорожным транспортом, а также воздушным транспортом местными авиалиниями (план – 9 341,5 тыс. человек).</w:t>
      </w:r>
    </w:p>
    <w:p w:rsidR="00382251" w:rsidRPr="00C27A0F" w:rsidRDefault="00382251" w:rsidP="006A44A7">
      <w:pPr>
        <w:suppressAutoHyphens/>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2018 году перевезено пассажиров:</w:t>
      </w:r>
    </w:p>
    <w:p w:rsidR="00382251" w:rsidRPr="00C27A0F" w:rsidRDefault="00382251" w:rsidP="006A44A7">
      <w:pPr>
        <w:suppressAutoHyphens/>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пригородным железнодорожным транспортом –7 411,0 тыс. человек; </w:t>
      </w:r>
    </w:p>
    <w:p w:rsidR="00382251" w:rsidRPr="00C27A0F" w:rsidRDefault="00382251" w:rsidP="006A44A7">
      <w:pPr>
        <w:suppressAutoHyphens/>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водным транспортом – 31,9 тыс. человек;</w:t>
      </w:r>
    </w:p>
    <w:p w:rsidR="00382251" w:rsidRPr="00C27A0F" w:rsidRDefault="00382251" w:rsidP="006A44A7">
      <w:pPr>
        <w:suppressAutoHyphens/>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воздушным транспортом –28,3 тыс. человек.</w:t>
      </w:r>
    </w:p>
    <w:p w:rsidR="00382251" w:rsidRPr="00C27A0F" w:rsidRDefault="00382251" w:rsidP="006A44A7">
      <w:pPr>
        <w:suppressAutoHyphens/>
        <w:spacing w:after="0" w:line="240" w:lineRule="auto"/>
        <w:ind w:firstLine="709"/>
        <w:jc w:val="both"/>
        <w:rPr>
          <w:rFonts w:ascii="Times New Roman" w:hAnsi="Times New Roman" w:cs="Times New Roman"/>
          <w:b/>
          <w:bCs/>
          <w:sz w:val="28"/>
          <w:szCs w:val="28"/>
        </w:rPr>
      </w:pPr>
      <w:r w:rsidRPr="00C27A0F">
        <w:rPr>
          <w:rFonts w:ascii="Times New Roman" w:hAnsi="Times New Roman" w:cs="Times New Roman"/>
          <w:sz w:val="28"/>
          <w:szCs w:val="28"/>
        </w:rPr>
        <w:t xml:space="preserve">Исполнение по показателю составляет 80 %, в связи с тем, что произошло увеличение тарифов и изменен порядок предоставления льготного проезда учащимся и студентам по пригородному железнодорожному транспорту. Также снижение пассажиропотока образовалось из-за отклонения авиаперевозчика от годового графика выполнения рейсов, в котором указано количество рейсов по каждому типу воздушного судна. </w:t>
      </w:r>
    </w:p>
    <w:p w:rsidR="00D14127" w:rsidRPr="00C27A0F" w:rsidRDefault="00D14127" w:rsidP="006A44A7">
      <w:pPr>
        <w:suppressAutoHyphens/>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2) В рамках реализации </w:t>
      </w:r>
      <w:r w:rsidRPr="00C27A0F">
        <w:rPr>
          <w:rFonts w:ascii="Times New Roman" w:hAnsi="Times New Roman" w:cs="Times New Roman"/>
          <w:b/>
          <w:sz w:val="28"/>
          <w:szCs w:val="28"/>
        </w:rPr>
        <w:t>подпрограммы «Развитие транспортного комплекса Иркутской области» на 2014 - 2020</w:t>
      </w:r>
      <w:r w:rsidRPr="00C27A0F">
        <w:rPr>
          <w:rFonts w:ascii="Times New Roman" w:hAnsi="Times New Roman" w:cs="Times New Roman"/>
          <w:sz w:val="28"/>
          <w:szCs w:val="28"/>
        </w:rPr>
        <w:t xml:space="preserve"> </w:t>
      </w:r>
      <w:r w:rsidRPr="00C27A0F">
        <w:rPr>
          <w:rFonts w:ascii="Times New Roman" w:hAnsi="Times New Roman" w:cs="Times New Roman"/>
          <w:b/>
          <w:sz w:val="28"/>
          <w:szCs w:val="28"/>
        </w:rPr>
        <w:t>годы</w:t>
      </w:r>
      <w:r w:rsidRPr="00C27A0F">
        <w:rPr>
          <w:rFonts w:ascii="Times New Roman" w:hAnsi="Times New Roman" w:cs="Times New Roman"/>
          <w:sz w:val="28"/>
          <w:szCs w:val="28"/>
        </w:rPr>
        <w:t xml:space="preserve"> было предусмотрено исполнение мероприятий: </w:t>
      </w:r>
    </w:p>
    <w:p w:rsidR="00382251" w:rsidRPr="00C27A0F" w:rsidRDefault="00D14127" w:rsidP="006A44A7">
      <w:pPr>
        <w:suppressAutoHyphens/>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w:t>
      </w:r>
      <w:r w:rsidR="00382251" w:rsidRPr="00C27A0F">
        <w:rPr>
          <w:rFonts w:ascii="Times New Roman" w:hAnsi="Times New Roman" w:cs="Times New Roman"/>
          <w:sz w:val="28"/>
          <w:szCs w:val="28"/>
        </w:rPr>
        <w:t>«Предоставление субсидий на компенсацию расходов по перевозке пассажиров, грузов, необходимых для жизнеобеспечения населения, авиационным транспортом»</w:t>
      </w:r>
      <w:r w:rsidR="009209E5" w:rsidRPr="00C27A0F">
        <w:rPr>
          <w:rFonts w:ascii="Times New Roman" w:hAnsi="Times New Roman" w:cs="Times New Roman"/>
          <w:sz w:val="28"/>
          <w:szCs w:val="28"/>
        </w:rPr>
        <w:t>.</w:t>
      </w:r>
      <w:r w:rsidR="00382251" w:rsidRPr="00C27A0F">
        <w:rPr>
          <w:rFonts w:ascii="Times New Roman" w:hAnsi="Times New Roman" w:cs="Times New Roman"/>
          <w:sz w:val="28"/>
          <w:szCs w:val="28"/>
        </w:rPr>
        <w:t xml:space="preserve"> </w:t>
      </w:r>
      <w:r w:rsidR="009209E5" w:rsidRPr="00C27A0F">
        <w:rPr>
          <w:rFonts w:ascii="Times New Roman" w:hAnsi="Times New Roman" w:cs="Times New Roman"/>
          <w:sz w:val="28"/>
          <w:szCs w:val="28"/>
        </w:rPr>
        <w:t>Н</w:t>
      </w:r>
      <w:r w:rsidR="00382251" w:rsidRPr="00C27A0F">
        <w:rPr>
          <w:rFonts w:ascii="Times New Roman" w:hAnsi="Times New Roman" w:cs="Times New Roman"/>
          <w:sz w:val="28"/>
          <w:szCs w:val="28"/>
        </w:rPr>
        <w:t>а данное мероприятие выделено 51 602,7 тыс. рублей за счет средств областного бюджета и 1 596,0 тыс. рублей за счет средств м</w:t>
      </w:r>
      <w:r w:rsidR="009209E5" w:rsidRPr="00C27A0F">
        <w:rPr>
          <w:rFonts w:ascii="Times New Roman" w:hAnsi="Times New Roman" w:cs="Times New Roman"/>
          <w:sz w:val="28"/>
          <w:szCs w:val="28"/>
        </w:rPr>
        <w:t>ест</w:t>
      </w:r>
      <w:r w:rsidR="00382251" w:rsidRPr="00C27A0F">
        <w:rPr>
          <w:rFonts w:ascii="Times New Roman" w:hAnsi="Times New Roman" w:cs="Times New Roman"/>
          <w:sz w:val="28"/>
          <w:szCs w:val="28"/>
        </w:rPr>
        <w:t>ного бюджета. В отчетном году мероприятие исполнено в полном объеме. В рамках реализации мероприятия перевезено местными авиалиниями 5,51 тыс. человек (план – 4,17 тыс. человек), причина увеличения показателя – повышение спроса.</w:t>
      </w:r>
    </w:p>
    <w:p w:rsidR="00382251" w:rsidRPr="00C27A0F" w:rsidRDefault="00D14127" w:rsidP="006A44A7">
      <w:pPr>
        <w:suppressAutoHyphens/>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w:t>
      </w:r>
      <w:r w:rsidR="00382251" w:rsidRPr="00C27A0F">
        <w:rPr>
          <w:rFonts w:ascii="Times New Roman" w:hAnsi="Times New Roman" w:cs="Times New Roman"/>
          <w:sz w:val="28"/>
          <w:szCs w:val="28"/>
        </w:rPr>
        <w:t>«Предоставление субсидий на компенсацию расходов по перевозке грузов, необходимых для жизнеобеспечения населения, автомобильным транспортом»</w:t>
      </w:r>
      <w:r w:rsidR="009209E5" w:rsidRPr="00C27A0F">
        <w:rPr>
          <w:rFonts w:ascii="Times New Roman" w:hAnsi="Times New Roman" w:cs="Times New Roman"/>
          <w:sz w:val="28"/>
          <w:szCs w:val="28"/>
        </w:rPr>
        <w:t>.</w:t>
      </w:r>
      <w:r w:rsidR="00382251" w:rsidRPr="00C27A0F">
        <w:rPr>
          <w:rFonts w:ascii="Times New Roman" w:hAnsi="Times New Roman" w:cs="Times New Roman"/>
          <w:sz w:val="28"/>
          <w:szCs w:val="28"/>
        </w:rPr>
        <w:t xml:space="preserve"> </w:t>
      </w:r>
      <w:r w:rsidR="009209E5" w:rsidRPr="00C27A0F">
        <w:rPr>
          <w:rFonts w:ascii="Times New Roman" w:hAnsi="Times New Roman" w:cs="Times New Roman"/>
          <w:sz w:val="28"/>
          <w:szCs w:val="28"/>
        </w:rPr>
        <w:t>Н</w:t>
      </w:r>
      <w:r w:rsidR="00382251" w:rsidRPr="00C27A0F">
        <w:rPr>
          <w:rFonts w:ascii="Times New Roman" w:hAnsi="Times New Roman" w:cs="Times New Roman"/>
          <w:sz w:val="28"/>
          <w:szCs w:val="28"/>
        </w:rPr>
        <w:t>а данное мероприятие выделено 3 056,6 тыс. рублей за счет средств областного бюджета и 94,5 тыс. рублей за счет средств м</w:t>
      </w:r>
      <w:r w:rsidR="009209E5" w:rsidRPr="00C27A0F">
        <w:rPr>
          <w:rFonts w:ascii="Times New Roman" w:hAnsi="Times New Roman" w:cs="Times New Roman"/>
          <w:sz w:val="28"/>
          <w:szCs w:val="28"/>
        </w:rPr>
        <w:t>ест</w:t>
      </w:r>
      <w:r w:rsidR="00382251" w:rsidRPr="00C27A0F">
        <w:rPr>
          <w:rFonts w:ascii="Times New Roman" w:hAnsi="Times New Roman" w:cs="Times New Roman"/>
          <w:sz w:val="28"/>
          <w:szCs w:val="28"/>
        </w:rPr>
        <w:t>ного бюджета. В отчетном году мероприятие исполнено в полном объеме. В рамках реализации мероприятия за 2018 год перевезено 438,4 тонн груза, необходимого для жизнеобеспечения населения автомобильным транспортом (план - 440 тонн).</w:t>
      </w:r>
    </w:p>
    <w:p w:rsidR="00EA6C0C" w:rsidRPr="00C27A0F" w:rsidRDefault="00F957E0" w:rsidP="006A44A7">
      <w:pPr>
        <w:spacing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lastRenderedPageBreak/>
        <w:t>1.</w:t>
      </w:r>
      <w:r w:rsidR="000B6D32" w:rsidRPr="00C27A0F">
        <w:rPr>
          <w:rFonts w:ascii="Times New Roman" w:hAnsi="Times New Roman" w:cs="Times New Roman"/>
          <w:b/>
          <w:sz w:val="28"/>
          <w:szCs w:val="28"/>
        </w:rPr>
        <w:t>10. Г</w:t>
      </w:r>
      <w:r w:rsidR="00EA6C0C" w:rsidRPr="00C27A0F">
        <w:rPr>
          <w:rFonts w:ascii="Times New Roman" w:hAnsi="Times New Roman" w:cs="Times New Roman"/>
          <w:b/>
          <w:sz w:val="28"/>
          <w:szCs w:val="28"/>
        </w:rPr>
        <w:t>осударственная программа «</w:t>
      </w:r>
      <w:r w:rsidR="00092022" w:rsidRPr="00C27A0F">
        <w:rPr>
          <w:rFonts w:ascii="Times New Roman" w:hAnsi="Times New Roman" w:cs="Times New Roman"/>
          <w:b/>
          <w:sz w:val="28"/>
          <w:szCs w:val="28"/>
        </w:rPr>
        <w:t>Реализация государственной политики в сфере строительства, дорожного хозяйства</w:t>
      </w:r>
      <w:r w:rsidR="00EA6C0C" w:rsidRPr="00C27A0F">
        <w:rPr>
          <w:rFonts w:ascii="Times New Roman" w:hAnsi="Times New Roman" w:cs="Times New Roman"/>
          <w:b/>
          <w:sz w:val="28"/>
          <w:szCs w:val="28"/>
        </w:rPr>
        <w:t>» на 2014-2020 годы</w:t>
      </w:r>
    </w:p>
    <w:p w:rsidR="00B13FD9" w:rsidRPr="00C27A0F" w:rsidRDefault="00B13FD9" w:rsidP="006A44A7">
      <w:pPr>
        <w:spacing w:after="0" w:line="240" w:lineRule="auto"/>
        <w:ind w:firstLine="709"/>
        <w:rPr>
          <w:rFonts w:ascii="Times New Roman" w:hAnsi="Times New Roman" w:cs="Times New Roman"/>
          <w:sz w:val="16"/>
          <w:szCs w:val="16"/>
        </w:rPr>
      </w:pP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sz w:val="28"/>
          <w:szCs w:val="28"/>
        </w:rPr>
        <w:t>Целью</w:t>
      </w:r>
      <w:r w:rsidRPr="00C27A0F">
        <w:rPr>
          <w:rFonts w:ascii="Times New Roman" w:hAnsi="Times New Roman" w:cs="Times New Roman"/>
          <w:sz w:val="28"/>
          <w:szCs w:val="28"/>
        </w:rPr>
        <w:t xml:space="preserve"> государственной программы является обеспечение бесперебойного и безопасного функционирования дорожного хозяйства и развитие сети искусственных сооружений. </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Для достижения цели государственной программой предусмотрено решение </w:t>
      </w:r>
      <w:r w:rsidRPr="00C27A0F">
        <w:rPr>
          <w:rFonts w:ascii="Times New Roman" w:hAnsi="Times New Roman" w:cs="Times New Roman"/>
          <w:b/>
          <w:sz w:val="28"/>
          <w:szCs w:val="28"/>
        </w:rPr>
        <w:t>4 задач</w:t>
      </w:r>
      <w:r w:rsidRPr="00C27A0F">
        <w:rPr>
          <w:rFonts w:ascii="Times New Roman" w:hAnsi="Times New Roman" w:cs="Times New Roman"/>
          <w:sz w:val="28"/>
          <w:szCs w:val="28"/>
        </w:rPr>
        <w:t>, таких как:</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1. Сохранение и развитие автомобильных дорог общего пользования регионального или межмуниципального значения и местного значения в Иркутской области.</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2. Формирование развитой транспортной инфраструктуры административного центра Иркутской области.</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3. Развитие сети искусственных сооружений.</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4. Осуществление эффективной государственной политики в сфере строительства, дорожного хозяйства.</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На реализацию мероприятий государственной программы Иркутской области «Реализация государственной политики в сфере строительства, дорожного хозяйства» на 2014-2020 годы (далее – государственная программа) в 2018 году предусмотрено 8 822 955,2 тыс. рублей. Всего профинансировано 8</w:t>
      </w:r>
      <w:r w:rsidR="00211D2F" w:rsidRPr="00C27A0F">
        <w:rPr>
          <w:rFonts w:ascii="Times New Roman" w:hAnsi="Times New Roman" w:cs="Times New Roman"/>
          <w:sz w:val="28"/>
          <w:szCs w:val="28"/>
        </w:rPr>
        <w:t> </w:t>
      </w:r>
      <w:r w:rsidRPr="00C27A0F">
        <w:rPr>
          <w:rFonts w:ascii="Times New Roman" w:hAnsi="Times New Roman" w:cs="Times New Roman"/>
          <w:sz w:val="28"/>
          <w:szCs w:val="28"/>
        </w:rPr>
        <w:t>446 386,7 тыс. рублей (95,7 %), в том числе:</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за счет средств областного бюджета предусмотрено – 7 867 358,0 тыс. рублей, профинансировано – 7 527 690,6 тыс. рублей;</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за счет средств федерального бюджета предусмотрено – 747 345,7 тыс. рублей, профинансировано – 747 345,7 тыс. рублей;</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за счет средств местных бюджетов предусмотрено – 208 251,5 тыс. рублей, профинансировано – 171 350,4 тыс. рублей.</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отчетном году завершена реконструкция автомобильной дороги Таксимо – Бодайбо на участке км 175 – км 190 в Бодайбинском районе, реконструкция автомобильной дороги Иркутск – Большое Голоустное на участке км 46+700 – км 70+000 в Иркутском районе, а также продолжено строительство автомобильной дороги Киренск – Казачинское и начата реконструкция автомобильной дороги Тогот – Курма на участке км 0– км 17 в Ольхонском районе.</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Всего завершено строительством (реконструкцией) 38,8 км дорог, что составляет 100 % от плана.</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Также в 2018 году завершен капитальный ремонт автомобильных дорог Кутулик – Бахтай – Хадахан на участке км 0 – км 14 в Аларском районе и Хребтовая – Рудногорск – Новоилимск на участке км 53+000 – км 63+200 в Нижнеилимском районе.</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Всего отремонтировано 105,9 км автомобильных дорог. План по капитальному ремонту и ремонту выполнен в полном объеме.</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рамках государственных контрактов выполнялись работы по содержанию автодорог, мостов и путепроводов, автозимников и 8 паромных переправ («Казачья Бадарановка» в Нижнеудинском районе, «Новая Уда-Чичково» в Усть-Удинском районе, «Балаганск-Игжей» в Балаганском районе, «Сахюрта-о.Ольхон» (паромный комплекс «Ольхон») в Ольхонском районе, </w:t>
      </w:r>
      <w:r w:rsidRPr="00C27A0F">
        <w:rPr>
          <w:rFonts w:ascii="Times New Roman" w:hAnsi="Times New Roman" w:cs="Times New Roman"/>
          <w:sz w:val="28"/>
          <w:szCs w:val="28"/>
        </w:rPr>
        <w:lastRenderedPageBreak/>
        <w:t>«Каменка-Свирск» в Боханском районе, «Бубновка», «Кривая Лука» и «Алексеевск» в Киренском районе), электрических сетей наружного освещения автодорог и работы по технологическому присоединению к электросетям, паспортизации с элементами диагностики и разработке проектов организации дорожного движения по автомобильным дорогам Иркутской области.</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Выполнялись работы по оценке уязвимости объектов транспортной инфраструктуры. Работы выполнены в полном объеме.</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Продолжена разработка 3 научно-исследовательских и опытно-конструкторских работ.</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2018 году на строительство, реконструкцию, капитальный ремонт а</w:t>
      </w:r>
      <w:r w:rsidR="00AA0786" w:rsidRPr="00C27A0F">
        <w:rPr>
          <w:rFonts w:ascii="Times New Roman" w:hAnsi="Times New Roman" w:cs="Times New Roman"/>
          <w:sz w:val="28"/>
          <w:szCs w:val="28"/>
        </w:rPr>
        <w:t>в</w:t>
      </w:r>
      <w:r w:rsidRPr="00C27A0F">
        <w:rPr>
          <w:rFonts w:ascii="Times New Roman" w:hAnsi="Times New Roman" w:cs="Times New Roman"/>
          <w:sz w:val="28"/>
          <w:szCs w:val="28"/>
        </w:rPr>
        <w:t>томобильных дорог местного значения были предусмотрены субсидии в размере 726 616,5 тыс. рублей. На основании заявок, отвечающих условиям и критериям предоставления субсидий, субсидии предоставлены 11 муниципальным образованиям.</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Планировалось ввести 17,3 км автомобильных дорог. По итогам года проведен капитальный ремонт, строительство и реконструкция дорог общей протяженностью 12,1 км в следующих муниципальных образованиях: Зиминское городское муниципальное образование (1,7 км), муниципальное образование «Кутулик» (1,3 км), муниципальное образование «город Саянск» (4,0 км), Киренское муниципальное образование (0,2 км), Бирюсинское муниципальное образование (2,7 км), муниципальное образование «город Усолье-Сибирское» (2,2 км).</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Были предусмотрены субсидии на содержание автомобильных дорог (паромных переправ) в Братском районе и ремонт искусственных сооружений на автомобильных дорогах местного значения (муниципальное образование «Эхирит-Булагатский район», «Ангарский городской округ»).</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2018 году в рамках реализации приоритетного проекта стратегического развития Российской Федерации «Безопасные и качественные дороги» с привлечением средств федерального бюджета в сумме 745 807,9 тыс. рублей приведено в нормативное состояние 49,68 км местных дорог, в том числе: в г.</w:t>
      </w:r>
      <w:r w:rsidR="00211D2F" w:rsidRPr="00C27A0F">
        <w:rPr>
          <w:rFonts w:ascii="Times New Roman" w:hAnsi="Times New Roman" w:cs="Times New Roman"/>
          <w:sz w:val="28"/>
          <w:szCs w:val="28"/>
        </w:rPr>
        <w:t> </w:t>
      </w:r>
      <w:r w:rsidRPr="00C27A0F">
        <w:rPr>
          <w:rFonts w:ascii="Times New Roman" w:hAnsi="Times New Roman" w:cs="Times New Roman"/>
          <w:sz w:val="28"/>
          <w:szCs w:val="28"/>
        </w:rPr>
        <w:t>Иркутске – 33,38 км, в г. Ангарске – 9,8 км, в г. Шелехове – 6,5 км.</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Финансовая поддержка административного центра области на дорожную деятельность составила 668 957,5 тыс. рублей, в том числе: 256 085,8 тыс. рублей – средства областного бюджета, 412 871,7 тыс. рублей – средства федерального бюджета.</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2018 году предусмотрены субсидии на строительство пешеходных переходов Веселовскому, Евдокимовскому, Нижнеудинскому и Октябрьскому муниципальным образованиям, на разработку проектной документации Черемховскому районному муниципальному образованию.</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Государственная программа дополнена подпрограммой «Обеспечение условий деятельности в сфере строительства и дорожного хозяйства» в рамках которой осуществлялось обеспечение деятельности министерства строительства, дорожного хозяйства Иркутской области, ОГКУ «Дирекция по строительству и эксплуатации автомобильных дорог Иркутской области» и ОГКУ «Управление капитального строительства Иркутской области».</w:t>
      </w:r>
    </w:p>
    <w:p w:rsidR="001F6FD9"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lastRenderedPageBreak/>
        <w:t>Основными причинами неполного освоения средств явилось неисполнение подрядными организациями обязательств по заключенным государственным и муниципальным контрактам, в том числе: по капитальному ремонту и ремонту автомобильных дорог общего пользования регионального или межмуниципального значения, по капитальному ремонту в муниципальном образовании «город Усть-Илимск» и Вихоревском муниципальном образовании, а также по строительству пешеходных переходов (мостов, виадуков). Из-за некачественной проектной документации Усть-Кутским муниципальным образованием не достигнут целевой показатель предоставления субсидии, муниципальный контракт расторгнут, требуется корректировка проектной документации.</w:t>
      </w:r>
    </w:p>
    <w:p w:rsidR="00EA6C0C" w:rsidRPr="00C27A0F" w:rsidRDefault="00EA6C0C" w:rsidP="006A44A7">
      <w:pPr>
        <w:spacing w:after="0" w:line="240" w:lineRule="auto"/>
        <w:ind w:firstLine="709"/>
        <w:rPr>
          <w:rFonts w:ascii="Times New Roman" w:hAnsi="Times New Roman" w:cs="Times New Roman"/>
          <w:b/>
          <w:sz w:val="28"/>
          <w:szCs w:val="28"/>
        </w:rPr>
      </w:pPr>
      <w:r w:rsidRPr="00C27A0F">
        <w:rPr>
          <w:rFonts w:ascii="Times New Roman" w:hAnsi="Times New Roman" w:cs="Times New Roman"/>
          <w:b/>
          <w:sz w:val="28"/>
          <w:szCs w:val="28"/>
        </w:rPr>
        <w:br w:type="page"/>
      </w:r>
    </w:p>
    <w:p w:rsidR="00EA6C0C" w:rsidRPr="00C27A0F" w:rsidRDefault="00F957E0" w:rsidP="006A44A7">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sidRPr="00C27A0F">
        <w:rPr>
          <w:rFonts w:ascii="Times New Roman" w:hAnsi="Times New Roman" w:cs="Times New Roman"/>
          <w:b/>
          <w:sz w:val="28"/>
          <w:szCs w:val="28"/>
        </w:rPr>
        <w:lastRenderedPageBreak/>
        <w:t>1.</w:t>
      </w:r>
      <w:r w:rsidR="00F049D5" w:rsidRPr="00C27A0F">
        <w:rPr>
          <w:rFonts w:ascii="Times New Roman" w:hAnsi="Times New Roman" w:cs="Times New Roman"/>
          <w:b/>
          <w:sz w:val="28"/>
          <w:szCs w:val="28"/>
        </w:rPr>
        <w:t xml:space="preserve">11. </w:t>
      </w:r>
      <w:r w:rsidR="00EA6C0C" w:rsidRPr="00C27A0F">
        <w:rPr>
          <w:rFonts w:ascii="Times New Roman" w:hAnsi="Times New Roman" w:cs="Times New Roman"/>
          <w:b/>
          <w:sz w:val="28"/>
          <w:szCs w:val="28"/>
        </w:rPr>
        <w:t>Государственная программа «Доступное жилье» на 2014-2020 годы</w:t>
      </w:r>
    </w:p>
    <w:p w:rsidR="00EA6C0C" w:rsidRPr="00C27A0F" w:rsidRDefault="00EA6C0C" w:rsidP="006A44A7">
      <w:pPr>
        <w:pStyle w:val="ConsPlusNormal"/>
        <w:ind w:firstLine="709"/>
        <w:jc w:val="both"/>
        <w:rPr>
          <w:rFonts w:ascii="Times New Roman" w:hAnsi="Times New Roman" w:cs="Times New Roman"/>
          <w:sz w:val="16"/>
          <w:szCs w:val="16"/>
        </w:rPr>
      </w:pP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sz w:val="28"/>
          <w:szCs w:val="28"/>
        </w:rPr>
        <w:t>Целью</w:t>
      </w:r>
      <w:r w:rsidRPr="00C27A0F">
        <w:rPr>
          <w:rFonts w:ascii="Times New Roman" w:hAnsi="Times New Roman" w:cs="Times New Roman"/>
          <w:sz w:val="28"/>
          <w:szCs w:val="28"/>
        </w:rPr>
        <w:t xml:space="preserve"> государственной программы является повышение доступности жилья для граждан, обеспечение безопасных и комфортных условий проживания. </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Для достижения цели государственной программой предусмотрено решение </w:t>
      </w:r>
      <w:r w:rsidRPr="00C27A0F">
        <w:rPr>
          <w:rFonts w:ascii="Times New Roman" w:hAnsi="Times New Roman" w:cs="Times New Roman"/>
          <w:b/>
          <w:sz w:val="28"/>
          <w:szCs w:val="28"/>
        </w:rPr>
        <w:t>11 задач</w:t>
      </w:r>
      <w:r w:rsidRPr="00C27A0F">
        <w:rPr>
          <w:rFonts w:ascii="Times New Roman" w:hAnsi="Times New Roman" w:cs="Times New Roman"/>
          <w:sz w:val="28"/>
          <w:szCs w:val="28"/>
        </w:rPr>
        <w:t>, таких как:</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1. Создание условий для решения жилищной проблемы населения Иркутской области с помощью ипотечного жилищного кредитования.</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2. Формирование рынка доступного стандартного жилья, отвечающего требованиям энергоэффективности и экологичности, а также улучшение жилищных условий отдельных категорий граждан.</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3. Обеспечение жильем граждан, проживающих в домах, признанных непригодными для постоянного проживания, и ликвидация существующего ветхого и аварийного жилищного фонда, признанного таковым до 1 января 2012 года.</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4. Обеспечение переселения граждан, проживающих на территории Иркутской области, из аварийных многоквартирных домов, признанных непригодными для проживания.</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5. Обеспечение качественными и доступными жилыми помещениями граждан, проживающих в жилых помещениях, расположенных в зоне БАМа, признанных непригодными для проживания, и (или) жилых помещениях с высоким уровнем износа (больше 70%) на территории Иркутской области.</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6. Создание механизма государственной поддержки молодых семей в решении жилищной проблемы в Иркутской области.</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7. Обеспечение комплексных мер безопасности жилых домов, основных объектов и систем жизнеобеспечения в Иркутской области в условиях высокой сейсмичности и суровых природно-климатических условиях.</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8. Обеспечение жилыми помещениями детей-сирот, детей, оставшихся без попечения родителей, лиц из числа детей-сирот и детей, оставшихся без попечения родителей.</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9. Выполнение отдельных мероприятий по подготовке зоны затопления части территории Иркутской области в связи со строительством Богучанской ГЭС.</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10. Обеспечение жильем граждан, проживающих на территории Иркутской области, жилые помещения которых были утрачены или признаны в установленном порядке непригодными для проживания в результате чрезвычайной ситуации, вызванной природными пожарами на территории Иркутской области, а также граждан, проживающих на территории Иркутской области, в связи с закрытием поселка Бубновка Киренского района Иркутской области.</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11. Выявление, предупреждение и пресечение нарушений градостроительного законодательства и законодательства в области долевого строительства.</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На реализацию мероприятий Государственной Программы в 2018 году было предусмотрено финансирование в объеме 3 365 169,5 тыс. руб., в том числе:</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lastRenderedPageBreak/>
        <w:t xml:space="preserve">областной бюджет – 1 648 230,3 тыс. руб., </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федеральный бюджет – 974 303,8 тыс. руб.; </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местный бюджет – 260 670,8 тыс. руб.;</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иные источники – 481 964,6 тыс. руб.</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Фактическое исполнение – 3 127 028,3 тыс. руб. (92,9 %), в том числе:</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областной бюджет – 1 304 678,8 тыс. руб. (79,2 %);</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федеральный бюджет – 951 128,1 тыс. руб. (97,6 %); </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местный бюджет – 248 586,9 тыс. руб. (95,4 %);</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иные источники – 622 634,5 тыс.</w:t>
      </w:r>
      <w:r w:rsidR="00B9030B" w:rsidRPr="00C27A0F">
        <w:rPr>
          <w:rFonts w:ascii="Times New Roman" w:hAnsi="Times New Roman" w:cs="Times New Roman"/>
          <w:sz w:val="28"/>
          <w:szCs w:val="28"/>
        </w:rPr>
        <w:t xml:space="preserve"> руб. (129</w:t>
      </w:r>
      <w:r w:rsidRPr="00C27A0F">
        <w:rPr>
          <w:rFonts w:ascii="Times New Roman" w:hAnsi="Times New Roman" w:cs="Times New Roman"/>
          <w:sz w:val="28"/>
          <w:szCs w:val="28"/>
        </w:rPr>
        <w:t>,2 %).</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Из федерального бюджета бюджету Иркутской области в 2018 году предоставлены:</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391 131,0 тыс. </w:t>
      </w:r>
      <w:r w:rsidR="009F3D81" w:rsidRPr="00C27A0F">
        <w:rPr>
          <w:rFonts w:ascii="Times New Roman" w:hAnsi="Times New Roman" w:cs="Times New Roman"/>
          <w:sz w:val="28"/>
          <w:szCs w:val="28"/>
        </w:rPr>
        <w:t xml:space="preserve">руб. на реализацию мероприятий </w:t>
      </w:r>
      <w:r w:rsidRPr="00C27A0F">
        <w:rPr>
          <w:rFonts w:ascii="Times New Roman" w:hAnsi="Times New Roman" w:cs="Times New Roman"/>
          <w:sz w:val="28"/>
          <w:szCs w:val="28"/>
        </w:rPr>
        <w:t>по реализации проектов по развитию территорий, расположенных в границах населе</w:t>
      </w:r>
      <w:r w:rsidR="009F3D81" w:rsidRPr="00C27A0F">
        <w:rPr>
          <w:rFonts w:ascii="Times New Roman" w:hAnsi="Times New Roman" w:cs="Times New Roman"/>
          <w:sz w:val="28"/>
          <w:szCs w:val="28"/>
        </w:rPr>
        <w:t xml:space="preserve">нных пунктов, предусматривающих </w:t>
      </w:r>
      <w:r w:rsidRPr="00C27A0F">
        <w:rPr>
          <w:rFonts w:ascii="Times New Roman" w:hAnsi="Times New Roman" w:cs="Times New Roman"/>
          <w:sz w:val="28"/>
          <w:szCs w:val="28"/>
        </w:rPr>
        <w:t>строительство жилья,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17 746,3 тыс. руб. на реализацию мероприятий по обеспечению жильем граждан, уволенных с военной службы,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83 560,0 тыс. руб. на реализацию мероприятий по переселению граждан из жилых помещений, расположенных в зоне БАМ, признанных непригодными для проживания,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102 728,3 тыс. руб. на реализацию мероприятий по обеспечению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11 545,5 тыс.</w:t>
      </w:r>
      <w:r w:rsidR="009F3D81" w:rsidRPr="00C27A0F">
        <w:rPr>
          <w:rFonts w:ascii="Times New Roman" w:hAnsi="Times New Roman" w:cs="Times New Roman"/>
          <w:sz w:val="28"/>
          <w:szCs w:val="28"/>
        </w:rPr>
        <w:t xml:space="preserve"> </w:t>
      </w:r>
      <w:r w:rsidRPr="00C27A0F">
        <w:rPr>
          <w:rFonts w:ascii="Times New Roman" w:hAnsi="Times New Roman" w:cs="Times New Roman"/>
          <w:sz w:val="28"/>
          <w:szCs w:val="28"/>
        </w:rPr>
        <w:t>руб. на реализацию мероприятий по строительству новых сейсмостойких объектов взамен объектов, сейсмоусиление или реконструкция которых экономически нецелесообразна</w:t>
      </w:r>
      <w:r w:rsidR="009F3D81" w:rsidRPr="00C27A0F">
        <w:rPr>
          <w:rFonts w:ascii="Times New Roman" w:hAnsi="Times New Roman" w:cs="Times New Roman"/>
          <w:sz w:val="28"/>
          <w:szCs w:val="28"/>
        </w:rPr>
        <w:t>,</w:t>
      </w:r>
      <w:r w:rsidRPr="00C27A0F">
        <w:rPr>
          <w:rFonts w:ascii="Times New Roman" w:hAnsi="Times New Roman" w:cs="Times New Roman"/>
          <w:sz w:val="28"/>
          <w:szCs w:val="28"/>
        </w:rPr>
        <w:t xml:space="preserve">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367 592,7 тыс. руб. на реализацию мероприятий по предоставлению субсидий из федерального бюджета бюджету Иркутской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w:t>
      </w:r>
      <w:r w:rsidR="009F3D81" w:rsidRPr="00C27A0F">
        <w:rPr>
          <w:rFonts w:ascii="Times New Roman" w:hAnsi="Times New Roman" w:cs="Times New Roman"/>
          <w:sz w:val="28"/>
          <w:szCs w:val="28"/>
        </w:rPr>
        <w:t>илых помещений.</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Средства федерального бюджета освоены на 97,6%.</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Цель Государственной Программы соответствует:</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приоритетам государственной жилищной политики, определенным Концепцией долгосрочного социально-экономического развития Российской Федерации на период до 2020 года, а также целевым ориентирам, определенным Указами Президента Российской Федерации от 7 мая 2012 года № 600 «О мерах по обеспечению граждан Российской Федерации доступным и </w:t>
      </w:r>
      <w:r w:rsidRPr="00C27A0F">
        <w:rPr>
          <w:rFonts w:ascii="Times New Roman" w:hAnsi="Times New Roman" w:cs="Times New Roman"/>
          <w:sz w:val="28"/>
          <w:szCs w:val="28"/>
        </w:rPr>
        <w:lastRenderedPageBreak/>
        <w:t>комфортным жильем и повышению качества жилищно-коммунальных услуг», от 7 мая 2018 года № 204 «О национальных целях и стратегических задачах развития Российской Федерации на период до 2024 года»;</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стратегической цели государственной жилищной политики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2018 году достигнуты следующие значения целевых показателей Государственной Программы:</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1. Общая площадь жилых помещений, признанных в установленном порядке пригодными для проживания, приходящихся в среднем на одного жителя, всего – 23,21 кв.м. (плановое значение – 22,17 кв.м).</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2. Удельный вес введенной общей площади жилых домов по отношению к общей площади жилищного фонда – 1,64% (плановое значение – 1,7%).</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3. Коэффициент доступности жилья (соотношение средней рыночной стоимости квартиры общей площадью 54 кв. м и среднего совокупного годового денежного дохода семьи, состоящей из трех человек) – 3,2 лет (плановое значение – 3,0 лет). </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4. Доля ветхого и аварийного жилищного фонда в общем объеме жилищного фонда – 5,9% (плановое значение – 6,6%).</w:t>
      </w:r>
    </w:p>
    <w:p w:rsidR="00092022" w:rsidRPr="00C27A0F" w:rsidRDefault="00092022" w:rsidP="006A44A7">
      <w:pPr>
        <w:spacing w:after="0" w:line="240" w:lineRule="auto"/>
        <w:ind w:firstLine="709"/>
        <w:jc w:val="both"/>
        <w:rPr>
          <w:rFonts w:ascii="Times New Roman" w:hAnsi="Times New Roman" w:cs="Times New Roman"/>
          <w:b/>
          <w:sz w:val="28"/>
          <w:szCs w:val="28"/>
        </w:rPr>
      </w:pPr>
      <w:r w:rsidRPr="00C27A0F">
        <w:rPr>
          <w:rFonts w:ascii="Times New Roman" w:hAnsi="Times New Roman" w:cs="Times New Roman"/>
          <w:b/>
          <w:sz w:val="28"/>
          <w:szCs w:val="28"/>
        </w:rPr>
        <w:t>1. Подпрограмма «Развитие ипотечного жилищного кредитования» на 2014-2020 годы.</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рамках ведомственной целевой программы «Развитие ипотечного жилищного кредитования в Иркутской области» на 2014-2020 годы подпрограммы «Развитие ипотечного жилищного кредитования в Иркутской области» на 2014-2020 годы Государственной Программы на 2018 год за счет средств областного бюджета предусматривалось 79 282,4 тыс. руб. что позволило предоставить гражданам 178 социальных выплат при ипотечном жилищном кредитовании на строительство или приобретение жилья на первичном рынке на территории Иркутской области общей площадью</w:t>
      </w:r>
      <w:r w:rsidR="0084179A" w:rsidRPr="00C27A0F">
        <w:rPr>
          <w:rFonts w:ascii="Times New Roman" w:hAnsi="Times New Roman" w:cs="Times New Roman"/>
          <w:sz w:val="28"/>
          <w:szCs w:val="28"/>
        </w:rPr>
        <w:t xml:space="preserve"> </w:t>
      </w:r>
      <w:r w:rsidRPr="00C27A0F">
        <w:rPr>
          <w:rFonts w:ascii="Times New Roman" w:hAnsi="Times New Roman" w:cs="Times New Roman"/>
          <w:sz w:val="28"/>
          <w:szCs w:val="28"/>
        </w:rPr>
        <w:t>9 697,6 кв.м. (на общую сумму 79 223,9 тыс. руб.).</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рамках основного мероприятия «Предоставление льготных ипотечных жилищных кредитов по стандартам Акционерного общества «ДОМ.РФ» подпрограммы «Развитие ипотечного жилищного кредитования в Иркутской области» на 2014-2020 годы Государственной Программы на 2018 год за счет средств областного бюджета предусматривалось 5 000,0 тыс. руб. В результате реализации основного мероприятия было выдано 5 льготных ипотечных жилищных кредитов на общую сумму 8 726,2 тыс. рублей на приобретение (строительство) жилья на первичном рынке на территории Иркутской области общей площадью 212,1 кв.м. Из областного бюджета на указанные цели в 2018 году направлено 898,8</w:t>
      </w:r>
      <w:r w:rsidR="00942453" w:rsidRPr="00C27A0F">
        <w:rPr>
          <w:rFonts w:ascii="Times New Roman" w:hAnsi="Times New Roman" w:cs="Times New Roman"/>
          <w:sz w:val="28"/>
          <w:szCs w:val="28"/>
        </w:rPr>
        <w:t xml:space="preserve"> тыс. рублей (18% от плана). Не</w:t>
      </w:r>
      <w:r w:rsidRPr="00C27A0F">
        <w:rPr>
          <w:rFonts w:ascii="Times New Roman" w:hAnsi="Times New Roman" w:cs="Times New Roman"/>
          <w:sz w:val="28"/>
          <w:szCs w:val="28"/>
        </w:rPr>
        <w:t xml:space="preserve">освоение средств обусловлено ограниченной категорией граждан, имеющих право на получение льготного ипотечного жилищного кредита, а также коротким сроком реализации мероприятия. Фактически предоставление льготных ипотечных жилищных кредитов осуществлялось в период с 7 декабря 2018 года по </w:t>
      </w:r>
      <w:r w:rsidR="00942453" w:rsidRPr="00C27A0F">
        <w:rPr>
          <w:rFonts w:ascii="Times New Roman" w:hAnsi="Times New Roman" w:cs="Times New Roman"/>
          <w:sz w:val="28"/>
          <w:szCs w:val="28"/>
        </w:rPr>
        <w:br/>
      </w:r>
      <w:r w:rsidRPr="00C27A0F">
        <w:rPr>
          <w:rFonts w:ascii="Times New Roman" w:hAnsi="Times New Roman" w:cs="Times New Roman"/>
          <w:sz w:val="28"/>
          <w:szCs w:val="28"/>
        </w:rPr>
        <w:t>20 декабря 2018 года.</w:t>
      </w:r>
    </w:p>
    <w:p w:rsidR="00092022" w:rsidRPr="00C27A0F" w:rsidRDefault="00092022" w:rsidP="006A44A7">
      <w:pPr>
        <w:pStyle w:val="a4"/>
        <w:numPr>
          <w:ilvl w:val="0"/>
          <w:numId w:val="9"/>
        </w:numPr>
        <w:spacing w:after="0" w:line="240" w:lineRule="auto"/>
        <w:ind w:left="0" w:firstLine="709"/>
        <w:jc w:val="both"/>
        <w:rPr>
          <w:rFonts w:ascii="Times New Roman" w:hAnsi="Times New Roman" w:cs="Times New Roman"/>
          <w:b/>
          <w:sz w:val="28"/>
          <w:szCs w:val="28"/>
        </w:rPr>
      </w:pPr>
      <w:r w:rsidRPr="00C27A0F">
        <w:rPr>
          <w:rFonts w:ascii="Times New Roman" w:hAnsi="Times New Roman" w:cs="Times New Roman"/>
          <w:b/>
          <w:sz w:val="28"/>
          <w:szCs w:val="28"/>
        </w:rPr>
        <w:lastRenderedPageBreak/>
        <w:t>Подпрограмма «Стимулирование жилищного строительства в Иркутской области» на 2014-2020 годы.</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рамках основного мероприятия «Создание условий для развития массового строительства стандартного жилья в Иркутской области» на 2014-2020 годы подпрограммы «Стимулирование жилищного строительства в Иркутской области» на 2014-2020 годы Государственной Программы на 2018 год предусматривались средства областного бюджета в размере 819,5 тыс. руб. на завершение работ по проектированию автомобильных дорог в микрорайоне «Славный» города Иркутска. Проектные работы в 2018 году не завершены в связи с неисполнением подрядной организацией принятых на себя обязательств в рамках муниципального контракта.</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2018 году Иркутской областью впервые получена субсидия из федерального бюджета в размере 391 131,0 тыс. рублей в рамках приоритетного проекта «Ипотека и арендное жилье» на реализацию двух проектов по развитию территорий, предусматривающих строительство жилья: «6-й микрорайон Ново-Ленино и микрорайон Березовый Ленинского района г. Иркутска» и «микрорайон «Луговое» Марковского городского поселения». Объем софинансирования из консолидированного бюджета Иркутской области составил 117 240,7 тыс. руб. В рамках указанных проектов в 2018 году построено два детских сада:</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на 350 мест по пер. 20-й Советский в Ленинском районе г. Иркутска;</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на 140 мест в рабочем поселке Маркова Марковского муниципального образования Иркутского района.</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По основному мероприятию «Формирование </w:t>
      </w:r>
      <w:r w:rsidR="00942453" w:rsidRPr="00C27A0F">
        <w:rPr>
          <w:rFonts w:ascii="Times New Roman" w:hAnsi="Times New Roman" w:cs="Times New Roman"/>
          <w:sz w:val="28"/>
          <w:szCs w:val="28"/>
        </w:rPr>
        <w:t>специализированного жилищного</w:t>
      </w:r>
      <w:r w:rsidRPr="00C27A0F">
        <w:rPr>
          <w:rFonts w:ascii="Times New Roman" w:hAnsi="Times New Roman" w:cs="Times New Roman"/>
          <w:sz w:val="28"/>
          <w:szCs w:val="28"/>
        </w:rPr>
        <w:t xml:space="preserve"> фонда Иркутской области» на 2015 - 2020 годы в 2018 году за счет средств областного бюджета было предусмотрено 70 342,5 тыс. руб. </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Министерством имущественных отношений Иркутской области по государственному контракту 2017 года приобретено 1 жилое помещение в специализированный жилищный фонд Иркутской области для работников областных государственных учреждений культуры (на общую сумму </w:t>
      </w:r>
      <w:r w:rsidRPr="00C27A0F">
        <w:rPr>
          <w:rFonts w:ascii="Times New Roman" w:hAnsi="Times New Roman" w:cs="Times New Roman"/>
          <w:sz w:val="28"/>
          <w:szCs w:val="28"/>
        </w:rPr>
        <w:br/>
        <w:t xml:space="preserve">2 520,9 тыс. руб.). </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На приобретение 55 жилых помещений для медицинских работников в пос. Качуг Качугского района, селе Баяндай Баяндаевского района, пос. Бохан Боханского района, г. Киренске Киренского район Иркутской области в </w:t>
      </w:r>
      <w:r w:rsidRPr="00C27A0F">
        <w:rPr>
          <w:rFonts w:ascii="Times New Roman" w:hAnsi="Times New Roman" w:cs="Times New Roman"/>
          <w:sz w:val="28"/>
          <w:szCs w:val="28"/>
        </w:rPr>
        <w:br/>
        <w:t>2018 году было предусмотрено 67 821,5 тыс. руб. (средства освоены в полном объеме).</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рамках основного мероприятия «Формирование специализированного жилищного фонда Иркутской области в рамках полномочий министерства культуры и архивов Иркутской области» на 2018 - 2020 годы приобретено 4 жилых помещения в специализированный жилищный фонд Иркутской области для работников областных государственных учреждений культуры (на общую сумму 9 928,8 тыс. руб.).</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рамках основного мероприятия «Обеспечение жилыми помещениями отдельных категорий граждан» на 2016 – 2018 годы на 2018 год предусматривалось 17 746,3 тыс. руб. из федерального бюджета для обеспечения жилыми помещениями 9 семей. По итогам 2018 года освоение </w:t>
      </w:r>
      <w:r w:rsidRPr="00C27A0F">
        <w:rPr>
          <w:rFonts w:ascii="Times New Roman" w:hAnsi="Times New Roman" w:cs="Times New Roman"/>
          <w:sz w:val="28"/>
          <w:szCs w:val="28"/>
        </w:rPr>
        <w:lastRenderedPageBreak/>
        <w:t>средств федерального бюджета составило 504,3 тыс. руб., жилыми помещениями обеспечена 1 семья. Неосвоение средств федерального бюджета возникло из-за отсутствия заявлений от граждан на предоставление социальных выплат, поскольку их предоставление носит заявительный характер.</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 основному мероприятию «Улучшение жилищных условий государственных гражданских служащих Иркутской области» на 2017 - 2020 годы в 2018 году были предусмотрены средства областного бюджета в размере 21 856,8 тыс. руб. (средства освоены в полном объеме).  Единовременные выплаты на приобретение жилого помещения предоставлены 13 государственным гражданским служащим Иркутской области, что составило 16,9 процентов от количества государственных гражданских служащих Иркутской области, состоящих на учете для предоставления выплаты (расчет осуществлен исходя из 80 человек, состоящих на учете). Данные показатели достигнуты в результате увеличения финансирования мероприятия программы на 13 917,9 тыс. руб. (с 7 938, 9 тыс. руб. до 21 856, 8 тыс. руб.).</w:t>
      </w:r>
    </w:p>
    <w:p w:rsidR="00092022" w:rsidRPr="00C27A0F" w:rsidRDefault="00092022" w:rsidP="006A44A7">
      <w:pPr>
        <w:pStyle w:val="a4"/>
        <w:numPr>
          <w:ilvl w:val="0"/>
          <w:numId w:val="9"/>
        </w:numPr>
        <w:spacing w:after="0" w:line="240" w:lineRule="auto"/>
        <w:ind w:left="0" w:firstLine="709"/>
        <w:jc w:val="both"/>
        <w:rPr>
          <w:rFonts w:ascii="Times New Roman" w:hAnsi="Times New Roman" w:cs="Times New Roman"/>
          <w:b/>
          <w:sz w:val="28"/>
          <w:szCs w:val="28"/>
        </w:rPr>
      </w:pPr>
      <w:r w:rsidRPr="00C27A0F">
        <w:rPr>
          <w:rFonts w:ascii="Times New Roman" w:hAnsi="Times New Roman" w:cs="Times New Roman"/>
          <w:b/>
          <w:sz w:val="28"/>
          <w:szCs w:val="28"/>
        </w:rPr>
        <w:t>Подпрограмма «Переселение граждан из ветхого и аварийного жилищного фонда Иркутской области» на 2014-2020 годы.</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рамках основного мероприятия «Обеспечение жильем граждан, проживающих в домах, признанных непригодными для постоянного </w:t>
      </w:r>
      <w:r w:rsidR="00942453" w:rsidRPr="00C27A0F">
        <w:rPr>
          <w:rFonts w:ascii="Times New Roman" w:hAnsi="Times New Roman" w:cs="Times New Roman"/>
          <w:sz w:val="28"/>
          <w:szCs w:val="28"/>
        </w:rPr>
        <w:t>проживания» на 2014 - 2020 годы</w:t>
      </w:r>
      <w:r w:rsidRPr="00C27A0F">
        <w:rPr>
          <w:rFonts w:ascii="Times New Roman" w:hAnsi="Times New Roman" w:cs="Times New Roman"/>
          <w:sz w:val="28"/>
          <w:szCs w:val="28"/>
        </w:rPr>
        <w:t xml:space="preserve"> на 2018 год предусматривались средства областного бюджета в размере 33 540,73 тыс. руб. Планировалось расселить 971,0 тыс. кв. м аварийного жилищного фонда. Расселение завершено на 100 %, площадь расселенного аварийного жилищного фонда составила 971,0 кв.м </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Расход в сумме  24 974,8 тыс. руб., превышающий бюджетные назначения, возник в связи с поздним уточнением кода цели в перечне кодов целей, присваиваемых министерством финансов Иркутской области межбюджетным трансфертам, предоставляемым из областного бюджета местным бюджетам в форме субсидий, субвенций и иных межбюджетных трансфертов, имеющих целевое назначение, полномочия получателя средств областного бюджета по перечислению которых в 2018 году вправе осуществлять Управление Федерального казначейства по Иркутской области и невозвратом в декабре 2018 года муниципальным образовани</w:t>
      </w:r>
      <w:r w:rsidR="00967E98">
        <w:rPr>
          <w:rFonts w:ascii="Times New Roman" w:hAnsi="Times New Roman" w:cs="Times New Roman"/>
          <w:sz w:val="28"/>
          <w:szCs w:val="28"/>
        </w:rPr>
        <w:t>е</w:t>
      </w:r>
      <w:r w:rsidRPr="00C27A0F">
        <w:rPr>
          <w:rFonts w:ascii="Times New Roman" w:hAnsi="Times New Roman" w:cs="Times New Roman"/>
          <w:sz w:val="28"/>
          <w:szCs w:val="28"/>
        </w:rPr>
        <w:t>м средств по  коду цели, утратившему свое действие. Сумма в размере 1 235,5 тыс. руб. - экономия по результатам торгов.</w:t>
      </w:r>
    </w:p>
    <w:p w:rsidR="00092022" w:rsidRPr="00C27A0F" w:rsidRDefault="00092022" w:rsidP="006A44A7">
      <w:pPr>
        <w:pStyle w:val="a4"/>
        <w:numPr>
          <w:ilvl w:val="0"/>
          <w:numId w:val="9"/>
        </w:numPr>
        <w:spacing w:after="0" w:line="240" w:lineRule="auto"/>
        <w:ind w:left="0" w:firstLine="709"/>
        <w:jc w:val="both"/>
        <w:rPr>
          <w:rFonts w:ascii="Times New Roman" w:hAnsi="Times New Roman" w:cs="Times New Roman"/>
          <w:b/>
          <w:sz w:val="28"/>
          <w:szCs w:val="28"/>
        </w:rPr>
      </w:pPr>
      <w:r w:rsidRPr="00C27A0F">
        <w:rPr>
          <w:rFonts w:ascii="Times New Roman" w:hAnsi="Times New Roman" w:cs="Times New Roman"/>
          <w:b/>
          <w:sz w:val="28"/>
          <w:szCs w:val="28"/>
        </w:rPr>
        <w:t>Подпрограмма «Переселение граждан, проживающих на территории Иркутской области, из аварийного жилищного фонда, признанного непригодным для проживания» на 2014-2020 годы.</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рамках основного мероприятия «Обеспечение переселения граждан, проживающих на территории Иркутской области, из аварийных многоквартирных домов, признанных непригодными для проживания» на 2014 - 2020 годы  на реализацию мероприятий по строительству и (или) приобретению жилых помещений, а также предоставлению возмещений гражданам за изымаемое жилое помещение по подпрограмме с Фондом ЖКХ, было предусмотрено средств из областного бюджета 21 821,0 тыс. руб. Мероприятия завершены на 100%, переселено 279 граждан, площадь расселенного аварийного жилищного фонда составила 9 260,8 кв.м</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lastRenderedPageBreak/>
        <w:t>Освоение составило 19 158,3 тыс. руб. Экономия средств сложилась по результатам торгов.</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По итогам 2018 года не завершено расселение 4,9 тыс. кв. м аварийного жилищного фонда и переселение 0,3 тыс. граждан на территории муниципального образования города Братска (далее – г. Братск). </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целях завершения мероприятий Указа и переселения граждан на территории г. Братска, как дополнительная мера поддержки, постановлением Пра</w:t>
      </w:r>
      <w:r w:rsidR="00942453" w:rsidRPr="00C27A0F">
        <w:rPr>
          <w:rFonts w:ascii="Times New Roman" w:hAnsi="Times New Roman" w:cs="Times New Roman"/>
          <w:sz w:val="28"/>
          <w:szCs w:val="28"/>
        </w:rPr>
        <w:t>вительства Иркутской области от</w:t>
      </w:r>
      <w:r w:rsidRPr="00C27A0F">
        <w:rPr>
          <w:rFonts w:ascii="Times New Roman" w:hAnsi="Times New Roman" w:cs="Times New Roman"/>
          <w:sz w:val="28"/>
          <w:szCs w:val="28"/>
        </w:rPr>
        <w:t xml:space="preserve"> 29 октября 2018 года № 774-пп утверждено Положение о предоставлении единовременной денежной выплаты на приобретение жилого помещения отдельным категориям граждан, проживающих на территории Иркутской области в аварийном жилищном фонде  (далее – Положение, ЕДВ). На выполнение условий Положения за счет средств областного бюджета в 2018 году предусматривалось 561 269,5 тыс. руб. </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рамках Положения рассм</w:t>
      </w:r>
      <w:r w:rsidR="00942453" w:rsidRPr="00C27A0F">
        <w:rPr>
          <w:rFonts w:ascii="Times New Roman" w:hAnsi="Times New Roman" w:cs="Times New Roman"/>
          <w:sz w:val="28"/>
          <w:szCs w:val="28"/>
        </w:rPr>
        <w:t>отрены документы 219 семей (9,8</w:t>
      </w:r>
      <w:r w:rsidRPr="00C27A0F">
        <w:rPr>
          <w:rFonts w:ascii="Times New Roman" w:hAnsi="Times New Roman" w:cs="Times New Roman"/>
          <w:sz w:val="28"/>
          <w:szCs w:val="28"/>
        </w:rPr>
        <w:t xml:space="preserve"> тыс. кв. м) и принято положительное решение на сумму 342,1 млн руб., распоряжения о предоставлении ЕДВ на приобретение жилого помещения направлены в ОГКУ «Управление социальной защиты населения по г. Братску». </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Из них</w:t>
      </w:r>
      <w:r w:rsidR="00942453" w:rsidRPr="00C27A0F">
        <w:rPr>
          <w:rFonts w:ascii="Times New Roman" w:hAnsi="Times New Roman" w:cs="Times New Roman"/>
          <w:sz w:val="28"/>
          <w:szCs w:val="28"/>
        </w:rPr>
        <w:t xml:space="preserve"> по 166 семьям (7,5 тыс. кв. м)</w:t>
      </w:r>
      <w:r w:rsidRPr="00C27A0F">
        <w:rPr>
          <w:rFonts w:ascii="Times New Roman" w:hAnsi="Times New Roman" w:cs="Times New Roman"/>
          <w:sz w:val="28"/>
          <w:szCs w:val="28"/>
        </w:rPr>
        <w:t xml:space="preserve"> принято положительное решение на выплату ЕДВ на приобретение жилого помещения на сумму 261,0 млн руб.</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Завершение переселения планируется в 1 полугодии 2019 года.</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 итогам 2018 года освоение средств составило 260 132,8 тыс. руб., в связи с тем, что мероприятия по предоставлению ЕДВ носят заявительный характер.</w:t>
      </w:r>
    </w:p>
    <w:p w:rsidR="00092022" w:rsidRPr="00C27A0F" w:rsidRDefault="00092022" w:rsidP="006A44A7">
      <w:pPr>
        <w:pStyle w:val="a4"/>
        <w:numPr>
          <w:ilvl w:val="0"/>
          <w:numId w:val="9"/>
        </w:numPr>
        <w:spacing w:after="0" w:line="240" w:lineRule="auto"/>
        <w:ind w:left="0" w:firstLine="709"/>
        <w:jc w:val="both"/>
        <w:rPr>
          <w:rFonts w:ascii="Times New Roman" w:hAnsi="Times New Roman" w:cs="Times New Roman"/>
          <w:b/>
          <w:sz w:val="28"/>
          <w:szCs w:val="28"/>
        </w:rPr>
      </w:pPr>
      <w:r w:rsidRPr="00C27A0F">
        <w:rPr>
          <w:rFonts w:ascii="Times New Roman" w:hAnsi="Times New Roman" w:cs="Times New Roman"/>
          <w:b/>
          <w:sz w:val="28"/>
          <w:szCs w:val="28"/>
        </w:rPr>
        <w:t>Подпрограмма «Переселение граждан из жилых помещений, расположенных в зоне БАМ, признанных непригодными для проживания, и (или) жилых помещений с высоким уровнем износа (более 70%) на территории Иркутской области» на 2014-2020 годы.</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рамках основного мероприятия «Обеспечение жильем граждан, проживающих в жилых помещениях, признанных непригодными для проживания, расположенных в зоне БАМа» на 2014 - 2020 годы для завершения мероприятий переселения граждан из аварийного жилищного фонда на территории Магистральнинского муниципального образования этапа 2015 года из областного бюджета было предусмотрено 3 615,2 тыс. рублей (100% от плана). Все мероприятия по этапу 2015 года завершены.</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 этапу 2017 года из област</w:t>
      </w:r>
      <w:r w:rsidR="00942453" w:rsidRPr="00C27A0F">
        <w:rPr>
          <w:rFonts w:ascii="Times New Roman" w:hAnsi="Times New Roman" w:cs="Times New Roman"/>
          <w:sz w:val="28"/>
          <w:szCs w:val="28"/>
        </w:rPr>
        <w:t>ного бюджета было предусмотрено</w:t>
      </w:r>
      <w:r w:rsidRPr="00C27A0F">
        <w:rPr>
          <w:rFonts w:ascii="Times New Roman" w:hAnsi="Times New Roman" w:cs="Times New Roman"/>
          <w:sz w:val="28"/>
          <w:szCs w:val="28"/>
        </w:rPr>
        <w:t xml:space="preserve"> 9 293,7 тыс. р</w:t>
      </w:r>
      <w:r w:rsidR="00942453" w:rsidRPr="00C27A0F">
        <w:rPr>
          <w:rFonts w:ascii="Times New Roman" w:hAnsi="Times New Roman" w:cs="Times New Roman"/>
          <w:sz w:val="28"/>
          <w:szCs w:val="28"/>
        </w:rPr>
        <w:t xml:space="preserve">ублей при софинансировании 243,9 тыс. рублей </w:t>
      </w:r>
      <w:r w:rsidRPr="00C27A0F">
        <w:rPr>
          <w:rFonts w:ascii="Times New Roman" w:hAnsi="Times New Roman" w:cs="Times New Roman"/>
          <w:sz w:val="28"/>
          <w:szCs w:val="28"/>
        </w:rPr>
        <w:t>из бюджетов муниципальных образований. На 1 января 2019 года освоено 9 274,7 средств областного бюджета и 1 213,4 рублей средств муниципального образования. Все мероприятия на территории Магистральнинс</w:t>
      </w:r>
      <w:r w:rsidR="00942453" w:rsidRPr="00C27A0F">
        <w:rPr>
          <w:rFonts w:ascii="Times New Roman" w:hAnsi="Times New Roman" w:cs="Times New Roman"/>
          <w:sz w:val="28"/>
          <w:szCs w:val="28"/>
        </w:rPr>
        <w:t>кого муниципального образования</w:t>
      </w:r>
      <w:r w:rsidRPr="00C27A0F">
        <w:rPr>
          <w:rFonts w:ascii="Times New Roman" w:hAnsi="Times New Roman" w:cs="Times New Roman"/>
          <w:sz w:val="28"/>
          <w:szCs w:val="28"/>
        </w:rPr>
        <w:t xml:space="preserve"> по этапу 2017 года завершены. </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рамках субсидии 2018 года из областного </w:t>
      </w:r>
      <w:r w:rsidR="00942453" w:rsidRPr="00C27A0F">
        <w:rPr>
          <w:rFonts w:ascii="Times New Roman" w:hAnsi="Times New Roman" w:cs="Times New Roman"/>
          <w:sz w:val="28"/>
          <w:szCs w:val="28"/>
        </w:rPr>
        <w:t>бюджета в размере 24 961,1 тыс.</w:t>
      </w:r>
      <w:r w:rsidRPr="00C27A0F">
        <w:rPr>
          <w:rFonts w:ascii="Times New Roman" w:hAnsi="Times New Roman" w:cs="Times New Roman"/>
          <w:sz w:val="28"/>
          <w:szCs w:val="28"/>
        </w:rPr>
        <w:t xml:space="preserve"> рублей при софинасировании 2 773,5 тыс. рублей из бюджета муниципального образования «город Усть-Кут» на территории города Усть-Кут расселено 19 семей из 0,8 тыс. кв. метров аварийного жилья (100% от плана) и завершено расселение этапа 2017 года.</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lastRenderedPageBreak/>
        <w:t>Реализация подпрограммы по этапу 2018 года осуществлялась в соответствии с государственной программой Российской Федерации «Обеспечение доступным и комфортным жильем и коммунальными услугами граждан Российской Федерации».</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Между Министерством строительства и жилищно-коммунального хозяйства Российской Федерации и Правительством Иркутской области заключено соглашение от 15 февраля 2018 года № 069-08-2018-300 (далее – соглашение) на предоставление субсидии из федерального бюджета                        83 560,0 тыс. рублей при софина</w:t>
      </w:r>
      <w:r w:rsidR="006B58C5" w:rsidRPr="00C27A0F">
        <w:rPr>
          <w:rFonts w:ascii="Times New Roman" w:hAnsi="Times New Roman" w:cs="Times New Roman"/>
          <w:sz w:val="28"/>
          <w:szCs w:val="28"/>
        </w:rPr>
        <w:t>н</w:t>
      </w:r>
      <w:r w:rsidRPr="00C27A0F">
        <w:rPr>
          <w:rFonts w:ascii="Times New Roman" w:hAnsi="Times New Roman" w:cs="Times New Roman"/>
          <w:sz w:val="28"/>
          <w:szCs w:val="28"/>
        </w:rPr>
        <w:t>сировании из средств областного бюджета</w:t>
      </w:r>
      <w:r w:rsidR="00942453" w:rsidRPr="00C27A0F">
        <w:rPr>
          <w:rFonts w:ascii="Times New Roman" w:hAnsi="Times New Roman" w:cs="Times New Roman"/>
          <w:sz w:val="28"/>
          <w:szCs w:val="28"/>
        </w:rPr>
        <w:t xml:space="preserve"> </w:t>
      </w:r>
      <w:r w:rsidR="00942453" w:rsidRPr="00C27A0F">
        <w:rPr>
          <w:rFonts w:ascii="Times New Roman" w:hAnsi="Times New Roman" w:cs="Times New Roman"/>
          <w:sz w:val="28"/>
          <w:szCs w:val="28"/>
        </w:rPr>
        <w:br/>
        <w:t>22 212,2 тыс. рублей и</w:t>
      </w:r>
      <w:r w:rsidRPr="00C27A0F">
        <w:rPr>
          <w:rFonts w:ascii="Times New Roman" w:hAnsi="Times New Roman" w:cs="Times New Roman"/>
          <w:sz w:val="28"/>
          <w:szCs w:val="28"/>
        </w:rPr>
        <w:t xml:space="preserve"> местных бюджетов 11 157,0 тыс. рублей. В рамках соглашения переселены 81 семья: 3 семьи в Кежемском муниципальном образовании Братского района и 78 семей в муниципальном образовании «город Усть-Кут».</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Расход в сумме  10 023,7</w:t>
      </w:r>
      <w:r w:rsidR="00942453" w:rsidRPr="00C27A0F">
        <w:rPr>
          <w:rFonts w:ascii="Times New Roman" w:hAnsi="Times New Roman" w:cs="Times New Roman"/>
          <w:sz w:val="28"/>
          <w:szCs w:val="28"/>
        </w:rPr>
        <w:t xml:space="preserve"> руб.</w:t>
      </w:r>
      <w:r w:rsidRPr="00C27A0F">
        <w:rPr>
          <w:rFonts w:ascii="Times New Roman" w:hAnsi="Times New Roman" w:cs="Times New Roman"/>
          <w:sz w:val="28"/>
          <w:szCs w:val="28"/>
        </w:rPr>
        <w:t>, превышающий бюджетные назначения, возник в связи с поздним уточнением кода цели в перечне кодов целей, присваиваемых министерством финансов Иркутской области межбюджетным трансфертам, предоставляемым из областного бюджета местным бюджетам в форме субсидий, субвенций и иных межбюджетных трансфертов, имеющих целевое назначение, полномочия получателя средств областного бюджета по перечислению которых в 2018 году вправе осуществлять Управление Федерального казначейства по Иркутской области и невозвратом в декабре 2018 года муниципальным образовани</w:t>
      </w:r>
      <w:r w:rsidR="00967E98">
        <w:rPr>
          <w:rFonts w:ascii="Times New Roman" w:hAnsi="Times New Roman" w:cs="Times New Roman"/>
          <w:sz w:val="28"/>
          <w:szCs w:val="28"/>
        </w:rPr>
        <w:t>е</w:t>
      </w:r>
      <w:r w:rsidRPr="00C27A0F">
        <w:rPr>
          <w:rFonts w:ascii="Times New Roman" w:hAnsi="Times New Roman" w:cs="Times New Roman"/>
          <w:sz w:val="28"/>
          <w:szCs w:val="28"/>
        </w:rPr>
        <w:t>м средств по  коду цели, утратившему свое действие. Сумма в размере 9 95</w:t>
      </w:r>
      <w:r w:rsidR="004D6503" w:rsidRPr="00C27A0F">
        <w:rPr>
          <w:rFonts w:ascii="Times New Roman" w:hAnsi="Times New Roman" w:cs="Times New Roman"/>
          <w:sz w:val="28"/>
          <w:szCs w:val="28"/>
        </w:rPr>
        <w:t>3</w:t>
      </w:r>
      <w:r w:rsidRPr="00C27A0F">
        <w:rPr>
          <w:rFonts w:ascii="Times New Roman" w:hAnsi="Times New Roman" w:cs="Times New Roman"/>
          <w:sz w:val="28"/>
          <w:szCs w:val="28"/>
        </w:rPr>
        <w:t>,</w:t>
      </w:r>
      <w:r w:rsidR="004D6503" w:rsidRPr="00C27A0F">
        <w:rPr>
          <w:rFonts w:ascii="Times New Roman" w:hAnsi="Times New Roman" w:cs="Times New Roman"/>
          <w:sz w:val="28"/>
          <w:szCs w:val="28"/>
        </w:rPr>
        <w:t>6</w:t>
      </w:r>
      <w:r w:rsidRPr="00C27A0F">
        <w:rPr>
          <w:rFonts w:ascii="Times New Roman" w:hAnsi="Times New Roman" w:cs="Times New Roman"/>
          <w:sz w:val="28"/>
          <w:szCs w:val="28"/>
        </w:rPr>
        <w:t xml:space="preserve"> тыс. руб. (6 </w:t>
      </w:r>
      <w:r w:rsidR="004D6503" w:rsidRPr="00C27A0F">
        <w:rPr>
          <w:rFonts w:ascii="Times New Roman" w:hAnsi="Times New Roman" w:cs="Times New Roman"/>
          <w:sz w:val="28"/>
          <w:szCs w:val="28"/>
        </w:rPr>
        <w:t>26</w:t>
      </w:r>
      <w:r w:rsidRPr="00C27A0F">
        <w:rPr>
          <w:rFonts w:ascii="Times New Roman" w:hAnsi="Times New Roman" w:cs="Times New Roman"/>
          <w:sz w:val="28"/>
          <w:szCs w:val="28"/>
        </w:rPr>
        <w:t>9,</w:t>
      </w:r>
      <w:r w:rsidR="004D6503" w:rsidRPr="00C27A0F">
        <w:rPr>
          <w:rFonts w:ascii="Times New Roman" w:hAnsi="Times New Roman" w:cs="Times New Roman"/>
          <w:sz w:val="28"/>
          <w:szCs w:val="28"/>
        </w:rPr>
        <w:t>2</w:t>
      </w:r>
      <w:r w:rsidRPr="00C27A0F">
        <w:rPr>
          <w:rFonts w:ascii="Times New Roman" w:hAnsi="Times New Roman" w:cs="Times New Roman"/>
          <w:sz w:val="28"/>
          <w:szCs w:val="28"/>
        </w:rPr>
        <w:t xml:space="preserve"> тыс. руб. - ОБ, </w:t>
      </w:r>
      <w:r w:rsidRPr="00C27A0F">
        <w:rPr>
          <w:rFonts w:ascii="Times New Roman" w:hAnsi="Times New Roman" w:cs="Times New Roman"/>
          <w:sz w:val="28"/>
          <w:szCs w:val="28"/>
        </w:rPr>
        <w:br/>
        <w:t>3</w:t>
      </w:r>
      <w:r w:rsidR="004D6503" w:rsidRPr="00C27A0F">
        <w:rPr>
          <w:rFonts w:ascii="Times New Roman" w:hAnsi="Times New Roman" w:cs="Times New Roman"/>
          <w:sz w:val="28"/>
          <w:szCs w:val="28"/>
        </w:rPr>
        <w:t xml:space="preserve"> </w:t>
      </w:r>
      <w:r w:rsidRPr="00C27A0F">
        <w:rPr>
          <w:rFonts w:ascii="Times New Roman" w:hAnsi="Times New Roman" w:cs="Times New Roman"/>
          <w:sz w:val="28"/>
          <w:szCs w:val="28"/>
        </w:rPr>
        <w:t xml:space="preserve">684,4 тыс. руб. - </w:t>
      </w:r>
      <w:r w:rsidR="004D6503" w:rsidRPr="00C27A0F">
        <w:rPr>
          <w:rFonts w:ascii="Times New Roman" w:hAnsi="Times New Roman" w:cs="Times New Roman"/>
          <w:sz w:val="28"/>
          <w:szCs w:val="28"/>
        </w:rPr>
        <w:t>Ф</w:t>
      </w:r>
      <w:r w:rsidRPr="00C27A0F">
        <w:rPr>
          <w:rFonts w:ascii="Times New Roman" w:hAnsi="Times New Roman" w:cs="Times New Roman"/>
          <w:sz w:val="28"/>
          <w:szCs w:val="28"/>
        </w:rPr>
        <w:t>Б) - экономия по результатам торгов.</w:t>
      </w:r>
    </w:p>
    <w:p w:rsidR="00092022" w:rsidRPr="00C27A0F" w:rsidRDefault="00092022" w:rsidP="006A44A7">
      <w:pPr>
        <w:pStyle w:val="a4"/>
        <w:numPr>
          <w:ilvl w:val="0"/>
          <w:numId w:val="9"/>
        </w:numPr>
        <w:spacing w:after="0" w:line="240" w:lineRule="auto"/>
        <w:ind w:left="0" w:firstLine="709"/>
        <w:jc w:val="both"/>
        <w:rPr>
          <w:rFonts w:ascii="Times New Roman" w:hAnsi="Times New Roman" w:cs="Times New Roman"/>
          <w:b/>
          <w:sz w:val="28"/>
          <w:szCs w:val="28"/>
        </w:rPr>
      </w:pPr>
      <w:r w:rsidRPr="00C27A0F">
        <w:rPr>
          <w:rFonts w:ascii="Times New Roman" w:hAnsi="Times New Roman" w:cs="Times New Roman"/>
          <w:b/>
          <w:sz w:val="28"/>
          <w:szCs w:val="28"/>
        </w:rPr>
        <w:t>Подпрограмма «Молодым семьям – доступное жилье» на 2014-2020 годы.</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С 2014 года государственная поддержка молодых семей в решении жилищной проблемы оказывается в рамках подпрограммы «Молодым семьям - доступное жилье» на 2014-2020 годы Государственной Программы (далее – подпрограмма).</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Федеральное софинансирование на предоставление социальных выплат молодым семьям привлекается в рамках отбора субъектов Российской Федерации на участие в реализации основного мероприятия «Обеспечение жильем молодых семей» государственной программы Российской Федерации «Обеспечение комфортным и доступным жильем и коммунальными услугами граждан Российской Федерации». </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По итогам отбора регионов, Иркутской области распределено финансирование за счет средств федерального бюджета в размере 102 728,3 тыс. рублей. Соглашение с Минстроем РФ о реализации мероприятий государственной программы Российской Федерации «Обеспечение комфортным и доступным жильем и коммунальными услугами граждан Российской Федерации» № 069-08-2018-185 подписано 8 февраля 2018 года. </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Из областного бюджета в 2018 году на софинансирование мероприятий подпрограммы предусмотрено 100 427 тыс. рублей.</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ноябре 2017 года был проведен конкурсный отбор муниципальных образований Иркутской области для участия в реализации подпрограммы в </w:t>
      </w:r>
      <w:r w:rsidRPr="00C27A0F">
        <w:rPr>
          <w:rFonts w:ascii="Times New Roman" w:hAnsi="Times New Roman" w:cs="Times New Roman"/>
          <w:sz w:val="28"/>
          <w:szCs w:val="28"/>
        </w:rPr>
        <w:lastRenderedPageBreak/>
        <w:t>2018 году. Победителями признаны 32 муниципальных образования Иркутской области. Соглашения о предоставлении субсидии с победителями конкурсного отбора подписаны 26-28 марта 2018 года.</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 состоянию на 1 января 2019 год</w:t>
      </w:r>
      <w:r w:rsidR="006B58C5" w:rsidRPr="00C27A0F">
        <w:rPr>
          <w:rFonts w:ascii="Times New Roman" w:hAnsi="Times New Roman" w:cs="Times New Roman"/>
          <w:sz w:val="28"/>
          <w:szCs w:val="28"/>
        </w:rPr>
        <w:t>а</w:t>
      </w:r>
      <w:r w:rsidRPr="00C27A0F">
        <w:rPr>
          <w:rFonts w:ascii="Times New Roman" w:hAnsi="Times New Roman" w:cs="Times New Roman"/>
          <w:sz w:val="28"/>
          <w:szCs w:val="28"/>
        </w:rPr>
        <w:t xml:space="preserve"> в рамках реализации подпрограммы молодым семьям выдано 481 свидетельство о праве получения социальной выплаты на приобретение (строительство) жилья, в том числе 155 свидетельств выдано молодым семьям, имеющим трех и более детей. </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 итогам реализации мероприятий подпрограммы в 2018 году молодыми семьями освоено 474 свидетельства.</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Кроме основного мероприятия по поддержке молодых семей в решении жилищной проблемы молодым семьям оказывается дополнительная поддержка в рамках областной подпрограммы, которая благоприятствует демографической ситуации в области, способствует укреплению института семьи.</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Данная поддержка оказывается молодым семьям, которые улучшили свои жилищные условия в рамках подпрограммы, в виде предоставления дополнительной социальной выплаты за счет средств областного бюджета в размере 5 % от средней стоимости жилья при рождении (усыновлении) каждого ребенка. </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2018 году на предоставление дополнительной социальной выплаты за счет средств областного бюджета при рождении (усыновлении) ребенка в 9 муниципальных образований направлено 1 281,7 тыс. рублей для предоставления дополнительной социальной выплаты 15 молодым семьям.</w:t>
      </w:r>
    </w:p>
    <w:p w:rsidR="00092022" w:rsidRPr="00C27A0F" w:rsidRDefault="00092022" w:rsidP="006A44A7">
      <w:pPr>
        <w:pStyle w:val="a4"/>
        <w:numPr>
          <w:ilvl w:val="0"/>
          <w:numId w:val="9"/>
        </w:numPr>
        <w:spacing w:after="0" w:line="240" w:lineRule="auto"/>
        <w:ind w:left="0" w:firstLine="709"/>
        <w:jc w:val="both"/>
        <w:rPr>
          <w:rFonts w:ascii="Times New Roman" w:hAnsi="Times New Roman" w:cs="Times New Roman"/>
          <w:b/>
          <w:sz w:val="28"/>
          <w:szCs w:val="28"/>
        </w:rPr>
      </w:pPr>
      <w:r w:rsidRPr="00C27A0F">
        <w:rPr>
          <w:rFonts w:ascii="Times New Roman" w:hAnsi="Times New Roman" w:cs="Times New Roman"/>
          <w:b/>
          <w:sz w:val="28"/>
          <w:szCs w:val="28"/>
        </w:rPr>
        <w:t>Подпрограмма «Подготовка зоны затопления части территории Иркутской области в связи со строительством Богучанской ГЭС» на 2014-2017 годы.</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На реализацию мероприятия «Реконструкция канализационных очистных сооружений (КОС) левого берега в г. Усть-Илимске» основного мероприятия «Подготовка зоны затопления части территории Иркутской области в связи со строительством Богучанской ГЭС» на 2014-2018 годы, в 2018 году предусмотрено 215,40 тыс. рублей. Источником финансирования являлись средства областного бюджета. Фактическое исполнение составляет 215,35 тыс. рублей (100%).</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Проектной организацией – акционерное общество «РТ-ЭКОС» в рамках государственного контракта, заключенного 28 сентября 2017 года с областным государственным казенным учреждением «Управление капитального строительства Иркутской области» (далее соответственно – государственный контракт, учреждение) по мероприятию выполнены работы по обследованию существующего канализационного выпуска и инженерно-геодезические изыскания.</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Основное мероприятие оценивалось по целевому показателю «Количество проведенных исследований для разработки проектной документации на реконструкцию системы водоотведения в г. Усть-Илимске», подпрограмма оценивалась по целевому показателю «Количество финансируемых объектов, на которые осуществляется разработка проектной документации»</w:t>
      </w:r>
      <w:r w:rsidR="001C1078" w:rsidRPr="00C27A0F">
        <w:rPr>
          <w:rFonts w:ascii="Times New Roman" w:hAnsi="Times New Roman" w:cs="Times New Roman"/>
          <w:sz w:val="28"/>
          <w:szCs w:val="28"/>
        </w:rPr>
        <w:t>. Данные показатели н</w:t>
      </w:r>
      <w:r w:rsidRPr="00C27A0F">
        <w:rPr>
          <w:rFonts w:ascii="Times New Roman" w:hAnsi="Times New Roman" w:cs="Times New Roman"/>
          <w:sz w:val="28"/>
          <w:szCs w:val="28"/>
        </w:rPr>
        <w:t>е достигли свои</w:t>
      </w:r>
      <w:r w:rsidR="001C1078" w:rsidRPr="00C27A0F">
        <w:rPr>
          <w:rFonts w:ascii="Times New Roman" w:hAnsi="Times New Roman" w:cs="Times New Roman"/>
          <w:sz w:val="28"/>
          <w:szCs w:val="28"/>
        </w:rPr>
        <w:t>х</w:t>
      </w:r>
      <w:r w:rsidRPr="00C27A0F">
        <w:rPr>
          <w:rFonts w:ascii="Times New Roman" w:hAnsi="Times New Roman" w:cs="Times New Roman"/>
          <w:sz w:val="28"/>
          <w:szCs w:val="28"/>
        </w:rPr>
        <w:t xml:space="preserve"> плановы</w:t>
      </w:r>
      <w:r w:rsidR="001C1078" w:rsidRPr="00C27A0F">
        <w:rPr>
          <w:rFonts w:ascii="Times New Roman" w:hAnsi="Times New Roman" w:cs="Times New Roman"/>
          <w:sz w:val="28"/>
          <w:szCs w:val="28"/>
        </w:rPr>
        <w:t>х значений</w:t>
      </w:r>
      <w:r w:rsidRPr="00C27A0F">
        <w:rPr>
          <w:rFonts w:ascii="Times New Roman" w:hAnsi="Times New Roman" w:cs="Times New Roman"/>
          <w:sz w:val="28"/>
          <w:szCs w:val="28"/>
        </w:rPr>
        <w:t>.</w:t>
      </w:r>
    </w:p>
    <w:p w:rsidR="00092022" w:rsidRPr="00C27A0F" w:rsidRDefault="00092022" w:rsidP="006A44A7">
      <w:pPr>
        <w:pStyle w:val="a4"/>
        <w:numPr>
          <w:ilvl w:val="0"/>
          <w:numId w:val="9"/>
        </w:numPr>
        <w:spacing w:after="0" w:line="240" w:lineRule="auto"/>
        <w:ind w:left="0" w:firstLine="709"/>
        <w:jc w:val="both"/>
        <w:rPr>
          <w:rFonts w:ascii="Times New Roman" w:hAnsi="Times New Roman" w:cs="Times New Roman"/>
          <w:b/>
          <w:sz w:val="28"/>
          <w:szCs w:val="28"/>
        </w:rPr>
      </w:pPr>
      <w:r w:rsidRPr="00C27A0F">
        <w:rPr>
          <w:rFonts w:ascii="Times New Roman" w:hAnsi="Times New Roman" w:cs="Times New Roman"/>
          <w:b/>
          <w:sz w:val="28"/>
          <w:szCs w:val="28"/>
        </w:rPr>
        <w:lastRenderedPageBreak/>
        <w:t>Подпрограмма «Повышение устойчивости жилых домов и основных систем жизнеобеспечения в сейсмических районах Иркутской области» на 2014-2018 годы.</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2018 году Иркутской областью впервые получена субсидия из федерального бюджета на реализацию мероприятий по сейсмоусилению существующих объектов, находящихся в государственной собственности субъектов Российской Федерации и (или) муниципальной собственности, и (или) строительству новых сейсмостойких объектов взамен объектов, сейсмоусиление или реконструкция которых экономически нецелесообразна, в размере 11 545,5 тыс. рублей.</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ходе реализации подпрограммы в 2018 году построен детский сад на 110 мест по адресу: г. Иркутск, ул. Касаткина, 3. Общий объем финансирования мероприятия составил 107 397,7 тыс. рублей, в том числе за счет средств федерального бюджета 11 545,5 тыс. рублей, за счет средств областного бюджета 47 926,1 тыс. рублей, за счет местного бюджета 47 926,1 тыс. рублей. Экономия средств сложилась за счет экономии по результатам торгов.</w:t>
      </w:r>
    </w:p>
    <w:p w:rsidR="00092022" w:rsidRPr="00C27A0F" w:rsidRDefault="00092022" w:rsidP="006A44A7">
      <w:pPr>
        <w:pStyle w:val="a4"/>
        <w:numPr>
          <w:ilvl w:val="0"/>
          <w:numId w:val="9"/>
        </w:numPr>
        <w:spacing w:after="0" w:line="240" w:lineRule="auto"/>
        <w:ind w:left="0" w:firstLine="709"/>
        <w:jc w:val="both"/>
        <w:rPr>
          <w:rFonts w:ascii="Times New Roman" w:hAnsi="Times New Roman" w:cs="Times New Roman"/>
          <w:b/>
          <w:sz w:val="28"/>
          <w:szCs w:val="28"/>
        </w:rPr>
      </w:pPr>
      <w:r w:rsidRPr="00C27A0F">
        <w:rPr>
          <w:rFonts w:ascii="Times New Roman" w:hAnsi="Times New Roman" w:cs="Times New Roman"/>
          <w:b/>
          <w:sz w:val="28"/>
          <w:szCs w:val="28"/>
        </w:rPr>
        <w:t>Подпрограмма «Обеспечение жилыми помещениями детей-сирот, детей, оставшихся без попечения родителей, лиц из числа детей-сирот и детей, оставшихся без попечения родителей» на 2014-2020 годы.</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осуществляется за счет средств бюджета субъекта Российской Федерации и средств субсидии из федерального бюджета бюджету субъекта Российской Федерации в соответствии с Правилами предоставления и распределения субсидий из федерального бюджета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(далее – дети-сироты).</w:t>
      </w:r>
    </w:p>
    <w:p w:rsidR="00092022" w:rsidRPr="00C27A0F" w:rsidRDefault="001C1078"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7 февраля 2018 года</w:t>
      </w:r>
      <w:r w:rsidR="00092022" w:rsidRPr="00C27A0F">
        <w:rPr>
          <w:rFonts w:ascii="Times New Roman" w:hAnsi="Times New Roman" w:cs="Times New Roman"/>
          <w:sz w:val="28"/>
          <w:szCs w:val="28"/>
        </w:rPr>
        <w:t xml:space="preserve"> между Министерством образования и науки Российской Федерации и Правительством Иркутской области было заключ</w:t>
      </w:r>
      <w:r w:rsidRPr="00C27A0F">
        <w:rPr>
          <w:rFonts w:ascii="Times New Roman" w:hAnsi="Times New Roman" w:cs="Times New Roman"/>
          <w:sz w:val="28"/>
          <w:szCs w:val="28"/>
        </w:rPr>
        <w:t xml:space="preserve">ено Соглашение о предоставлении </w:t>
      </w:r>
      <w:r w:rsidR="00092022" w:rsidRPr="00C27A0F">
        <w:rPr>
          <w:rFonts w:ascii="Times New Roman" w:hAnsi="Times New Roman" w:cs="Times New Roman"/>
          <w:sz w:val="28"/>
          <w:szCs w:val="28"/>
        </w:rPr>
        <w:t>субсидии из федерального бюджета бюджету Иркутской области на предоставлени</w:t>
      </w:r>
      <w:r w:rsidRPr="00C27A0F">
        <w:rPr>
          <w:rFonts w:ascii="Times New Roman" w:hAnsi="Times New Roman" w:cs="Times New Roman"/>
          <w:sz w:val="28"/>
          <w:szCs w:val="28"/>
        </w:rPr>
        <w:t>е жилых помещений детям-сиротам</w:t>
      </w:r>
      <w:r w:rsidR="00092022" w:rsidRPr="00C27A0F">
        <w:rPr>
          <w:rFonts w:ascii="Times New Roman" w:hAnsi="Times New Roman" w:cs="Times New Roman"/>
          <w:sz w:val="28"/>
          <w:szCs w:val="28"/>
        </w:rPr>
        <w:t xml:space="preserve"> по договорам найма специализированных жилых помещений № 074-08-2018-026 (далее – соглашение).</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Плановое значение показателя численности детей-сирот, обеспеченных благоустроенными жилыми помещениями специализированного жилищного фонда Иркутской области по договорам найма специализированных жилых помещений в отчетном финансовом году в соответствии с соглашением составляет 402 человека. Плановое значение Подпрограммы – 695. Фактическое значение показателя на 1 января 2019 года – 410. Процент достижения показателя, установленного соглашением – 102%; по Подпрограмме в целом – 59%.</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В 2018 году на обеспечение жилыми помещениями специализированного жилищного фонда Иркутской области детей-сирот предусмотрено средств субсидии из федер</w:t>
      </w:r>
      <w:r w:rsidR="001C1078" w:rsidRPr="00C27A0F">
        <w:rPr>
          <w:rFonts w:ascii="Times New Roman" w:hAnsi="Times New Roman" w:cs="Times New Roman"/>
          <w:sz w:val="28"/>
          <w:szCs w:val="28"/>
        </w:rPr>
        <w:t xml:space="preserve">ального бюджета в соответствии </w:t>
      </w:r>
      <w:r w:rsidRPr="00C27A0F">
        <w:rPr>
          <w:rFonts w:ascii="Times New Roman" w:hAnsi="Times New Roman" w:cs="Times New Roman"/>
          <w:sz w:val="28"/>
          <w:szCs w:val="28"/>
        </w:rPr>
        <w:t>с соглашением</w:t>
      </w:r>
      <w:r w:rsidR="001C1078" w:rsidRPr="00C27A0F">
        <w:rPr>
          <w:rFonts w:ascii="Times New Roman" w:hAnsi="Times New Roman" w:cs="Times New Roman"/>
          <w:sz w:val="28"/>
          <w:szCs w:val="28"/>
        </w:rPr>
        <w:t xml:space="preserve"> 367 592,</w:t>
      </w:r>
      <w:r w:rsidRPr="00C27A0F">
        <w:rPr>
          <w:rFonts w:ascii="Times New Roman" w:hAnsi="Times New Roman" w:cs="Times New Roman"/>
          <w:sz w:val="28"/>
          <w:szCs w:val="28"/>
        </w:rPr>
        <w:t xml:space="preserve">7 рублей. </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lastRenderedPageBreak/>
        <w:t>На 1 января 2019 года расход субсидии составил 367 592,7 тыс. рублей (100%). Предусмотрено средств субсидии из областного бюджета в соответствии с соглашением 2018 года – 97 714,6 тыс. рублей, в</w:t>
      </w:r>
      <w:r w:rsidR="001C1078" w:rsidRPr="00C27A0F">
        <w:rPr>
          <w:rFonts w:ascii="Times New Roman" w:hAnsi="Times New Roman" w:cs="Times New Roman"/>
          <w:sz w:val="28"/>
          <w:szCs w:val="28"/>
        </w:rPr>
        <w:t>сего</w:t>
      </w:r>
      <w:r w:rsidRPr="00C27A0F">
        <w:rPr>
          <w:rFonts w:ascii="Times New Roman" w:hAnsi="Times New Roman" w:cs="Times New Roman"/>
          <w:sz w:val="28"/>
          <w:szCs w:val="28"/>
        </w:rPr>
        <w:t xml:space="preserve"> по Подпрограмме 443 686,4 тыс. рублей.</w:t>
      </w:r>
      <w:r w:rsidR="00AA2AC7" w:rsidRPr="00C27A0F">
        <w:rPr>
          <w:rFonts w:ascii="Times New Roman" w:hAnsi="Times New Roman" w:cs="Times New Roman"/>
          <w:sz w:val="28"/>
          <w:szCs w:val="28"/>
        </w:rPr>
        <w:t xml:space="preserve"> </w:t>
      </w:r>
      <w:r w:rsidRPr="00C27A0F">
        <w:rPr>
          <w:rFonts w:ascii="Times New Roman" w:hAnsi="Times New Roman" w:cs="Times New Roman"/>
          <w:sz w:val="28"/>
          <w:szCs w:val="28"/>
        </w:rPr>
        <w:t xml:space="preserve">Расход средств областного бюджета </w:t>
      </w:r>
      <w:r w:rsidR="001C1078" w:rsidRPr="00C27A0F">
        <w:rPr>
          <w:rFonts w:ascii="Times New Roman" w:hAnsi="Times New Roman" w:cs="Times New Roman"/>
          <w:sz w:val="28"/>
          <w:szCs w:val="28"/>
        </w:rPr>
        <w:t xml:space="preserve">на </w:t>
      </w:r>
      <w:r w:rsidR="001C1078" w:rsidRPr="00C27A0F">
        <w:rPr>
          <w:rFonts w:ascii="Times New Roman" w:hAnsi="Times New Roman" w:cs="Times New Roman"/>
          <w:sz w:val="28"/>
          <w:szCs w:val="28"/>
        </w:rPr>
        <w:br/>
        <w:t xml:space="preserve">1 января 2019 года составил </w:t>
      </w:r>
      <w:r w:rsidRPr="00C27A0F">
        <w:rPr>
          <w:rFonts w:ascii="Times New Roman" w:hAnsi="Times New Roman" w:cs="Times New Roman"/>
          <w:sz w:val="28"/>
          <w:szCs w:val="28"/>
        </w:rPr>
        <w:t>392 937,2 тыс. рублей.</w:t>
      </w:r>
    </w:p>
    <w:p w:rsidR="00092022" w:rsidRPr="00C27A0F" w:rsidRDefault="00092022" w:rsidP="006A44A7">
      <w:pPr>
        <w:pStyle w:val="a4"/>
        <w:numPr>
          <w:ilvl w:val="0"/>
          <w:numId w:val="9"/>
        </w:numPr>
        <w:spacing w:after="0" w:line="240" w:lineRule="auto"/>
        <w:ind w:left="0" w:firstLine="709"/>
        <w:jc w:val="both"/>
        <w:rPr>
          <w:rFonts w:ascii="Times New Roman" w:hAnsi="Times New Roman" w:cs="Times New Roman"/>
          <w:b/>
          <w:sz w:val="28"/>
          <w:szCs w:val="28"/>
        </w:rPr>
      </w:pPr>
      <w:r w:rsidRPr="00C27A0F">
        <w:rPr>
          <w:rFonts w:ascii="Times New Roman" w:hAnsi="Times New Roman" w:cs="Times New Roman"/>
          <w:b/>
          <w:sz w:val="28"/>
          <w:szCs w:val="28"/>
        </w:rPr>
        <w:t>Подпрограмма «Обеспечение осуществления государственного строительного надзора, государственного контроля и надзора в области долевого строительства на территории Иркутской области» на 2018 - 2020 годы.</w:t>
      </w:r>
    </w:p>
    <w:p w:rsidR="00092022" w:rsidRPr="00C27A0F" w:rsidRDefault="0009202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На реализацию основного мероприятия «Обеспечение осуществления государственного строительного надзора, государственного контроля и надзора в области долевого строительства на территории Иркутской области» на 2018 - 2020 годы подпрограммы «Обеспечение осуществления государственного строительного надзора, государственного контроля и надзора в области долевого строительства на территории Иркутской области» на 2018 - 2020 годы за счет средств областного бюджета предусматривалось 62 964,7 тыс. руб. что позволило службе государственного строительного надзора Иркутской области осуществить 1 042 проверки строительных объектов, попадающих под строительный надзор, на сумму 62 289,1 тыс. руб.</w:t>
      </w:r>
    </w:p>
    <w:p w:rsidR="004046EB" w:rsidRPr="00C27A0F" w:rsidRDefault="004046EB" w:rsidP="006A44A7">
      <w:pPr>
        <w:spacing w:after="0" w:line="240" w:lineRule="auto"/>
        <w:ind w:firstLine="709"/>
        <w:jc w:val="both"/>
        <w:rPr>
          <w:rFonts w:ascii="Times New Roman" w:hAnsi="Times New Roman" w:cs="Times New Roman"/>
          <w:sz w:val="28"/>
          <w:szCs w:val="28"/>
        </w:rPr>
      </w:pPr>
    </w:p>
    <w:p w:rsidR="00241771" w:rsidRPr="00C27A0F" w:rsidRDefault="00241771" w:rsidP="006A44A7">
      <w:pPr>
        <w:spacing w:after="0" w:line="240" w:lineRule="auto"/>
        <w:ind w:firstLine="709"/>
        <w:jc w:val="both"/>
        <w:rPr>
          <w:rFonts w:ascii="Times New Roman" w:hAnsi="Times New Roman" w:cs="Times New Roman"/>
          <w:sz w:val="28"/>
          <w:szCs w:val="28"/>
        </w:rPr>
      </w:pPr>
    </w:p>
    <w:p w:rsidR="00EA6C0C" w:rsidRPr="00C27A0F" w:rsidRDefault="00EA6C0C" w:rsidP="006A44A7">
      <w:pPr>
        <w:spacing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br w:type="page"/>
      </w:r>
      <w:r w:rsidR="00F957E0" w:rsidRPr="00C27A0F">
        <w:rPr>
          <w:rFonts w:ascii="Times New Roman" w:hAnsi="Times New Roman" w:cs="Times New Roman"/>
          <w:b/>
          <w:sz w:val="28"/>
          <w:szCs w:val="28"/>
        </w:rPr>
        <w:lastRenderedPageBreak/>
        <w:t>1.</w:t>
      </w:r>
      <w:r w:rsidR="001853A9" w:rsidRPr="00C27A0F">
        <w:rPr>
          <w:rFonts w:ascii="Times New Roman" w:hAnsi="Times New Roman" w:cs="Times New Roman"/>
          <w:b/>
          <w:sz w:val="28"/>
          <w:szCs w:val="28"/>
        </w:rPr>
        <w:t xml:space="preserve">12. </w:t>
      </w:r>
      <w:r w:rsidRPr="00C27A0F">
        <w:rPr>
          <w:rFonts w:ascii="Times New Roman" w:hAnsi="Times New Roman" w:cs="Times New Roman"/>
          <w:b/>
          <w:sz w:val="28"/>
          <w:szCs w:val="28"/>
        </w:rPr>
        <w:t xml:space="preserve">Государственная программа «Охрана окружающей среды» </w:t>
      </w:r>
      <w:r w:rsidR="0094285F" w:rsidRPr="00C27A0F">
        <w:rPr>
          <w:rFonts w:ascii="Times New Roman" w:hAnsi="Times New Roman" w:cs="Times New Roman"/>
          <w:b/>
          <w:sz w:val="28"/>
          <w:szCs w:val="28"/>
        </w:rPr>
        <w:br/>
      </w:r>
      <w:r w:rsidRPr="00C27A0F">
        <w:rPr>
          <w:rFonts w:ascii="Times New Roman" w:hAnsi="Times New Roman" w:cs="Times New Roman"/>
          <w:b/>
          <w:sz w:val="28"/>
          <w:szCs w:val="28"/>
        </w:rPr>
        <w:t>на 2014-20</w:t>
      </w:r>
      <w:r w:rsidR="00E35EC0" w:rsidRPr="00C27A0F">
        <w:rPr>
          <w:rFonts w:ascii="Times New Roman" w:hAnsi="Times New Roman" w:cs="Times New Roman"/>
          <w:b/>
          <w:sz w:val="28"/>
          <w:szCs w:val="28"/>
        </w:rPr>
        <w:t>20</w:t>
      </w:r>
      <w:r w:rsidRPr="00C27A0F">
        <w:rPr>
          <w:rFonts w:ascii="Times New Roman" w:hAnsi="Times New Roman" w:cs="Times New Roman"/>
          <w:b/>
          <w:sz w:val="28"/>
          <w:szCs w:val="28"/>
        </w:rPr>
        <w:t xml:space="preserve"> годы</w:t>
      </w:r>
    </w:p>
    <w:p w:rsidR="00EA6C0C" w:rsidRPr="00C27A0F" w:rsidRDefault="00EA6C0C" w:rsidP="006A44A7">
      <w:pPr>
        <w:pStyle w:val="ConsPlusNormal"/>
        <w:ind w:firstLine="709"/>
        <w:jc w:val="both"/>
        <w:rPr>
          <w:rFonts w:ascii="Times New Roman" w:hAnsi="Times New Roman" w:cs="Times New Roman"/>
          <w:sz w:val="28"/>
          <w:szCs w:val="28"/>
        </w:rPr>
      </w:pPr>
    </w:p>
    <w:p w:rsidR="0096148F" w:rsidRPr="00C27A0F" w:rsidRDefault="0096148F" w:rsidP="006A44A7">
      <w:pPr>
        <w:pStyle w:val="ConsPlusNormal"/>
        <w:ind w:firstLine="709"/>
        <w:jc w:val="both"/>
        <w:rPr>
          <w:rFonts w:ascii="Times New Roman" w:hAnsi="Times New Roman" w:cs="Times New Roman"/>
          <w:sz w:val="28"/>
          <w:szCs w:val="28"/>
        </w:rPr>
      </w:pPr>
      <w:r w:rsidRPr="00C27A0F">
        <w:rPr>
          <w:rFonts w:ascii="Times New Roman" w:hAnsi="Times New Roman" w:cs="Times New Roman"/>
          <w:b/>
          <w:sz w:val="28"/>
          <w:szCs w:val="28"/>
        </w:rPr>
        <w:t>Целью</w:t>
      </w:r>
      <w:r w:rsidRPr="00C27A0F">
        <w:rPr>
          <w:rFonts w:ascii="Times New Roman" w:hAnsi="Times New Roman" w:cs="Times New Roman"/>
          <w:sz w:val="28"/>
          <w:szCs w:val="28"/>
        </w:rPr>
        <w:t xml:space="preserve"> государственной программы является сохранение и защита окружающей среды. </w:t>
      </w:r>
    </w:p>
    <w:p w:rsidR="0096148F" w:rsidRPr="00C27A0F" w:rsidRDefault="0096148F" w:rsidP="006A44A7">
      <w:pPr>
        <w:pStyle w:val="ConsPlusNormal"/>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Для достижения цели государственной программой предусмотрено решение </w:t>
      </w:r>
      <w:r w:rsidRPr="00C27A0F">
        <w:rPr>
          <w:rFonts w:ascii="Times New Roman" w:hAnsi="Times New Roman" w:cs="Times New Roman"/>
          <w:b/>
          <w:sz w:val="28"/>
          <w:szCs w:val="28"/>
        </w:rPr>
        <w:t>7 задач</w:t>
      </w:r>
      <w:r w:rsidRPr="00C27A0F">
        <w:rPr>
          <w:rFonts w:ascii="Times New Roman" w:hAnsi="Times New Roman" w:cs="Times New Roman"/>
          <w:sz w:val="28"/>
          <w:szCs w:val="28"/>
        </w:rPr>
        <w:t>:</w:t>
      </w:r>
    </w:p>
    <w:p w:rsidR="0089499E" w:rsidRPr="00C27A0F" w:rsidRDefault="0089499E" w:rsidP="006A44A7">
      <w:pPr>
        <w:autoSpaceDE w:val="0"/>
        <w:autoSpaceDN w:val="0"/>
        <w:adjustRightInd w:val="0"/>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1. Обеспечение устойчивого развития экологически значимых природных комплексов и сохранение биологического разнообразия Иркутской области.</w:t>
      </w:r>
    </w:p>
    <w:p w:rsidR="0089499E" w:rsidRPr="00C27A0F" w:rsidRDefault="0089499E" w:rsidP="006A44A7">
      <w:pPr>
        <w:autoSpaceDE w:val="0"/>
        <w:autoSpaceDN w:val="0"/>
        <w:adjustRightInd w:val="0"/>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2. Предотвращение вредного воздействия отходов на здоровье человека и окружающую среду на территории Иркутской области.</w:t>
      </w:r>
    </w:p>
    <w:p w:rsidR="0089499E" w:rsidRPr="00C27A0F" w:rsidRDefault="0089499E" w:rsidP="006A44A7">
      <w:pPr>
        <w:autoSpaceDE w:val="0"/>
        <w:autoSpaceDN w:val="0"/>
        <w:adjustRightInd w:val="0"/>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3. Обеспечение защищенности населения и объектов экономики от наводнений и иного негативного воздействия вод и восстановление водных объектов до состояния, обеспечивающего экологически благоприятные условия жизни населения.</w:t>
      </w:r>
    </w:p>
    <w:p w:rsidR="0089499E" w:rsidRPr="00C27A0F" w:rsidRDefault="0089499E" w:rsidP="006A44A7">
      <w:pPr>
        <w:autoSpaceDE w:val="0"/>
        <w:autoSpaceDN w:val="0"/>
        <w:adjustRightInd w:val="0"/>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4. Создание условий для повышения эффективности охраны, защиты, воспроизводства, а также рационального многоцелевого и неистощительного использования лесов при сохранении их экологических функций и биологического разнообразия Иркутской области.</w:t>
      </w:r>
    </w:p>
    <w:p w:rsidR="0089499E" w:rsidRPr="00C27A0F" w:rsidRDefault="0089499E" w:rsidP="006A44A7">
      <w:pPr>
        <w:autoSpaceDE w:val="0"/>
        <w:autoSpaceDN w:val="0"/>
        <w:adjustRightInd w:val="0"/>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5. Повышение качества окружающей среды и улучшение экологической обстановки на территории Иркутской области.</w:t>
      </w:r>
    </w:p>
    <w:p w:rsidR="0089499E" w:rsidRPr="00C27A0F" w:rsidRDefault="0089499E" w:rsidP="006A44A7">
      <w:pPr>
        <w:autoSpaceDE w:val="0"/>
        <w:autoSpaceDN w:val="0"/>
        <w:adjustRightInd w:val="0"/>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6. Обеспечение организационных, информационных и методических условий в сфере сохранения, защиты природной среды и обеспечения экологической безопасности.</w:t>
      </w:r>
    </w:p>
    <w:p w:rsidR="0089499E" w:rsidRPr="00C27A0F" w:rsidRDefault="0089499E" w:rsidP="006A44A7">
      <w:pPr>
        <w:autoSpaceDE w:val="0"/>
        <w:autoSpaceDN w:val="0"/>
        <w:adjustRightInd w:val="0"/>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7. Осуществление эффективной государственной политики в сфере лесного хозяйства.</w:t>
      </w:r>
    </w:p>
    <w:p w:rsidR="0096148F" w:rsidRPr="00C27A0F" w:rsidRDefault="0096148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Общий объем финансирования государственной программы в 201</w:t>
      </w:r>
      <w:r w:rsidR="0089499E" w:rsidRPr="00C27A0F">
        <w:rPr>
          <w:rFonts w:ascii="Times New Roman" w:hAnsi="Times New Roman" w:cs="Times New Roman"/>
          <w:sz w:val="28"/>
          <w:szCs w:val="28"/>
        </w:rPr>
        <w:t>8</w:t>
      </w:r>
      <w:r w:rsidRPr="00C27A0F">
        <w:rPr>
          <w:rFonts w:ascii="Times New Roman" w:hAnsi="Times New Roman" w:cs="Times New Roman"/>
          <w:sz w:val="28"/>
          <w:szCs w:val="28"/>
        </w:rPr>
        <w:t xml:space="preserve"> году составил 4</w:t>
      </w:r>
      <w:r w:rsidR="0089499E" w:rsidRPr="00C27A0F">
        <w:rPr>
          <w:rFonts w:ascii="Times New Roman" w:hAnsi="Times New Roman" w:cs="Times New Roman"/>
          <w:sz w:val="28"/>
          <w:szCs w:val="28"/>
        </w:rPr>
        <w:t> 187,0</w:t>
      </w:r>
      <w:r w:rsidR="006964BE" w:rsidRPr="00C27A0F">
        <w:rPr>
          <w:rFonts w:ascii="Times New Roman" w:hAnsi="Times New Roman" w:cs="Times New Roman"/>
          <w:sz w:val="28"/>
          <w:szCs w:val="28"/>
        </w:rPr>
        <w:t xml:space="preserve"> млн</w:t>
      </w:r>
      <w:r w:rsidRPr="00C27A0F">
        <w:rPr>
          <w:rFonts w:ascii="Times New Roman" w:hAnsi="Times New Roman" w:cs="Times New Roman"/>
          <w:sz w:val="28"/>
          <w:szCs w:val="28"/>
        </w:rPr>
        <w:t xml:space="preserve"> рублей, в том за счет средств областного бюджета 1</w:t>
      </w:r>
      <w:r w:rsidR="0089499E" w:rsidRPr="00C27A0F">
        <w:rPr>
          <w:rFonts w:ascii="Times New Roman" w:hAnsi="Times New Roman" w:cs="Times New Roman"/>
          <w:sz w:val="28"/>
          <w:szCs w:val="28"/>
        </w:rPr>
        <w:t> 312,8</w:t>
      </w:r>
      <w:r w:rsidR="006964BE" w:rsidRPr="00C27A0F">
        <w:rPr>
          <w:rFonts w:ascii="Times New Roman" w:hAnsi="Times New Roman" w:cs="Times New Roman"/>
          <w:sz w:val="28"/>
          <w:szCs w:val="28"/>
        </w:rPr>
        <w:t> млн</w:t>
      </w:r>
      <w:r w:rsidRPr="00C27A0F">
        <w:rPr>
          <w:rFonts w:ascii="Times New Roman" w:hAnsi="Times New Roman" w:cs="Times New Roman"/>
          <w:sz w:val="28"/>
          <w:szCs w:val="28"/>
        </w:rPr>
        <w:t xml:space="preserve"> рублей, за счет средств федерального бюджета 1 </w:t>
      </w:r>
      <w:r w:rsidR="0007721D" w:rsidRPr="00C27A0F">
        <w:rPr>
          <w:rFonts w:ascii="Times New Roman" w:hAnsi="Times New Roman" w:cs="Times New Roman"/>
          <w:sz w:val="28"/>
          <w:szCs w:val="28"/>
        </w:rPr>
        <w:t>396</w:t>
      </w:r>
      <w:r w:rsidRPr="00C27A0F">
        <w:rPr>
          <w:rFonts w:ascii="Times New Roman" w:hAnsi="Times New Roman" w:cs="Times New Roman"/>
          <w:sz w:val="28"/>
          <w:szCs w:val="28"/>
        </w:rPr>
        <w:t>,</w:t>
      </w:r>
      <w:r w:rsidR="0007721D" w:rsidRPr="00C27A0F">
        <w:rPr>
          <w:rFonts w:ascii="Times New Roman" w:hAnsi="Times New Roman" w:cs="Times New Roman"/>
          <w:sz w:val="28"/>
          <w:szCs w:val="28"/>
        </w:rPr>
        <w:t>0</w:t>
      </w:r>
      <w:r w:rsidRPr="00C27A0F">
        <w:rPr>
          <w:rFonts w:ascii="Times New Roman" w:hAnsi="Times New Roman" w:cs="Times New Roman"/>
          <w:sz w:val="28"/>
          <w:szCs w:val="28"/>
        </w:rPr>
        <w:t> м</w:t>
      </w:r>
      <w:r w:rsidR="006964BE" w:rsidRPr="00C27A0F">
        <w:rPr>
          <w:rFonts w:ascii="Times New Roman" w:hAnsi="Times New Roman" w:cs="Times New Roman"/>
          <w:sz w:val="28"/>
          <w:szCs w:val="28"/>
        </w:rPr>
        <w:t>лн</w:t>
      </w:r>
      <w:r w:rsidRPr="00C27A0F">
        <w:rPr>
          <w:rFonts w:ascii="Times New Roman" w:hAnsi="Times New Roman" w:cs="Times New Roman"/>
          <w:sz w:val="28"/>
          <w:szCs w:val="28"/>
        </w:rPr>
        <w:t xml:space="preserve"> рублей, за счет местных бюджетов </w:t>
      </w:r>
      <w:r w:rsidR="0007721D" w:rsidRPr="00C27A0F">
        <w:rPr>
          <w:rFonts w:ascii="Times New Roman" w:hAnsi="Times New Roman" w:cs="Times New Roman"/>
          <w:sz w:val="28"/>
          <w:szCs w:val="28"/>
        </w:rPr>
        <w:t>33,0</w:t>
      </w:r>
      <w:r w:rsidR="006964BE" w:rsidRPr="00C27A0F">
        <w:rPr>
          <w:rFonts w:ascii="Times New Roman" w:hAnsi="Times New Roman" w:cs="Times New Roman"/>
          <w:sz w:val="28"/>
          <w:szCs w:val="28"/>
        </w:rPr>
        <w:t xml:space="preserve"> млн</w:t>
      </w:r>
      <w:r w:rsidRPr="00C27A0F">
        <w:rPr>
          <w:rFonts w:ascii="Times New Roman" w:hAnsi="Times New Roman" w:cs="Times New Roman"/>
          <w:sz w:val="28"/>
          <w:szCs w:val="28"/>
        </w:rPr>
        <w:t xml:space="preserve"> рублей, за счет иных источников 1 </w:t>
      </w:r>
      <w:r w:rsidR="0007721D" w:rsidRPr="00C27A0F">
        <w:rPr>
          <w:rFonts w:ascii="Times New Roman" w:hAnsi="Times New Roman" w:cs="Times New Roman"/>
          <w:sz w:val="28"/>
          <w:szCs w:val="28"/>
        </w:rPr>
        <w:t>445</w:t>
      </w:r>
      <w:r w:rsidRPr="00C27A0F">
        <w:rPr>
          <w:rFonts w:ascii="Times New Roman" w:hAnsi="Times New Roman" w:cs="Times New Roman"/>
          <w:sz w:val="28"/>
          <w:szCs w:val="28"/>
        </w:rPr>
        <w:t>,</w:t>
      </w:r>
      <w:r w:rsidR="0007721D" w:rsidRPr="00C27A0F">
        <w:rPr>
          <w:rFonts w:ascii="Times New Roman" w:hAnsi="Times New Roman" w:cs="Times New Roman"/>
          <w:sz w:val="28"/>
          <w:szCs w:val="28"/>
        </w:rPr>
        <w:t>2</w:t>
      </w:r>
      <w:r w:rsidRPr="00C27A0F">
        <w:rPr>
          <w:rFonts w:ascii="Times New Roman" w:hAnsi="Times New Roman" w:cs="Times New Roman"/>
          <w:sz w:val="28"/>
          <w:szCs w:val="28"/>
        </w:rPr>
        <w:t> млн рублей.</w:t>
      </w:r>
    </w:p>
    <w:p w:rsidR="0096148F" w:rsidRPr="00C27A0F" w:rsidRDefault="0096148F" w:rsidP="006A44A7">
      <w:pPr>
        <w:spacing w:after="0" w:line="240" w:lineRule="auto"/>
        <w:ind w:firstLine="709"/>
        <w:contextualSpacing/>
        <w:jc w:val="both"/>
        <w:rPr>
          <w:rFonts w:ascii="Times New Roman" w:hAnsi="Times New Roman" w:cs="Times New Roman"/>
          <w:sz w:val="28"/>
          <w:szCs w:val="28"/>
        </w:rPr>
      </w:pPr>
      <w:r w:rsidRPr="00C27A0F">
        <w:rPr>
          <w:rFonts w:ascii="Times New Roman" w:hAnsi="Times New Roman" w:cs="Times New Roman"/>
          <w:sz w:val="28"/>
          <w:szCs w:val="28"/>
        </w:rPr>
        <w:t>Фактический объем расходов составил 3</w:t>
      </w:r>
      <w:r w:rsidR="0007721D" w:rsidRPr="00C27A0F">
        <w:rPr>
          <w:rFonts w:ascii="Times New Roman" w:hAnsi="Times New Roman" w:cs="Times New Roman"/>
          <w:sz w:val="28"/>
          <w:szCs w:val="28"/>
        </w:rPr>
        <w:t> 379,7</w:t>
      </w:r>
      <w:r w:rsidRPr="00C27A0F">
        <w:rPr>
          <w:rFonts w:ascii="Times New Roman" w:hAnsi="Times New Roman" w:cs="Times New Roman"/>
          <w:sz w:val="28"/>
          <w:szCs w:val="28"/>
        </w:rPr>
        <w:t xml:space="preserve"> млн рублей или 8</w:t>
      </w:r>
      <w:r w:rsidR="0007721D" w:rsidRPr="00C27A0F">
        <w:rPr>
          <w:rFonts w:ascii="Times New Roman" w:hAnsi="Times New Roman" w:cs="Times New Roman"/>
          <w:sz w:val="28"/>
          <w:szCs w:val="28"/>
        </w:rPr>
        <w:t>0</w:t>
      </w:r>
      <w:r w:rsidRPr="00C27A0F">
        <w:rPr>
          <w:rFonts w:ascii="Times New Roman" w:hAnsi="Times New Roman" w:cs="Times New Roman"/>
          <w:sz w:val="28"/>
          <w:szCs w:val="28"/>
        </w:rPr>
        <w:t>,</w:t>
      </w:r>
      <w:r w:rsidR="0007721D" w:rsidRPr="00C27A0F">
        <w:rPr>
          <w:rFonts w:ascii="Times New Roman" w:hAnsi="Times New Roman" w:cs="Times New Roman"/>
          <w:sz w:val="28"/>
          <w:szCs w:val="28"/>
        </w:rPr>
        <w:t>7</w:t>
      </w:r>
      <w:r w:rsidRPr="00C27A0F">
        <w:rPr>
          <w:rFonts w:ascii="Times New Roman" w:hAnsi="Times New Roman" w:cs="Times New Roman"/>
          <w:sz w:val="28"/>
          <w:szCs w:val="28"/>
        </w:rPr>
        <w:t>% от запланированных на 201</w:t>
      </w:r>
      <w:r w:rsidR="0007721D" w:rsidRPr="00C27A0F">
        <w:rPr>
          <w:rFonts w:ascii="Times New Roman" w:hAnsi="Times New Roman" w:cs="Times New Roman"/>
          <w:sz w:val="28"/>
          <w:szCs w:val="28"/>
        </w:rPr>
        <w:t>8</w:t>
      </w:r>
      <w:r w:rsidRPr="00C27A0F">
        <w:rPr>
          <w:rFonts w:ascii="Times New Roman" w:hAnsi="Times New Roman" w:cs="Times New Roman"/>
          <w:sz w:val="28"/>
          <w:szCs w:val="28"/>
        </w:rPr>
        <w:t xml:space="preserve"> год. При этом расходы областного бюджета составили </w:t>
      </w:r>
      <w:r w:rsidR="0007721D" w:rsidRPr="00C27A0F">
        <w:rPr>
          <w:rFonts w:ascii="Times New Roman" w:hAnsi="Times New Roman" w:cs="Times New Roman"/>
          <w:sz w:val="28"/>
          <w:szCs w:val="28"/>
        </w:rPr>
        <w:t>1 050,8</w:t>
      </w:r>
      <w:r w:rsidRPr="00C27A0F">
        <w:rPr>
          <w:rFonts w:ascii="Times New Roman" w:hAnsi="Times New Roman" w:cs="Times New Roman"/>
          <w:sz w:val="28"/>
          <w:szCs w:val="28"/>
        </w:rPr>
        <w:t xml:space="preserve"> млн рублей (</w:t>
      </w:r>
      <w:r w:rsidR="0007721D" w:rsidRPr="00C27A0F">
        <w:rPr>
          <w:rFonts w:ascii="Times New Roman" w:hAnsi="Times New Roman" w:cs="Times New Roman"/>
          <w:sz w:val="28"/>
          <w:szCs w:val="28"/>
        </w:rPr>
        <w:t>80</w:t>
      </w:r>
      <w:r w:rsidRPr="00C27A0F">
        <w:rPr>
          <w:rFonts w:ascii="Times New Roman" w:hAnsi="Times New Roman" w:cs="Times New Roman"/>
          <w:sz w:val="28"/>
          <w:szCs w:val="28"/>
        </w:rPr>
        <w:t>%), средств федерального бюджета – 1</w:t>
      </w:r>
      <w:r w:rsidR="0007721D" w:rsidRPr="00C27A0F">
        <w:rPr>
          <w:rFonts w:ascii="Times New Roman" w:hAnsi="Times New Roman" w:cs="Times New Roman"/>
          <w:sz w:val="28"/>
          <w:szCs w:val="28"/>
        </w:rPr>
        <w:t> 257,4 млн рублей (90</w:t>
      </w:r>
      <w:r w:rsidRPr="00C27A0F">
        <w:rPr>
          <w:rFonts w:ascii="Times New Roman" w:hAnsi="Times New Roman" w:cs="Times New Roman"/>
          <w:sz w:val="28"/>
          <w:szCs w:val="28"/>
        </w:rPr>
        <w:t>,</w:t>
      </w:r>
      <w:r w:rsidR="0007721D" w:rsidRPr="00C27A0F">
        <w:rPr>
          <w:rFonts w:ascii="Times New Roman" w:hAnsi="Times New Roman" w:cs="Times New Roman"/>
          <w:sz w:val="28"/>
          <w:szCs w:val="28"/>
        </w:rPr>
        <w:t>1</w:t>
      </w:r>
      <w:r w:rsidRPr="00C27A0F">
        <w:rPr>
          <w:rFonts w:ascii="Times New Roman" w:hAnsi="Times New Roman" w:cs="Times New Roman"/>
          <w:sz w:val="28"/>
          <w:szCs w:val="28"/>
        </w:rPr>
        <w:t>%), средств муниципальных образований – 1</w:t>
      </w:r>
      <w:r w:rsidR="0007721D" w:rsidRPr="00C27A0F">
        <w:rPr>
          <w:rFonts w:ascii="Times New Roman" w:hAnsi="Times New Roman" w:cs="Times New Roman"/>
          <w:sz w:val="28"/>
          <w:szCs w:val="28"/>
        </w:rPr>
        <w:t>3,8</w:t>
      </w:r>
      <w:r w:rsidRPr="00C27A0F">
        <w:rPr>
          <w:rFonts w:ascii="Times New Roman" w:hAnsi="Times New Roman" w:cs="Times New Roman"/>
          <w:sz w:val="28"/>
          <w:szCs w:val="28"/>
        </w:rPr>
        <w:t xml:space="preserve"> млн рублей (</w:t>
      </w:r>
      <w:r w:rsidR="0007721D" w:rsidRPr="00C27A0F">
        <w:rPr>
          <w:rFonts w:ascii="Times New Roman" w:hAnsi="Times New Roman" w:cs="Times New Roman"/>
          <w:sz w:val="28"/>
          <w:szCs w:val="28"/>
        </w:rPr>
        <w:t>41</w:t>
      </w:r>
      <w:r w:rsidRPr="00C27A0F">
        <w:rPr>
          <w:rFonts w:ascii="Times New Roman" w:hAnsi="Times New Roman" w:cs="Times New Roman"/>
          <w:sz w:val="28"/>
          <w:szCs w:val="28"/>
        </w:rPr>
        <w:t>,</w:t>
      </w:r>
      <w:r w:rsidR="0007721D" w:rsidRPr="00C27A0F">
        <w:rPr>
          <w:rFonts w:ascii="Times New Roman" w:hAnsi="Times New Roman" w:cs="Times New Roman"/>
          <w:sz w:val="28"/>
          <w:szCs w:val="28"/>
        </w:rPr>
        <w:t>9</w:t>
      </w:r>
      <w:r w:rsidRPr="00C27A0F">
        <w:rPr>
          <w:rFonts w:ascii="Times New Roman" w:hAnsi="Times New Roman" w:cs="Times New Roman"/>
          <w:sz w:val="28"/>
          <w:szCs w:val="28"/>
        </w:rPr>
        <w:t>%), за счет иных источников финансирования – 1</w:t>
      </w:r>
      <w:r w:rsidR="0007721D" w:rsidRPr="00C27A0F">
        <w:rPr>
          <w:rFonts w:ascii="Times New Roman" w:hAnsi="Times New Roman" w:cs="Times New Roman"/>
          <w:sz w:val="28"/>
          <w:szCs w:val="28"/>
        </w:rPr>
        <w:t> 057,7</w:t>
      </w:r>
      <w:r w:rsidRPr="00C27A0F">
        <w:rPr>
          <w:rFonts w:ascii="Times New Roman" w:hAnsi="Times New Roman" w:cs="Times New Roman"/>
          <w:sz w:val="28"/>
          <w:szCs w:val="28"/>
        </w:rPr>
        <w:t xml:space="preserve"> млн рублей (</w:t>
      </w:r>
      <w:r w:rsidR="0007721D" w:rsidRPr="00C27A0F">
        <w:rPr>
          <w:rFonts w:ascii="Times New Roman" w:hAnsi="Times New Roman" w:cs="Times New Roman"/>
          <w:sz w:val="28"/>
          <w:szCs w:val="28"/>
        </w:rPr>
        <w:t>73,2</w:t>
      </w:r>
      <w:r w:rsidRPr="00C27A0F">
        <w:rPr>
          <w:rFonts w:ascii="Times New Roman" w:hAnsi="Times New Roman" w:cs="Times New Roman"/>
          <w:sz w:val="28"/>
          <w:szCs w:val="28"/>
        </w:rPr>
        <w:t xml:space="preserve">%). </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В 2018 году в рамках государственной программы реализовывались следующие наиболее значимые мероприятия</w:t>
      </w:r>
      <w:r w:rsidR="006964BE" w:rsidRPr="00C27A0F">
        <w:rPr>
          <w:rFonts w:ascii="Times New Roman" w:hAnsi="Times New Roman"/>
          <w:sz w:val="28"/>
          <w:szCs w:val="28"/>
        </w:rPr>
        <w:t xml:space="preserve"> в разрезе подпрограмм</w:t>
      </w:r>
      <w:r w:rsidRPr="00C27A0F">
        <w:rPr>
          <w:rFonts w:ascii="Times New Roman" w:hAnsi="Times New Roman"/>
          <w:sz w:val="28"/>
          <w:szCs w:val="28"/>
        </w:rPr>
        <w:t>:</w:t>
      </w:r>
    </w:p>
    <w:p w:rsidR="00C457BD" w:rsidRPr="00C27A0F" w:rsidRDefault="00C457BD" w:rsidP="006A44A7">
      <w:pPr>
        <w:spacing w:after="0" w:line="240" w:lineRule="auto"/>
        <w:ind w:firstLine="709"/>
        <w:jc w:val="both"/>
        <w:rPr>
          <w:rFonts w:ascii="Times New Roman" w:hAnsi="Times New Roman"/>
          <w:b/>
          <w:sz w:val="28"/>
          <w:szCs w:val="28"/>
        </w:rPr>
      </w:pPr>
      <w:r w:rsidRPr="00C27A0F">
        <w:rPr>
          <w:rFonts w:ascii="Times New Roman" w:hAnsi="Times New Roman"/>
          <w:b/>
          <w:sz w:val="28"/>
          <w:szCs w:val="28"/>
        </w:rPr>
        <w:t xml:space="preserve">Подпрограмма «Развитие водохозяйственного комплекса в Иркутской области» </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Завершены работы по берегоукреплению водозаборного узла на о. Черемуховый Куст (р. Ока) в г. Зима. Работы выполнены в полном объеме. Протяженность береговой полосы, на которой проведено берегоукрепление, составляет 485 м. Размер предотвращаемого ущерба составляет 410 051,39 тыс. рублей.</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lastRenderedPageBreak/>
        <w:t>Разработаны проектные документации и получены положительные заключения экспертизы по объектам «Берегоукрепление озера Байкал в пределах прибрежной полосы р.п. Листвянка» и «Инженерная защита с. Покровка Зиминского района от негативного воздействия вод реки Ока», «Капитальный ремонт берегоукрепления р. Лена в г. Усть-Кут.</w:t>
      </w:r>
      <w:r w:rsidR="00A07A0B" w:rsidRPr="00C27A0F">
        <w:rPr>
          <w:rFonts w:ascii="Times New Roman" w:hAnsi="Times New Roman"/>
          <w:sz w:val="28"/>
          <w:szCs w:val="28"/>
        </w:rPr>
        <w:t xml:space="preserve"> </w:t>
      </w:r>
      <w:r w:rsidRPr="00C27A0F">
        <w:rPr>
          <w:rFonts w:ascii="Times New Roman" w:hAnsi="Times New Roman"/>
          <w:sz w:val="28"/>
          <w:szCs w:val="28"/>
        </w:rPr>
        <w:t>Проведены торги на разработку проектной документации по объекту «Инженерная защита г. Байкальска от негативного воздействия оз. Байкал и рек Солзан, Харлахта».</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Осуществлена постановка на учет бесхозяйного гидротехнического сооружения в Едогонском муниципальном образовании в Тулунском районе.</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В рамках реализации мероприятия «Обеспечение безопасности бесхозяйных гидротехнических сооружений, расположенных на территории Иркутской области» проведено преддекларационное обследование 8 бесхозяйных гидротехнических сооружений. Выполнены расчеты вероятного вреда в случае аварии на ГТС (по 2-м сценариям: наиболее вероятный сценарий и сценарий наиболее тяжелой аварии). По каждому бесхозяйному гидротехническому сооружению составлен акт преддекларационного обследования, установлены критерии безопасности и подготовлены планы мероприятий по обеспечению безопасности бесхозяйных гидротехнических сооружений.</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Определены границы зон затопления территорий 14 населенных пунктов в 3 административных районах Иркутской области, расположенных вдоль рек Китой и Белая Иркутской области: заимка Якимовка, д. Чебогоры, с. Одинск, пгт. Мишелёвка, с. Биликтуй, н.п. Октябрьский, д. Борисова, п. Мальта, пгт. Тайтурка, п. Раздолье, п. Манинск, п. Белогорск, с. Узкий Луг, п. Бельск.</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 xml:space="preserve">В рамках мероприятия «Осуществление отдельных полномочий в сфере водных отношений» выполнены работы по установлению границ водоохранных зон и прибрежных защитных полос на реках в Казачинско-Ленском, Иркутском, Слюдянском, Шелеховском, Катангском, Заларинском, Ангарском, Зиминском, Куйтунском, Черемховском, Нижнеилимском районах. Начата работа по корректировке проектной документации «Расчистка ручья Зуевский ключик и его притока в г. Тайшет Иркутская область», завершение планируется в 2019 году. </w:t>
      </w:r>
    </w:p>
    <w:p w:rsidR="00C457BD" w:rsidRPr="00C27A0F" w:rsidRDefault="00C457BD" w:rsidP="006A44A7">
      <w:pPr>
        <w:spacing w:after="0" w:line="240" w:lineRule="auto"/>
        <w:ind w:firstLine="709"/>
        <w:jc w:val="both"/>
        <w:rPr>
          <w:rFonts w:ascii="Times New Roman" w:hAnsi="Times New Roman"/>
          <w:b/>
          <w:sz w:val="28"/>
          <w:szCs w:val="28"/>
        </w:rPr>
      </w:pPr>
      <w:r w:rsidRPr="00C27A0F">
        <w:rPr>
          <w:rFonts w:ascii="Times New Roman" w:hAnsi="Times New Roman"/>
          <w:b/>
          <w:sz w:val="28"/>
          <w:szCs w:val="28"/>
        </w:rPr>
        <w:t>Подпрограмма «Отходы производства и потребления в Иркутской области»</w:t>
      </w:r>
    </w:p>
    <w:p w:rsidR="006C0AE9" w:rsidRPr="00C27A0F" w:rsidRDefault="006C0AE9" w:rsidP="006A44A7">
      <w:pPr>
        <w:suppressAutoHyphens/>
        <w:spacing w:after="0" w:line="240" w:lineRule="auto"/>
        <w:ind w:firstLine="708"/>
        <w:jc w:val="both"/>
        <w:rPr>
          <w:rFonts w:ascii="Times New Roman" w:hAnsi="Times New Roman"/>
          <w:sz w:val="28"/>
          <w:szCs w:val="28"/>
        </w:rPr>
      </w:pPr>
      <w:r w:rsidRPr="00C27A0F">
        <w:rPr>
          <w:rFonts w:ascii="Times New Roman" w:hAnsi="Times New Roman"/>
          <w:sz w:val="28"/>
          <w:szCs w:val="28"/>
        </w:rPr>
        <w:t xml:space="preserve">22 октября 2018 года выдано разрешение на ввод в эксплуатацию полигона твердых коммунальных отходов в Казачинско-Ленском районе. Полигон построен в 2016 году в рамках ФЦП «Охрана озера Байкал и социально-экономическое развитие Байкальской природной территории на 2012-2020 годы». </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Продолжены работы по строительству полигона твердых бытовых отходов на территории рабочего поселка Ми</w:t>
      </w:r>
      <w:r w:rsidR="004A4339" w:rsidRPr="00C27A0F">
        <w:rPr>
          <w:rFonts w:ascii="Times New Roman" w:hAnsi="Times New Roman"/>
          <w:sz w:val="28"/>
          <w:szCs w:val="28"/>
        </w:rPr>
        <w:t>хайловка в Черемховском районе, завершить которые</w:t>
      </w:r>
      <w:r w:rsidRPr="00C27A0F">
        <w:rPr>
          <w:rFonts w:ascii="Times New Roman" w:hAnsi="Times New Roman"/>
          <w:sz w:val="28"/>
          <w:szCs w:val="28"/>
        </w:rPr>
        <w:t xml:space="preserve"> планируется в 2019 году.</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Начато строительство полигона бытовых отходов в Нижнеудинском районе. Завершение работ планируется в 2019 году.</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 xml:space="preserve">В рамках реализации заключенных органами местного самоуправления  контрактов на оказание услуг по сбору, транспортированию и утилизации </w:t>
      </w:r>
      <w:r w:rsidRPr="00C27A0F">
        <w:rPr>
          <w:rFonts w:ascii="Times New Roman" w:hAnsi="Times New Roman"/>
          <w:sz w:val="28"/>
          <w:szCs w:val="28"/>
        </w:rPr>
        <w:lastRenderedPageBreak/>
        <w:t>(захоронению) твердых коммунальных отходов с несанкционированных мест размещения отходов ликвидирована 31 несанкционированная свалка твердых коммунальных отходов на территории Ангарского городского округа, городов Свирск, Черемхово, Усольского, Зиминского, Баяндаевского, Эхирит-Булагатского, Ольхонского, Черемховского и Нукутского районов с объемом накопленных отходов 489279</w:t>
      </w:r>
      <w:r w:rsidR="004A4339" w:rsidRPr="00C27A0F">
        <w:rPr>
          <w:rFonts w:ascii="Times New Roman" w:hAnsi="Times New Roman"/>
          <w:sz w:val="28"/>
          <w:szCs w:val="28"/>
        </w:rPr>
        <w:t>,56 куб. м.</w:t>
      </w:r>
      <w:r w:rsidRPr="00C27A0F">
        <w:rPr>
          <w:rFonts w:ascii="Times New Roman" w:hAnsi="Times New Roman"/>
          <w:sz w:val="28"/>
          <w:szCs w:val="28"/>
        </w:rPr>
        <w:t xml:space="preserve"> на площади 87,07 га.</w:t>
      </w:r>
    </w:p>
    <w:p w:rsidR="00C457BD" w:rsidRPr="00C27A0F" w:rsidRDefault="00C457BD" w:rsidP="006A44A7">
      <w:pPr>
        <w:spacing w:after="0" w:line="240" w:lineRule="auto"/>
        <w:ind w:firstLine="709"/>
        <w:jc w:val="both"/>
        <w:rPr>
          <w:rFonts w:ascii="Times New Roman" w:hAnsi="Times New Roman"/>
          <w:b/>
          <w:sz w:val="28"/>
          <w:szCs w:val="28"/>
        </w:rPr>
      </w:pPr>
      <w:r w:rsidRPr="00C27A0F">
        <w:rPr>
          <w:rFonts w:ascii="Times New Roman" w:hAnsi="Times New Roman"/>
          <w:b/>
          <w:sz w:val="28"/>
          <w:szCs w:val="28"/>
        </w:rPr>
        <w:t>Подпрограмма «Защита окружающей среды в Иркутской области»</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 xml:space="preserve">В рамках подпрограммы проведен Второй Байкальский экологический водный форум (далее – Форум). Дискуссионные площадки Форума объединили общественников, экологов, представителей органов власти, науки и </w:t>
      </w:r>
      <w:r w:rsidR="005463F5" w:rsidRPr="00C27A0F">
        <w:rPr>
          <w:rFonts w:ascii="Times New Roman" w:hAnsi="Times New Roman"/>
          <w:sz w:val="28"/>
          <w:szCs w:val="28"/>
        </w:rPr>
        <w:t>бизнеса, молодежных</w:t>
      </w:r>
      <w:r w:rsidRPr="00C27A0F">
        <w:rPr>
          <w:rFonts w:ascii="Times New Roman" w:hAnsi="Times New Roman"/>
          <w:sz w:val="28"/>
          <w:szCs w:val="28"/>
        </w:rPr>
        <w:t xml:space="preserve"> движений. На площадках Форума встретились </w:t>
      </w:r>
      <w:r w:rsidR="005463F5" w:rsidRPr="00C27A0F">
        <w:rPr>
          <w:rFonts w:ascii="Times New Roman" w:hAnsi="Times New Roman"/>
          <w:sz w:val="28"/>
          <w:szCs w:val="28"/>
        </w:rPr>
        <w:t>участники из</w:t>
      </w:r>
      <w:r w:rsidRPr="00C27A0F">
        <w:rPr>
          <w:rFonts w:ascii="Times New Roman" w:hAnsi="Times New Roman"/>
          <w:sz w:val="28"/>
          <w:szCs w:val="28"/>
        </w:rPr>
        <w:t xml:space="preserve"> </w:t>
      </w:r>
      <w:r w:rsidR="005463F5" w:rsidRPr="00C27A0F">
        <w:rPr>
          <w:rFonts w:ascii="Times New Roman" w:hAnsi="Times New Roman"/>
          <w:sz w:val="28"/>
          <w:szCs w:val="28"/>
        </w:rPr>
        <w:t>32 стран</w:t>
      </w:r>
      <w:r w:rsidRPr="00C27A0F">
        <w:rPr>
          <w:rFonts w:ascii="Times New Roman" w:hAnsi="Times New Roman"/>
          <w:sz w:val="28"/>
          <w:szCs w:val="28"/>
        </w:rPr>
        <w:t xml:space="preserve"> мира. Общее количество участников Форума составило более 800 человек. </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 xml:space="preserve">Участники в ходе пленарных заседаний </w:t>
      </w:r>
      <w:r w:rsidR="005463F5" w:rsidRPr="00C27A0F">
        <w:rPr>
          <w:rFonts w:ascii="Times New Roman" w:hAnsi="Times New Roman"/>
          <w:sz w:val="28"/>
          <w:szCs w:val="28"/>
        </w:rPr>
        <w:t>и тематических</w:t>
      </w:r>
      <w:r w:rsidRPr="00C27A0F">
        <w:rPr>
          <w:rFonts w:ascii="Times New Roman" w:hAnsi="Times New Roman"/>
          <w:sz w:val="28"/>
          <w:szCs w:val="28"/>
        </w:rPr>
        <w:t xml:space="preserve"> секций обсудили вопросы первостепенной важности. В их числе</w:t>
      </w:r>
      <w:r w:rsidR="005463F5" w:rsidRPr="00C27A0F">
        <w:rPr>
          <w:rFonts w:ascii="Times New Roman" w:hAnsi="Times New Roman"/>
          <w:sz w:val="28"/>
          <w:szCs w:val="28"/>
        </w:rPr>
        <w:t>:</w:t>
      </w:r>
      <w:r w:rsidRPr="00C27A0F">
        <w:rPr>
          <w:rFonts w:ascii="Times New Roman" w:hAnsi="Times New Roman"/>
          <w:sz w:val="28"/>
          <w:szCs w:val="28"/>
        </w:rPr>
        <w:t xml:space="preserve"> международное сотрудничество в области сохранения уникальных озерных экосистем; переход на новую систему в сфере обращения с отходами; государственное содействие развитию экотуризма на Байкале;  приоритетные направления экологически устойчивого развития региона и новые задачи образования и просвещения в области экологии, здоровья и безопасности; государственно-частное партнерство в лечебно-оздоровительной деятельности; новые технологии по очистке хозяйственных бытовых сточных вод и коммунальных отходов, систем водоподготовки и другие актуальные темы. </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 xml:space="preserve">Также в рамках Форума впервые в России прошел Международный Саммит молодежных лидеров в области водных ресурсов.  </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Байкальский международный экологически</w:t>
      </w:r>
      <w:r w:rsidR="0083078B" w:rsidRPr="00C27A0F">
        <w:rPr>
          <w:rFonts w:ascii="Times New Roman" w:hAnsi="Times New Roman"/>
          <w:sz w:val="28"/>
          <w:szCs w:val="28"/>
        </w:rPr>
        <w:t>й</w:t>
      </w:r>
      <w:r w:rsidRPr="00C27A0F">
        <w:rPr>
          <w:rFonts w:ascii="Times New Roman" w:hAnsi="Times New Roman"/>
          <w:sz w:val="28"/>
          <w:szCs w:val="28"/>
        </w:rPr>
        <w:t xml:space="preserve"> водный форум уже по праву можно считать визитной карточкой Иркутской области. В государствах, расположенных на самых разных континентах, теперь </w:t>
      </w:r>
      <w:r w:rsidR="005463F5" w:rsidRPr="00C27A0F">
        <w:rPr>
          <w:rFonts w:ascii="Times New Roman" w:hAnsi="Times New Roman"/>
          <w:sz w:val="28"/>
          <w:szCs w:val="28"/>
        </w:rPr>
        <w:t xml:space="preserve">стало </w:t>
      </w:r>
      <w:r w:rsidRPr="00C27A0F">
        <w:rPr>
          <w:rFonts w:ascii="Times New Roman" w:hAnsi="Times New Roman"/>
          <w:sz w:val="28"/>
          <w:szCs w:val="28"/>
        </w:rPr>
        <w:t xml:space="preserve">известно, что именно на этой земле сегодня получают эффективное решение вопросы глобальной важности – сохранение крупнейшего </w:t>
      </w:r>
      <w:r w:rsidR="005463F5" w:rsidRPr="00C27A0F">
        <w:rPr>
          <w:rFonts w:ascii="Times New Roman" w:hAnsi="Times New Roman"/>
          <w:sz w:val="28"/>
          <w:szCs w:val="28"/>
        </w:rPr>
        <w:t xml:space="preserve">пресноводного источника планеты </w:t>
      </w:r>
      <w:r w:rsidRPr="00C27A0F">
        <w:rPr>
          <w:rFonts w:ascii="Times New Roman" w:hAnsi="Times New Roman"/>
          <w:sz w:val="28"/>
          <w:szCs w:val="28"/>
        </w:rPr>
        <w:t xml:space="preserve">озера Байкал.  </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 xml:space="preserve">Мероприятия в рамках Дней защиты от экологической опасности, организованные при участии министерства освещались в СМИ, на портале Правительства Иркутской области и сайте министерства. </w:t>
      </w:r>
    </w:p>
    <w:p w:rsidR="00C457BD" w:rsidRPr="00C27A0F" w:rsidRDefault="00C457BD" w:rsidP="006A44A7">
      <w:pPr>
        <w:spacing w:after="0" w:line="240" w:lineRule="auto"/>
        <w:ind w:firstLine="709"/>
        <w:jc w:val="both"/>
        <w:rPr>
          <w:rFonts w:ascii="Times New Roman" w:hAnsi="Times New Roman"/>
          <w:b/>
          <w:sz w:val="28"/>
          <w:szCs w:val="28"/>
        </w:rPr>
      </w:pPr>
      <w:r w:rsidRPr="00C27A0F">
        <w:rPr>
          <w:rFonts w:ascii="Times New Roman" w:hAnsi="Times New Roman"/>
          <w:b/>
          <w:sz w:val="28"/>
          <w:szCs w:val="28"/>
        </w:rPr>
        <w:t>Подпрограмма «Сохранение биоразнообразия и развитие особо охраняемых природных территорий Иркутской области»</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 xml:space="preserve">Подготовлены и опубликованы постановления Правительства Иркутской области по 29 памятникам природы регионального значения, утверждены границы каталоги координат и положения о режимах зон с особыми условиями использования территории. </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 xml:space="preserve">По 15 памятникам природы регионального значения внесены сведения о границах, режиме зон с особыми условиями использования территории внесены в единый государственный реестр недвижимости согласно требованиям действующего законодательства. </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 xml:space="preserve">Проведены работы по проведению комплексных обследований по выявлению редких и находящихся под угрозой исчезновения растений, </w:t>
      </w:r>
      <w:r w:rsidRPr="00C27A0F">
        <w:rPr>
          <w:rFonts w:ascii="Times New Roman" w:hAnsi="Times New Roman"/>
          <w:sz w:val="28"/>
          <w:szCs w:val="28"/>
        </w:rPr>
        <w:lastRenderedPageBreak/>
        <w:t>животных и других организмов, обитающих (произрастающих) на территории Слюдянского района Иркутской области в рамках мероприятия «Ведение Красной книги Иркутской области».</w:t>
      </w:r>
    </w:p>
    <w:p w:rsidR="00C457BD" w:rsidRPr="00C27A0F" w:rsidRDefault="00C457BD" w:rsidP="006A44A7">
      <w:pPr>
        <w:spacing w:after="0" w:line="240" w:lineRule="auto"/>
        <w:ind w:firstLine="709"/>
        <w:jc w:val="both"/>
        <w:rPr>
          <w:rFonts w:ascii="Times New Roman" w:hAnsi="Times New Roman"/>
          <w:b/>
          <w:sz w:val="28"/>
          <w:szCs w:val="28"/>
        </w:rPr>
      </w:pPr>
      <w:r w:rsidRPr="00C27A0F">
        <w:rPr>
          <w:rFonts w:ascii="Times New Roman" w:hAnsi="Times New Roman"/>
          <w:b/>
          <w:sz w:val="28"/>
          <w:szCs w:val="28"/>
        </w:rPr>
        <w:t>Подпрограмма «Охрана защита и воспроизводство лесов в Иркутской области»</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В 2018 году проведены все подготовительные и профилактические противопожарные мероприятия. В результате проведенных мероприятий за пожароопасный сезон 2018 года возникло 632 лесных пожара на общей площади 88 130,2 г</w:t>
      </w:r>
      <w:r w:rsidR="005463F5" w:rsidRPr="00C27A0F">
        <w:rPr>
          <w:rFonts w:ascii="Times New Roman" w:hAnsi="Times New Roman"/>
          <w:sz w:val="28"/>
          <w:szCs w:val="28"/>
        </w:rPr>
        <w:t>а</w:t>
      </w:r>
      <w:r w:rsidRPr="00C27A0F">
        <w:rPr>
          <w:rFonts w:ascii="Times New Roman" w:hAnsi="Times New Roman"/>
          <w:sz w:val="28"/>
          <w:szCs w:val="28"/>
        </w:rPr>
        <w:t>, в том числе на покрытой лесом площади 77</w:t>
      </w:r>
      <w:r w:rsidR="005463F5" w:rsidRPr="00C27A0F">
        <w:rPr>
          <w:rFonts w:ascii="Times New Roman" w:hAnsi="Times New Roman"/>
          <w:sz w:val="28"/>
          <w:szCs w:val="28"/>
        </w:rPr>
        <w:t> </w:t>
      </w:r>
      <w:r w:rsidRPr="00C27A0F">
        <w:rPr>
          <w:rFonts w:ascii="Times New Roman" w:hAnsi="Times New Roman"/>
          <w:sz w:val="28"/>
          <w:szCs w:val="28"/>
        </w:rPr>
        <w:t>034,4</w:t>
      </w:r>
      <w:r w:rsidR="005463F5" w:rsidRPr="00C27A0F">
        <w:rPr>
          <w:rFonts w:ascii="Times New Roman" w:hAnsi="Times New Roman"/>
          <w:sz w:val="28"/>
          <w:szCs w:val="28"/>
        </w:rPr>
        <w:t> </w:t>
      </w:r>
      <w:r w:rsidRPr="00C27A0F">
        <w:rPr>
          <w:rFonts w:ascii="Times New Roman" w:hAnsi="Times New Roman"/>
          <w:sz w:val="28"/>
          <w:szCs w:val="28"/>
        </w:rPr>
        <w:t>га. В сравнении с прошлым годом количество лесных пожаров уменьшилось в 1,7 раза. Площадь, пройденная пожарами, снизилась в 3,2 раза. В 2018 году на территории Казачинско-Ленского района создана 11-я пожарно-химическая станция 3 типа. Создание ПХС III типа в Казачинско-Ленском районе увеличило оперативность тушения лесных пожаров, что при практически одинаковом их количестве позволило снизить площадь лесных пожаров с 28,4 тыс. га в 2017 году до 0,5 тыс. га в 2018 году.</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В целях улучшения санитарного состояния лесов и уменьшения угрозы распространения вредных организмов проведены санитарно-оздоровительные мероприятия в лесах на территории Иркутск</w:t>
      </w:r>
      <w:r w:rsidR="005463F5" w:rsidRPr="00C27A0F">
        <w:rPr>
          <w:rFonts w:ascii="Times New Roman" w:hAnsi="Times New Roman"/>
          <w:sz w:val="28"/>
          <w:szCs w:val="28"/>
        </w:rPr>
        <w:t>ой области на площади 28 092,54 </w:t>
      </w:r>
      <w:r w:rsidRPr="00C27A0F">
        <w:rPr>
          <w:rFonts w:ascii="Times New Roman" w:hAnsi="Times New Roman"/>
          <w:sz w:val="28"/>
          <w:szCs w:val="28"/>
        </w:rPr>
        <w:t>га, лесопатологические обследования проведены на площади 37</w:t>
      </w:r>
      <w:r w:rsidR="00A07A0B" w:rsidRPr="00C27A0F">
        <w:rPr>
          <w:rFonts w:ascii="Times New Roman" w:hAnsi="Times New Roman"/>
          <w:sz w:val="28"/>
          <w:szCs w:val="28"/>
        </w:rPr>
        <w:t> </w:t>
      </w:r>
      <w:r w:rsidRPr="00C27A0F">
        <w:rPr>
          <w:rFonts w:ascii="Times New Roman" w:hAnsi="Times New Roman"/>
          <w:sz w:val="28"/>
          <w:szCs w:val="28"/>
        </w:rPr>
        <w:t xml:space="preserve">805,22 га.  </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В целях обеспечения воспроизводства семян произведен уход за объектами лесного семеноводства на площади 75 га, заготовлено 505,4 кг семян лесных насаждений, выращено 12</w:t>
      </w:r>
      <w:r w:rsidR="00EC6D5F" w:rsidRPr="00C27A0F">
        <w:rPr>
          <w:rFonts w:ascii="Times New Roman" w:hAnsi="Times New Roman"/>
          <w:sz w:val="28"/>
          <w:szCs w:val="28"/>
        </w:rPr>
        <w:t> </w:t>
      </w:r>
      <w:r w:rsidRPr="00C27A0F">
        <w:rPr>
          <w:rFonts w:ascii="Times New Roman" w:hAnsi="Times New Roman"/>
          <w:sz w:val="28"/>
          <w:szCs w:val="28"/>
        </w:rPr>
        <w:t>708,4 тыс. штук стандартного посадочного материала. Сформирован страховой фонд семян лесных растений в объеме 158,075 кг.</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Проведены лесовосстановительные мероприятия на площади 4</w:t>
      </w:r>
      <w:r w:rsidR="005463F5" w:rsidRPr="00C27A0F">
        <w:rPr>
          <w:rFonts w:ascii="Times New Roman" w:hAnsi="Times New Roman"/>
          <w:sz w:val="28"/>
          <w:szCs w:val="28"/>
        </w:rPr>
        <w:t> </w:t>
      </w:r>
      <w:r w:rsidRPr="00C27A0F">
        <w:rPr>
          <w:rFonts w:ascii="Times New Roman" w:hAnsi="Times New Roman"/>
          <w:sz w:val="28"/>
          <w:szCs w:val="28"/>
        </w:rPr>
        <w:t>317,9 га, в том числе: искусственное лесовосстановление проведено на 1</w:t>
      </w:r>
      <w:r w:rsidR="005463F5" w:rsidRPr="00C27A0F">
        <w:rPr>
          <w:rFonts w:ascii="Times New Roman" w:hAnsi="Times New Roman"/>
          <w:sz w:val="28"/>
          <w:szCs w:val="28"/>
        </w:rPr>
        <w:t> </w:t>
      </w:r>
      <w:r w:rsidRPr="00C27A0F">
        <w:rPr>
          <w:rFonts w:ascii="Times New Roman" w:hAnsi="Times New Roman"/>
          <w:sz w:val="28"/>
          <w:szCs w:val="28"/>
        </w:rPr>
        <w:t>319,5 га, комбинированное лесовосстановление – на 87,2 га, а естественное лесовосстановление - на 2</w:t>
      </w:r>
      <w:r w:rsidR="005463F5" w:rsidRPr="00C27A0F">
        <w:rPr>
          <w:rFonts w:ascii="Times New Roman" w:hAnsi="Times New Roman"/>
          <w:sz w:val="28"/>
          <w:szCs w:val="28"/>
        </w:rPr>
        <w:t> </w:t>
      </w:r>
      <w:r w:rsidRPr="00C27A0F">
        <w:rPr>
          <w:rFonts w:ascii="Times New Roman" w:hAnsi="Times New Roman"/>
          <w:sz w:val="28"/>
          <w:szCs w:val="28"/>
        </w:rPr>
        <w:t>911,2 га. Рубки ухода в молодняках (осветление и прочистка) проведены на площади 3</w:t>
      </w:r>
      <w:r w:rsidR="005463F5" w:rsidRPr="00C27A0F">
        <w:rPr>
          <w:rFonts w:ascii="Times New Roman" w:hAnsi="Times New Roman"/>
          <w:sz w:val="28"/>
          <w:szCs w:val="28"/>
        </w:rPr>
        <w:t> </w:t>
      </w:r>
      <w:r w:rsidRPr="00C27A0F">
        <w:rPr>
          <w:rFonts w:ascii="Times New Roman" w:hAnsi="Times New Roman"/>
          <w:sz w:val="28"/>
          <w:szCs w:val="28"/>
        </w:rPr>
        <w:t xml:space="preserve">164,8 га. </w:t>
      </w:r>
    </w:p>
    <w:p w:rsidR="00C457BD" w:rsidRPr="00C27A0F" w:rsidRDefault="00C457BD" w:rsidP="006A44A7">
      <w:pPr>
        <w:spacing w:after="0" w:line="240" w:lineRule="auto"/>
        <w:ind w:firstLine="709"/>
        <w:jc w:val="both"/>
        <w:rPr>
          <w:rFonts w:ascii="Times New Roman" w:hAnsi="Times New Roman"/>
          <w:b/>
          <w:sz w:val="28"/>
          <w:szCs w:val="28"/>
        </w:rPr>
      </w:pPr>
      <w:r w:rsidRPr="00C27A0F">
        <w:rPr>
          <w:rFonts w:ascii="Times New Roman" w:hAnsi="Times New Roman"/>
          <w:b/>
          <w:sz w:val="28"/>
          <w:szCs w:val="28"/>
        </w:rPr>
        <w:t>Анализ факторов, повлиявших на ход реализации государственной программы.</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В 2018 году по разным причинам не выполнены следующие мероприятия:</w:t>
      </w:r>
    </w:p>
    <w:p w:rsidR="00C457BD" w:rsidRPr="00C27A0F" w:rsidRDefault="00EC6D5F"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в</w:t>
      </w:r>
      <w:r w:rsidR="00C457BD" w:rsidRPr="00C27A0F">
        <w:rPr>
          <w:rFonts w:ascii="Times New Roman" w:hAnsi="Times New Roman"/>
          <w:sz w:val="28"/>
          <w:szCs w:val="28"/>
        </w:rPr>
        <w:t xml:space="preserve"> связи с длительной подготовкой необходимой информации и документации как со стороны муниципального образования, так и со стороны подрядчиков в настоящее время отсутствуют положительные заключения экспертизы на объекты «Инженерные защитные сооружения от затопления водами р. Утулик в пос. Утулик Иркутской области», «Защита с. Максимовщина от вредного воздействия вод реки Иркут».</w:t>
      </w:r>
    </w:p>
    <w:p w:rsidR="00C457BD" w:rsidRPr="00C27A0F" w:rsidRDefault="00EC6D5F"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п</w:t>
      </w:r>
      <w:r w:rsidR="00C457BD" w:rsidRPr="00C27A0F">
        <w:rPr>
          <w:rFonts w:ascii="Times New Roman" w:hAnsi="Times New Roman"/>
          <w:sz w:val="28"/>
          <w:szCs w:val="28"/>
        </w:rPr>
        <w:t>о объекту «Берегоукрепление озера Байкал в пределах прибрежной полосы р.п. Листвянка» администрацией Иркутского районного муниципального образования заключен муниципальный контракт с подрядчиком от 28 сентября 2018 года № 3279-7А/18 на выпо</w:t>
      </w:r>
      <w:r w:rsidRPr="00C27A0F">
        <w:rPr>
          <w:rFonts w:ascii="Times New Roman" w:hAnsi="Times New Roman"/>
          <w:sz w:val="28"/>
          <w:szCs w:val="28"/>
        </w:rPr>
        <w:t>лнение работ по строительству, п</w:t>
      </w:r>
      <w:r w:rsidR="00C457BD" w:rsidRPr="00C27A0F">
        <w:rPr>
          <w:rFonts w:ascii="Times New Roman" w:hAnsi="Times New Roman"/>
          <w:sz w:val="28"/>
          <w:szCs w:val="28"/>
        </w:rPr>
        <w:t>о состоянию на 31 декабря 2018 года подрядчик к выполнению работ не приступил.</w:t>
      </w:r>
    </w:p>
    <w:p w:rsidR="00C457BD" w:rsidRPr="00C27A0F" w:rsidRDefault="00371C3B"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lastRenderedPageBreak/>
        <w:t>в</w:t>
      </w:r>
      <w:r w:rsidR="00EC6D5F" w:rsidRPr="00C27A0F">
        <w:rPr>
          <w:rFonts w:ascii="Times New Roman" w:hAnsi="Times New Roman"/>
          <w:sz w:val="28"/>
          <w:szCs w:val="28"/>
        </w:rPr>
        <w:t xml:space="preserve"> рамках реализации мероприятия п</w:t>
      </w:r>
      <w:r w:rsidR="00C457BD" w:rsidRPr="00C27A0F">
        <w:rPr>
          <w:rFonts w:ascii="Times New Roman" w:hAnsi="Times New Roman"/>
          <w:sz w:val="28"/>
          <w:szCs w:val="28"/>
        </w:rPr>
        <w:t>о капитальному ремонту дамбы на р.</w:t>
      </w:r>
      <w:r w:rsidR="00EC6D5F" w:rsidRPr="00C27A0F">
        <w:rPr>
          <w:rFonts w:ascii="Times New Roman" w:hAnsi="Times New Roman"/>
          <w:sz w:val="28"/>
          <w:szCs w:val="28"/>
        </w:rPr>
        <w:t> </w:t>
      </w:r>
      <w:r w:rsidR="00C457BD" w:rsidRPr="00C27A0F">
        <w:rPr>
          <w:rFonts w:ascii="Times New Roman" w:hAnsi="Times New Roman"/>
          <w:sz w:val="28"/>
          <w:szCs w:val="28"/>
        </w:rPr>
        <w:t xml:space="preserve">Витим в г. Бодайбо муниципальное образование отказалось от получения субсидии, идут судебные разбирательства между </w:t>
      </w:r>
      <w:r w:rsidRPr="00C27A0F">
        <w:rPr>
          <w:rFonts w:ascii="Times New Roman" w:hAnsi="Times New Roman"/>
          <w:sz w:val="28"/>
          <w:szCs w:val="28"/>
        </w:rPr>
        <w:t>п</w:t>
      </w:r>
      <w:r w:rsidR="00C457BD" w:rsidRPr="00C27A0F">
        <w:rPr>
          <w:rFonts w:ascii="Times New Roman" w:hAnsi="Times New Roman"/>
          <w:sz w:val="28"/>
          <w:szCs w:val="28"/>
        </w:rPr>
        <w:t xml:space="preserve">одрядчиком и </w:t>
      </w:r>
      <w:r w:rsidRPr="00C27A0F">
        <w:rPr>
          <w:rFonts w:ascii="Times New Roman" w:hAnsi="Times New Roman"/>
          <w:sz w:val="28"/>
          <w:szCs w:val="28"/>
        </w:rPr>
        <w:t>з</w:t>
      </w:r>
      <w:r w:rsidR="00C457BD" w:rsidRPr="00C27A0F">
        <w:rPr>
          <w:rFonts w:ascii="Times New Roman" w:hAnsi="Times New Roman"/>
          <w:sz w:val="28"/>
          <w:szCs w:val="28"/>
        </w:rPr>
        <w:t xml:space="preserve">аказчиком. </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В рамках программы в полном объеме не профинансированы следующие мероприятия:</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 xml:space="preserve">«Разработка проектно-сметной документации на строительство мусоросортировочной станции с элементом переработки ТКО в местности Имел-Кутул Ольхонского района» </w:t>
      </w:r>
      <w:r w:rsidR="00446839" w:rsidRPr="00C27A0F">
        <w:rPr>
          <w:rFonts w:ascii="Times New Roman" w:hAnsi="Times New Roman"/>
          <w:sz w:val="28"/>
          <w:szCs w:val="28"/>
        </w:rPr>
        <w:t xml:space="preserve">по причине </w:t>
      </w:r>
      <w:r w:rsidRPr="00C27A0F">
        <w:rPr>
          <w:rFonts w:ascii="Times New Roman" w:hAnsi="Times New Roman"/>
          <w:sz w:val="28"/>
          <w:szCs w:val="28"/>
        </w:rPr>
        <w:t>приостанов</w:t>
      </w:r>
      <w:r w:rsidR="00446839" w:rsidRPr="00C27A0F">
        <w:rPr>
          <w:rFonts w:ascii="Times New Roman" w:hAnsi="Times New Roman"/>
          <w:sz w:val="28"/>
          <w:szCs w:val="28"/>
        </w:rPr>
        <w:t>ки</w:t>
      </w:r>
      <w:r w:rsidRPr="00C27A0F">
        <w:rPr>
          <w:rFonts w:ascii="Times New Roman" w:hAnsi="Times New Roman"/>
          <w:sz w:val="28"/>
          <w:szCs w:val="28"/>
        </w:rPr>
        <w:t xml:space="preserve"> работ</w:t>
      </w:r>
      <w:r w:rsidR="0097752F" w:rsidRPr="00C27A0F">
        <w:rPr>
          <w:rFonts w:ascii="Times New Roman" w:hAnsi="Times New Roman"/>
          <w:sz w:val="28"/>
          <w:szCs w:val="28"/>
        </w:rPr>
        <w:t xml:space="preserve"> по объекту. П</w:t>
      </w:r>
      <w:r w:rsidRPr="00C27A0F">
        <w:rPr>
          <w:rFonts w:ascii="Times New Roman" w:hAnsi="Times New Roman"/>
          <w:sz w:val="28"/>
          <w:szCs w:val="28"/>
        </w:rPr>
        <w:t>роводятся работ</w:t>
      </w:r>
      <w:r w:rsidR="0097752F" w:rsidRPr="00C27A0F">
        <w:rPr>
          <w:rFonts w:ascii="Times New Roman" w:hAnsi="Times New Roman"/>
          <w:sz w:val="28"/>
          <w:szCs w:val="28"/>
        </w:rPr>
        <w:t>ы</w:t>
      </w:r>
      <w:r w:rsidRPr="00C27A0F">
        <w:rPr>
          <w:rFonts w:ascii="Times New Roman" w:hAnsi="Times New Roman"/>
          <w:sz w:val="28"/>
          <w:szCs w:val="28"/>
        </w:rPr>
        <w:t xml:space="preserve"> по уточнению земельного участка под строительство.</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 xml:space="preserve">«Разработка проектно-сметной документации на строительство мусороперегрузочной станции в м. Бориса Ольхонского района» </w:t>
      </w:r>
      <w:r w:rsidR="002440DE" w:rsidRPr="00C27A0F">
        <w:rPr>
          <w:rFonts w:ascii="Times New Roman" w:hAnsi="Times New Roman"/>
          <w:sz w:val="28"/>
          <w:szCs w:val="28"/>
        </w:rPr>
        <w:t>Управлением Росприроднадзора по Иркутской области выдан приказ от 1 ноября 2018 года № 2451-од «Об утверждении заключения экспертной комиссии государственной экологической экспертизы по проектной документации «Строительство мусороперегрузочной станции в м. Бориса Ольхонского района». Заключения Главгосэкспертизы по проекту и по смете не получены в установленный срок, в связи с чем контракт расторгнут по соглашению сторон.</w:t>
      </w:r>
      <w:r w:rsidRPr="00C27A0F">
        <w:rPr>
          <w:rFonts w:ascii="Times New Roman" w:hAnsi="Times New Roman"/>
          <w:sz w:val="28"/>
          <w:szCs w:val="28"/>
        </w:rPr>
        <w:t xml:space="preserve">  </w:t>
      </w:r>
    </w:p>
    <w:p w:rsidR="00C457BD"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 xml:space="preserve">«Демеркуризация цеха ртутного электролиза в г. Усолье-Сибирское» </w:t>
      </w:r>
      <w:r w:rsidR="0061080E" w:rsidRPr="00C27A0F">
        <w:rPr>
          <w:rFonts w:ascii="Times New Roman" w:hAnsi="Times New Roman"/>
          <w:sz w:val="28"/>
          <w:szCs w:val="28"/>
        </w:rPr>
        <w:t xml:space="preserve">ввиду отсутствия положительного заключения Главгосэкспертизы (проект направлен на экспертизу во второй половине декабря). Вместе с тем по объекту </w:t>
      </w:r>
      <w:r w:rsidRPr="00C27A0F">
        <w:rPr>
          <w:rFonts w:ascii="Times New Roman" w:hAnsi="Times New Roman"/>
          <w:sz w:val="28"/>
          <w:szCs w:val="28"/>
        </w:rPr>
        <w:t>выполнена корректировка проектной документации, получено положительное заключение экологической экспертизы.</w:t>
      </w:r>
      <w:r w:rsidR="0061080E" w:rsidRPr="00C27A0F">
        <w:rPr>
          <w:rFonts w:ascii="Times New Roman" w:hAnsi="Times New Roman"/>
          <w:sz w:val="28"/>
          <w:szCs w:val="28"/>
        </w:rPr>
        <w:t xml:space="preserve"> В</w:t>
      </w:r>
      <w:r w:rsidRPr="00C27A0F">
        <w:rPr>
          <w:rFonts w:ascii="Times New Roman" w:hAnsi="Times New Roman"/>
          <w:sz w:val="28"/>
          <w:szCs w:val="28"/>
        </w:rPr>
        <w:t xml:space="preserve"> соответствии с условиями контракта оплата выполненных работ возможна только после получения </w:t>
      </w:r>
      <w:r w:rsidR="0061080E" w:rsidRPr="00C27A0F">
        <w:rPr>
          <w:rFonts w:ascii="Times New Roman" w:hAnsi="Times New Roman"/>
          <w:sz w:val="28"/>
          <w:szCs w:val="28"/>
        </w:rPr>
        <w:t xml:space="preserve">всех </w:t>
      </w:r>
      <w:r w:rsidRPr="00C27A0F">
        <w:rPr>
          <w:rFonts w:ascii="Times New Roman" w:hAnsi="Times New Roman"/>
          <w:sz w:val="28"/>
          <w:szCs w:val="28"/>
        </w:rPr>
        <w:t xml:space="preserve">положительных заключений экспертизы. </w:t>
      </w:r>
    </w:p>
    <w:p w:rsidR="0096148F" w:rsidRPr="00C27A0F" w:rsidRDefault="00C457BD"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«Приобретение комплексов (установок) по обезвреживанию твердых коммунальных отходов» в связи с длительной процедурой проведения торгов, а также отсутствием готовых комплексов (установок) по обезвреживанию ТКО (срок изготовления составляет 3 месяца).</w:t>
      </w:r>
    </w:p>
    <w:p w:rsidR="00AC7A89" w:rsidRPr="00C27A0F" w:rsidRDefault="00AC7A89" w:rsidP="006A44A7">
      <w:pPr>
        <w:pStyle w:val="ConsPlusNormal"/>
        <w:ind w:firstLine="709"/>
        <w:jc w:val="both"/>
        <w:rPr>
          <w:rFonts w:ascii="Times New Roman" w:hAnsi="Times New Roman" w:cs="Times New Roman"/>
          <w:sz w:val="28"/>
          <w:szCs w:val="28"/>
        </w:rPr>
      </w:pPr>
    </w:p>
    <w:p w:rsidR="00E2531F" w:rsidRPr="00C27A0F" w:rsidRDefault="00E2531F" w:rsidP="006A44A7">
      <w:pPr>
        <w:spacing w:after="0" w:line="240" w:lineRule="auto"/>
        <w:ind w:firstLine="709"/>
        <w:rPr>
          <w:rFonts w:ascii="Times New Roman" w:hAnsi="Times New Roman" w:cs="Times New Roman"/>
          <w:b/>
          <w:sz w:val="28"/>
          <w:szCs w:val="28"/>
        </w:rPr>
      </w:pPr>
      <w:r w:rsidRPr="00C27A0F">
        <w:rPr>
          <w:rFonts w:ascii="Times New Roman" w:hAnsi="Times New Roman" w:cs="Times New Roman"/>
          <w:b/>
          <w:sz w:val="28"/>
          <w:szCs w:val="28"/>
        </w:rPr>
        <w:br w:type="page"/>
      </w:r>
    </w:p>
    <w:p w:rsidR="00BA3803" w:rsidRPr="00C27A0F" w:rsidRDefault="00F957E0" w:rsidP="006A44A7">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sidRPr="00C27A0F">
        <w:rPr>
          <w:rFonts w:ascii="Times New Roman" w:hAnsi="Times New Roman" w:cs="Times New Roman"/>
          <w:b/>
          <w:sz w:val="28"/>
          <w:szCs w:val="28"/>
        </w:rPr>
        <w:lastRenderedPageBreak/>
        <w:t>1.</w:t>
      </w:r>
      <w:r w:rsidR="00E70F70" w:rsidRPr="00C27A0F">
        <w:rPr>
          <w:rFonts w:ascii="Times New Roman" w:hAnsi="Times New Roman" w:cs="Times New Roman"/>
          <w:b/>
          <w:sz w:val="28"/>
          <w:szCs w:val="28"/>
        </w:rPr>
        <w:t xml:space="preserve">13. </w:t>
      </w:r>
      <w:r w:rsidR="00BA3803" w:rsidRPr="00C27A0F">
        <w:rPr>
          <w:rFonts w:ascii="Times New Roman" w:hAnsi="Times New Roman" w:cs="Times New Roman"/>
          <w:b/>
          <w:sz w:val="28"/>
          <w:szCs w:val="28"/>
        </w:rPr>
        <w:t xml:space="preserve">Государственная программа </w:t>
      </w:r>
      <w:r w:rsidR="00472028" w:rsidRPr="00C27A0F">
        <w:rPr>
          <w:rFonts w:ascii="Times New Roman" w:hAnsi="Times New Roman" w:cs="Times New Roman"/>
          <w:b/>
          <w:sz w:val="28"/>
          <w:szCs w:val="28"/>
        </w:rPr>
        <w:t>«Обеспечение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 на 2014 - 2020 годы</w:t>
      </w:r>
    </w:p>
    <w:p w:rsidR="00BA3803" w:rsidRPr="00C27A0F" w:rsidRDefault="00BA3803" w:rsidP="006A44A7">
      <w:pPr>
        <w:pStyle w:val="ConsPlusNormal"/>
        <w:ind w:firstLine="709"/>
        <w:jc w:val="both"/>
        <w:rPr>
          <w:rFonts w:ascii="Times New Roman" w:hAnsi="Times New Roman" w:cs="Times New Roman"/>
          <w:sz w:val="16"/>
          <w:szCs w:val="16"/>
        </w:rPr>
      </w:pPr>
    </w:p>
    <w:p w:rsidR="00756760" w:rsidRPr="00C27A0F" w:rsidRDefault="00756760" w:rsidP="006A44A7">
      <w:pPr>
        <w:spacing w:after="0" w:line="240" w:lineRule="auto"/>
        <w:ind w:firstLine="709"/>
        <w:jc w:val="both"/>
        <w:rPr>
          <w:rFonts w:ascii="Times New Roman" w:hAnsi="Times New Roman"/>
          <w:sz w:val="28"/>
          <w:szCs w:val="28"/>
        </w:rPr>
      </w:pPr>
      <w:r w:rsidRPr="00C27A0F">
        <w:rPr>
          <w:rFonts w:ascii="Times New Roman" w:hAnsi="Times New Roman"/>
          <w:b/>
          <w:sz w:val="28"/>
          <w:szCs w:val="28"/>
        </w:rPr>
        <w:t>Целью</w:t>
      </w:r>
      <w:r w:rsidRPr="00C27A0F">
        <w:rPr>
          <w:rFonts w:ascii="Times New Roman" w:hAnsi="Times New Roman"/>
          <w:sz w:val="28"/>
          <w:szCs w:val="28"/>
        </w:rPr>
        <w:t xml:space="preserve"> государственной программы является обеспечение комплексных мер противодействия чрезвычайным ситуациям и повышение общего уровня общественной безопасности, правопорядка и безопасности среды обитания.</w:t>
      </w:r>
    </w:p>
    <w:p w:rsidR="00F3417E" w:rsidRPr="00C27A0F" w:rsidRDefault="00F3417E"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Для достижения цели государственной программы в 2018 году предусмотрено решение следующих задач: </w:t>
      </w:r>
    </w:p>
    <w:p w:rsidR="00F3417E" w:rsidRPr="00C27A0F" w:rsidRDefault="00F3417E"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1. Обеспечение реализации полномочий Правительства Иркутской области по защите населения и территорий от чрезвычайных ситуаций, гражданской обороне.</w:t>
      </w:r>
    </w:p>
    <w:p w:rsidR="00F3417E" w:rsidRPr="00C27A0F" w:rsidRDefault="00F3417E"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2. Организация тушения и профилактики пожаров, проведения аварийно-спасательных и других неотложных работ при чрезвычайных ситуациях.</w:t>
      </w:r>
    </w:p>
    <w:p w:rsidR="00F3417E" w:rsidRPr="00C27A0F" w:rsidRDefault="00F3417E"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3. Укрепление общественной безопасности и снижение уровня преступности в Иркутской области.</w:t>
      </w:r>
    </w:p>
    <w:p w:rsidR="00F3417E" w:rsidRPr="00C27A0F" w:rsidRDefault="00F3417E"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4. Сокращение смертности от дорожно-транспортных происшествий</w:t>
      </w:r>
    </w:p>
    <w:p w:rsidR="00F3417E" w:rsidRPr="00C27A0F" w:rsidRDefault="00F3417E"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5. Обеспечение государственного надзора за техническим состоянием самоходных машин и других видов техники Иркутской области.</w:t>
      </w:r>
    </w:p>
    <w:p w:rsidR="00F3417E" w:rsidRPr="00C27A0F" w:rsidRDefault="00F3417E" w:rsidP="006A44A7">
      <w:pPr>
        <w:spacing w:after="0" w:line="240" w:lineRule="auto"/>
        <w:ind w:firstLine="709"/>
        <w:contextualSpacing/>
        <w:jc w:val="both"/>
        <w:rPr>
          <w:rFonts w:ascii="Times New Roman" w:hAnsi="Times New Roman"/>
          <w:sz w:val="28"/>
          <w:szCs w:val="28"/>
        </w:rPr>
      </w:pPr>
      <w:r w:rsidRPr="00C27A0F">
        <w:rPr>
          <w:rFonts w:ascii="Times New Roman" w:hAnsi="Times New Roman"/>
          <w:sz w:val="28"/>
          <w:szCs w:val="28"/>
        </w:rPr>
        <w:t>Общий объем финансирования государственной программы на 2018 год за счет средств областного бюджета составляет 1 467 728,5 тыс. руб., исполнено 1 435 642,0 тыс. руб. или 97,8% от общего объема ресурсного обеспечения.</w:t>
      </w:r>
    </w:p>
    <w:p w:rsidR="00F3417E" w:rsidRPr="00C27A0F" w:rsidRDefault="00F3417E" w:rsidP="006A44A7">
      <w:pPr>
        <w:spacing w:after="0" w:line="240" w:lineRule="auto"/>
        <w:ind w:firstLine="709"/>
        <w:contextualSpacing/>
        <w:jc w:val="both"/>
        <w:rPr>
          <w:rFonts w:ascii="Times New Roman" w:hAnsi="Times New Roman"/>
          <w:sz w:val="28"/>
          <w:szCs w:val="28"/>
        </w:rPr>
      </w:pPr>
      <w:r w:rsidRPr="00C27A0F">
        <w:rPr>
          <w:rFonts w:ascii="Times New Roman" w:hAnsi="Times New Roman"/>
          <w:sz w:val="28"/>
          <w:szCs w:val="28"/>
        </w:rPr>
        <w:t>Целевыми показателями, характеризующими достижение цели государственной программы, являются: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
        <w:gridCol w:w="7103"/>
        <w:gridCol w:w="1011"/>
        <w:gridCol w:w="1145"/>
      </w:tblGrid>
      <w:tr w:rsidR="00756760" w:rsidRPr="00C27A0F" w:rsidTr="00F3417E">
        <w:trPr>
          <w:trHeight w:val="625"/>
        </w:trPr>
        <w:tc>
          <w:tcPr>
            <w:tcW w:w="292" w:type="pct"/>
            <w:shd w:val="clear" w:color="auto" w:fill="auto"/>
            <w:tcMar>
              <w:top w:w="15" w:type="dxa"/>
              <w:left w:w="108" w:type="dxa"/>
              <w:bottom w:w="0" w:type="dxa"/>
              <w:right w:w="108" w:type="dxa"/>
            </w:tcMar>
            <w:vAlign w:val="center"/>
            <w:hideMark/>
          </w:tcPr>
          <w:p w:rsidR="00756760" w:rsidRPr="00C27A0F" w:rsidRDefault="00756760" w:rsidP="006A44A7">
            <w:pPr>
              <w:tabs>
                <w:tab w:val="left" w:pos="2475"/>
              </w:tabs>
              <w:suppressAutoHyphens/>
              <w:spacing w:after="0" w:line="240" w:lineRule="auto"/>
              <w:ind w:firstLine="24"/>
              <w:jc w:val="center"/>
              <w:rPr>
                <w:rFonts w:ascii="Times New Roman" w:hAnsi="Times New Roman"/>
                <w:sz w:val="28"/>
                <w:szCs w:val="28"/>
              </w:rPr>
            </w:pPr>
            <w:r w:rsidRPr="00C27A0F">
              <w:rPr>
                <w:rFonts w:ascii="Times New Roman" w:hAnsi="Times New Roman"/>
                <w:bCs/>
                <w:sz w:val="28"/>
                <w:szCs w:val="28"/>
              </w:rPr>
              <w:t>№ п/п</w:t>
            </w:r>
          </w:p>
        </w:tc>
        <w:tc>
          <w:tcPr>
            <w:tcW w:w="3608" w:type="pct"/>
            <w:shd w:val="clear" w:color="auto" w:fill="auto"/>
            <w:tcMar>
              <w:top w:w="15" w:type="dxa"/>
              <w:left w:w="108" w:type="dxa"/>
              <w:bottom w:w="0" w:type="dxa"/>
              <w:right w:w="108" w:type="dxa"/>
            </w:tcMar>
            <w:vAlign w:val="center"/>
            <w:hideMark/>
          </w:tcPr>
          <w:p w:rsidR="00756760" w:rsidRPr="00C27A0F" w:rsidRDefault="00756760" w:rsidP="006A44A7">
            <w:pPr>
              <w:tabs>
                <w:tab w:val="left" w:pos="2475"/>
              </w:tabs>
              <w:suppressAutoHyphens/>
              <w:spacing w:after="0" w:line="240" w:lineRule="auto"/>
              <w:ind w:firstLine="24"/>
              <w:jc w:val="center"/>
              <w:rPr>
                <w:rFonts w:ascii="Times New Roman" w:hAnsi="Times New Roman"/>
                <w:sz w:val="28"/>
                <w:szCs w:val="28"/>
              </w:rPr>
            </w:pPr>
            <w:r w:rsidRPr="00C27A0F">
              <w:rPr>
                <w:rFonts w:ascii="Times New Roman" w:hAnsi="Times New Roman"/>
                <w:bCs/>
                <w:sz w:val="28"/>
                <w:szCs w:val="28"/>
              </w:rPr>
              <w:t>Наименование целевого показателя</w:t>
            </w:r>
          </w:p>
        </w:tc>
        <w:tc>
          <w:tcPr>
            <w:tcW w:w="516" w:type="pct"/>
            <w:shd w:val="clear" w:color="auto" w:fill="auto"/>
            <w:tcMar>
              <w:top w:w="15" w:type="dxa"/>
              <w:left w:w="108" w:type="dxa"/>
              <w:bottom w:w="0" w:type="dxa"/>
              <w:right w:w="108" w:type="dxa"/>
            </w:tcMar>
            <w:vAlign w:val="center"/>
            <w:hideMark/>
          </w:tcPr>
          <w:p w:rsidR="00756760" w:rsidRPr="00C27A0F" w:rsidRDefault="00756760" w:rsidP="006A44A7">
            <w:pPr>
              <w:tabs>
                <w:tab w:val="left" w:pos="2475"/>
              </w:tabs>
              <w:suppressAutoHyphens/>
              <w:spacing w:after="0" w:line="240" w:lineRule="auto"/>
              <w:ind w:firstLine="24"/>
              <w:jc w:val="center"/>
              <w:rPr>
                <w:rFonts w:ascii="Times New Roman" w:hAnsi="Times New Roman"/>
                <w:sz w:val="28"/>
                <w:szCs w:val="28"/>
              </w:rPr>
            </w:pPr>
            <w:r w:rsidRPr="00C27A0F">
              <w:rPr>
                <w:rFonts w:ascii="Times New Roman" w:hAnsi="Times New Roman"/>
                <w:bCs/>
                <w:sz w:val="28"/>
                <w:szCs w:val="28"/>
              </w:rPr>
              <w:t>План</w:t>
            </w:r>
          </w:p>
          <w:p w:rsidR="00756760" w:rsidRPr="00C27A0F" w:rsidRDefault="00F3417E" w:rsidP="006A44A7">
            <w:pPr>
              <w:tabs>
                <w:tab w:val="left" w:pos="2475"/>
              </w:tabs>
              <w:suppressAutoHyphens/>
              <w:spacing w:after="0" w:line="240" w:lineRule="auto"/>
              <w:ind w:firstLine="24"/>
              <w:jc w:val="center"/>
              <w:rPr>
                <w:rFonts w:ascii="Times New Roman" w:hAnsi="Times New Roman"/>
                <w:sz w:val="28"/>
                <w:szCs w:val="28"/>
              </w:rPr>
            </w:pPr>
            <w:r w:rsidRPr="00C27A0F">
              <w:rPr>
                <w:rFonts w:ascii="Times New Roman" w:hAnsi="Times New Roman"/>
                <w:bCs/>
                <w:sz w:val="28"/>
                <w:szCs w:val="28"/>
              </w:rPr>
              <w:t>2018</w:t>
            </w:r>
            <w:r w:rsidR="00756760" w:rsidRPr="00C27A0F">
              <w:rPr>
                <w:rFonts w:ascii="Times New Roman" w:hAnsi="Times New Roman"/>
                <w:bCs/>
                <w:sz w:val="28"/>
                <w:szCs w:val="28"/>
              </w:rPr>
              <w:t xml:space="preserve"> г.</w:t>
            </w:r>
          </w:p>
        </w:tc>
        <w:tc>
          <w:tcPr>
            <w:tcW w:w="584" w:type="pct"/>
            <w:shd w:val="clear" w:color="auto" w:fill="auto"/>
            <w:tcMar>
              <w:top w:w="15" w:type="dxa"/>
              <w:left w:w="108" w:type="dxa"/>
              <w:bottom w:w="0" w:type="dxa"/>
              <w:right w:w="108" w:type="dxa"/>
            </w:tcMar>
            <w:vAlign w:val="center"/>
            <w:hideMark/>
          </w:tcPr>
          <w:p w:rsidR="00756760" w:rsidRPr="00C27A0F" w:rsidRDefault="00756760" w:rsidP="006A44A7">
            <w:pPr>
              <w:tabs>
                <w:tab w:val="left" w:pos="2475"/>
              </w:tabs>
              <w:suppressAutoHyphens/>
              <w:spacing w:after="0" w:line="240" w:lineRule="auto"/>
              <w:ind w:firstLine="24"/>
              <w:jc w:val="center"/>
              <w:rPr>
                <w:rFonts w:ascii="Times New Roman" w:hAnsi="Times New Roman"/>
                <w:bCs/>
                <w:sz w:val="28"/>
                <w:szCs w:val="28"/>
              </w:rPr>
            </w:pPr>
            <w:r w:rsidRPr="00C27A0F">
              <w:rPr>
                <w:rFonts w:ascii="Times New Roman" w:hAnsi="Times New Roman"/>
                <w:bCs/>
                <w:sz w:val="28"/>
                <w:szCs w:val="28"/>
              </w:rPr>
              <w:t xml:space="preserve">Факт  </w:t>
            </w:r>
          </w:p>
          <w:p w:rsidR="00756760" w:rsidRPr="00C27A0F" w:rsidRDefault="00F3417E" w:rsidP="006A44A7">
            <w:pPr>
              <w:tabs>
                <w:tab w:val="left" w:pos="2475"/>
              </w:tabs>
              <w:suppressAutoHyphens/>
              <w:spacing w:after="0" w:line="240" w:lineRule="auto"/>
              <w:ind w:firstLine="24"/>
              <w:jc w:val="center"/>
              <w:rPr>
                <w:rFonts w:ascii="Times New Roman" w:hAnsi="Times New Roman"/>
                <w:sz w:val="28"/>
                <w:szCs w:val="28"/>
              </w:rPr>
            </w:pPr>
            <w:r w:rsidRPr="00C27A0F">
              <w:rPr>
                <w:rFonts w:ascii="Times New Roman" w:hAnsi="Times New Roman"/>
                <w:bCs/>
                <w:sz w:val="28"/>
                <w:szCs w:val="28"/>
              </w:rPr>
              <w:t>2018</w:t>
            </w:r>
            <w:r w:rsidR="00756760" w:rsidRPr="00C27A0F">
              <w:rPr>
                <w:rFonts w:ascii="Times New Roman" w:hAnsi="Times New Roman"/>
                <w:bCs/>
                <w:sz w:val="28"/>
                <w:szCs w:val="28"/>
              </w:rPr>
              <w:t xml:space="preserve"> г.</w:t>
            </w:r>
          </w:p>
        </w:tc>
      </w:tr>
      <w:tr w:rsidR="00F3417E" w:rsidRPr="00C27A0F" w:rsidTr="00F3417E">
        <w:trPr>
          <w:trHeight w:val="918"/>
        </w:trPr>
        <w:tc>
          <w:tcPr>
            <w:tcW w:w="292" w:type="pct"/>
            <w:shd w:val="clear" w:color="auto" w:fill="auto"/>
            <w:tcMar>
              <w:top w:w="15" w:type="dxa"/>
              <w:left w:w="108" w:type="dxa"/>
              <w:bottom w:w="0" w:type="dxa"/>
              <w:right w:w="108" w:type="dxa"/>
            </w:tcMar>
            <w:vAlign w:val="center"/>
            <w:hideMark/>
          </w:tcPr>
          <w:p w:rsidR="00F3417E" w:rsidRPr="00C27A0F" w:rsidRDefault="00F3417E" w:rsidP="006A44A7">
            <w:pPr>
              <w:tabs>
                <w:tab w:val="left" w:pos="2475"/>
              </w:tabs>
              <w:suppressAutoHyphens/>
              <w:spacing w:after="0" w:line="240" w:lineRule="auto"/>
              <w:jc w:val="center"/>
              <w:rPr>
                <w:rFonts w:ascii="Times New Roman" w:hAnsi="Times New Roman"/>
                <w:sz w:val="28"/>
                <w:szCs w:val="28"/>
              </w:rPr>
            </w:pPr>
            <w:r w:rsidRPr="00C27A0F">
              <w:rPr>
                <w:rFonts w:ascii="Times New Roman" w:hAnsi="Times New Roman"/>
                <w:bCs/>
                <w:sz w:val="28"/>
                <w:szCs w:val="28"/>
              </w:rPr>
              <w:t>1</w:t>
            </w:r>
          </w:p>
        </w:tc>
        <w:tc>
          <w:tcPr>
            <w:tcW w:w="3608" w:type="pct"/>
            <w:shd w:val="clear" w:color="auto" w:fill="auto"/>
            <w:tcMar>
              <w:top w:w="15" w:type="dxa"/>
              <w:left w:w="108" w:type="dxa"/>
              <w:bottom w:w="0" w:type="dxa"/>
              <w:right w:w="108" w:type="dxa"/>
            </w:tcMar>
            <w:vAlign w:val="center"/>
            <w:hideMark/>
          </w:tcPr>
          <w:p w:rsidR="00F3417E" w:rsidRPr="00C27A0F" w:rsidRDefault="00F3417E" w:rsidP="006A44A7">
            <w:pPr>
              <w:tabs>
                <w:tab w:val="left" w:pos="2475"/>
              </w:tabs>
              <w:suppressAutoHyphens/>
              <w:spacing w:after="0" w:line="240" w:lineRule="auto"/>
              <w:jc w:val="both"/>
              <w:rPr>
                <w:rFonts w:ascii="Times New Roman" w:hAnsi="Times New Roman"/>
                <w:sz w:val="28"/>
                <w:szCs w:val="28"/>
              </w:rPr>
            </w:pPr>
            <w:r w:rsidRPr="00C27A0F">
              <w:rPr>
                <w:rFonts w:ascii="Times New Roman" w:hAnsi="Times New Roman"/>
                <w:bCs/>
                <w:sz w:val="28"/>
                <w:szCs w:val="28"/>
              </w:rPr>
              <w:t>Количество населенных пунктов Иркутской области, прикрытых подразделениями противопожарной службы Иркутской области</w:t>
            </w:r>
          </w:p>
        </w:tc>
        <w:tc>
          <w:tcPr>
            <w:tcW w:w="516" w:type="pct"/>
            <w:shd w:val="clear" w:color="auto" w:fill="auto"/>
            <w:tcMar>
              <w:top w:w="15" w:type="dxa"/>
              <w:left w:w="108" w:type="dxa"/>
              <w:bottom w:w="0" w:type="dxa"/>
              <w:right w:w="108" w:type="dxa"/>
            </w:tcMar>
            <w:vAlign w:val="center"/>
            <w:hideMark/>
          </w:tcPr>
          <w:p w:rsidR="00F3417E" w:rsidRPr="00C27A0F" w:rsidRDefault="00F3417E" w:rsidP="006A44A7">
            <w:pPr>
              <w:contextualSpacing/>
              <w:jc w:val="center"/>
              <w:rPr>
                <w:rFonts w:ascii="Times New Roman" w:hAnsi="Times New Roman"/>
                <w:sz w:val="28"/>
                <w:szCs w:val="28"/>
              </w:rPr>
            </w:pPr>
            <w:r w:rsidRPr="00C27A0F">
              <w:rPr>
                <w:rFonts w:ascii="Times New Roman" w:hAnsi="Times New Roman"/>
                <w:sz w:val="28"/>
                <w:szCs w:val="28"/>
              </w:rPr>
              <w:t>195</w:t>
            </w:r>
          </w:p>
        </w:tc>
        <w:tc>
          <w:tcPr>
            <w:tcW w:w="584" w:type="pct"/>
            <w:shd w:val="clear" w:color="auto" w:fill="auto"/>
            <w:tcMar>
              <w:top w:w="15" w:type="dxa"/>
              <w:left w:w="108" w:type="dxa"/>
              <w:bottom w:w="0" w:type="dxa"/>
              <w:right w:w="108" w:type="dxa"/>
            </w:tcMar>
            <w:vAlign w:val="center"/>
            <w:hideMark/>
          </w:tcPr>
          <w:p w:rsidR="00F3417E" w:rsidRPr="00C27A0F" w:rsidRDefault="00F3417E" w:rsidP="006A44A7">
            <w:pPr>
              <w:contextualSpacing/>
              <w:jc w:val="center"/>
              <w:rPr>
                <w:rFonts w:ascii="Times New Roman" w:hAnsi="Times New Roman"/>
                <w:sz w:val="28"/>
                <w:szCs w:val="28"/>
              </w:rPr>
            </w:pPr>
            <w:r w:rsidRPr="00C27A0F">
              <w:rPr>
                <w:rFonts w:ascii="Times New Roman" w:hAnsi="Times New Roman"/>
                <w:sz w:val="28"/>
                <w:szCs w:val="28"/>
              </w:rPr>
              <w:t>204</w:t>
            </w:r>
          </w:p>
        </w:tc>
      </w:tr>
      <w:tr w:rsidR="00F3417E" w:rsidRPr="00C27A0F" w:rsidTr="00F3417E">
        <w:trPr>
          <w:trHeight w:val="673"/>
        </w:trPr>
        <w:tc>
          <w:tcPr>
            <w:tcW w:w="292" w:type="pct"/>
            <w:shd w:val="clear" w:color="auto" w:fill="auto"/>
            <w:tcMar>
              <w:top w:w="15" w:type="dxa"/>
              <w:left w:w="108" w:type="dxa"/>
              <w:bottom w:w="0" w:type="dxa"/>
              <w:right w:w="108" w:type="dxa"/>
            </w:tcMar>
            <w:vAlign w:val="center"/>
            <w:hideMark/>
          </w:tcPr>
          <w:p w:rsidR="00F3417E" w:rsidRPr="00C27A0F" w:rsidRDefault="00F3417E" w:rsidP="006A44A7">
            <w:pPr>
              <w:tabs>
                <w:tab w:val="left" w:pos="2475"/>
              </w:tabs>
              <w:suppressAutoHyphens/>
              <w:spacing w:after="0" w:line="240" w:lineRule="auto"/>
              <w:jc w:val="center"/>
              <w:rPr>
                <w:rFonts w:ascii="Times New Roman" w:hAnsi="Times New Roman"/>
                <w:sz w:val="28"/>
                <w:szCs w:val="28"/>
              </w:rPr>
            </w:pPr>
            <w:r w:rsidRPr="00C27A0F">
              <w:rPr>
                <w:rFonts w:ascii="Times New Roman" w:hAnsi="Times New Roman"/>
                <w:bCs/>
                <w:sz w:val="28"/>
                <w:szCs w:val="28"/>
              </w:rPr>
              <w:t>2</w:t>
            </w:r>
          </w:p>
        </w:tc>
        <w:tc>
          <w:tcPr>
            <w:tcW w:w="3608" w:type="pct"/>
            <w:shd w:val="clear" w:color="auto" w:fill="auto"/>
            <w:tcMar>
              <w:top w:w="15" w:type="dxa"/>
              <w:left w:w="108" w:type="dxa"/>
              <w:bottom w:w="0" w:type="dxa"/>
              <w:right w:w="108" w:type="dxa"/>
            </w:tcMar>
            <w:vAlign w:val="center"/>
            <w:hideMark/>
          </w:tcPr>
          <w:p w:rsidR="00F3417E" w:rsidRPr="00C27A0F" w:rsidRDefault="00F3417E" w:rsidP="006A44A7">
            <w:pPr>
              <w:tabs>
                <w:tab w:val="left" w:pos="2475"/>
              </w:tabs>
              <w:suppressAutoHyphens/>
              <w:spacing w:after="0" w:line="240" w:lineRule="auto"/>
              <w:jc w:val="both"/>
              <w:rPr>
                <w:rFonts w:ascii="Times New Roman" w:hAnsi="Times New Roman"/>
                <w:bCs/>
                <w:sz w:val="28"/>
                <w:szCs w:val="28"/>
              </w:rPr>
            </w:pPr>
            <w:r w:rsidRPr="00C27A0F">
              <w:rPr>
                <w:rFonts w:ascii="Times New Roman" w:hAnsi="Times New Roman"/>
                <w:bCs/>
                <w:sz w:val="28"/>
                <w:szCs w:val="28"/>
              </w:rPr>
              <w:t>Среднее время реагирования экстренных оперативных служб на обращения населения по номеру «112» на территории Иркутской области</w:t>
            </w:r>
          </w:p>
        </w:tc>
        <w:tc>
          <w:tcPr>
            <w:tcW w:w="516" w:type="pct"/>
            <w:shd w:val="clear" w:color="auto" w:fill="auto"/>
            <w:tcMar>
              <w:top w:w="15" w:type="dxa"/>
              <w:left w:w="108" w:type="dxa"/>
              <w:bottom w:w="0" w:type="dxa"/>
              <w:right w:w="108" w:type="dxa"/>
            </w:tcMar>
            <w:vAlign w:val="center"/>
            <w:hideMark/>
          </w:tcPr>
          <w:p w:rsidR="00F3417E" w:rsidRPr="00C27A0F" w:rsidRDefault="00F3417E" w:rsidP="006A44A7">
            <w:pPr>
              <w:contextualSpacing/>
              <w:jc w:val="center"/>
              <w:rPr>
                <w:rFonts w:ascii="Times New Roman" w:hAnsi="Times New Roman"/>
                <w:sz w:val="28"/>
                <w:szCs w:val="28"/>
              </w:rPr>
            </w:pPr>
            <w:r w:rsidRPr="00C27A0F">
              <w:rPr>
                <w:rFonts w:ascii="Times New Roman" w:hAnsi="Times New Roman"/>
                <w:sz w:val="28"/>
                <w:szCs w:val="28"/>
              </w:rPr>
              <w:t>50</w:t>
            </w:r>
          </w:p>
        </w:tc>
        <w:tc>
          <w:tcPr>
            <w:tcW w:w="584" w:type="pct"/>
            <w:shd w:val="clear" w:color="auto" w:fill="auto"/>
            <w:tcMar>
              <w:top w:w="15" w:type="dxa"/>
              <w:left w:w="108" w:type="dxa"/>
              <w:bottom w:w="0" w:type="dxa"/>
              <w:right w:w="108" w:type="dxa"/>
            </w:tcMar>
            <w:vAlign w:val="center"/>
            <w:hideMark/>
          </w:tcPr>
          <w:p w:rsidR="00F3417E" w:rsidRPr="00C27A0F" w:rsidRDefault="00F3417E" w:rsidP="006A44A7">
            <w:pPr>
              <w:contextualSpacing/>
              <w:jc w:val="center"/>
              <w:rPr>
                <w:rFonts w:ascii="Times New Roman" w:hAnsi="Times New Roman"/>
                <w:sz w:val="28"/>
                <w:szCs w:val="28"/>
              </w:rPr>
            </w:pPr>
            <w:r w:rsidRPr="00C27A0F">
              <w:rPr>
                <w:rFonts w:ascii="Times New Roman" w:hAnsi="Times New Roman"/>
                <w:sz w:val="28"/>
                <w:szCs w:val="28"/>
              </w:rPr>
              <w:t>50</w:t>
            </w:r>
          </w:p>
        </w:tc>
      </w:tr>
    </w:tbl>
    <w:p w:rsidR="00F3417E" w:rsidRPr="00C27A0F" w:rsidRDefault="00F3417E" w:rsidP="006A44A7">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C27A0F">
        <w:rPr>
          <w:rFonts w:ascii="Times New Roman" w:hAnsi="Times New Roman" w:cs="Times New Roman"/>
          <w:bCs/>
          <w:sz w:val="28"/>
          <w:szCs w:val="28"/>
        </w:rPr>
        <w:t>По состоянию на 31 декабря 2018 года государственная программа содержит пять действующих подпрограмм.</w:t>
      </w:r>
    </w:p>
    <w:p w:rsidR="00F3417E" w:rsidRPr="00C27A0F" w:rsidRDefault="00F3417E" w:rsidP="006A44A7">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C27A0F">
        <w:rPr>
          <w:rFonts w:ascii="Times New Roman" w:hAnsi="Times New Roman" w:cs="Times New Roman"/>
          <w:bCs/>
          <w:sz w:val="28"/>
          <w:szCs w:val="28"/>
        </w:rPr>
        <w:t>Сведения о результатах наиболее затратных мероприятий государственной программы в 2018 году с указанием фактических значений показателей их исполнения (в натуральном выражении) представлены ниже.</w:t>
      </w:r>
    </w:p>
    <w:p w:rsidR="00F3417E" w:rsidRPr="00C27A0F" w:rsidRDefault="00756760"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 xml:space="preserve">1) </w:t>
      </w:r>
      <w:r w:rsidR="00F3417E" w:rsidRPr="00C27A0F">
        <w:rPr>
          <w:rFonts w:ascii="Times New Roman" w:hAnsi="Times New Roman" w:cs="Times New Roman"/>
          <w:color w:val="000000"/>
          <w:sz w:val="28"/>
          <w:szCs w:val="28"/>
        </w:rPr>
        <w:t xml:space="preserve">В </w:t>
      </w:r>
      <w:r w:rsidR="00F3417E" w:rsidRPr="00C27A0F">
        <w:rPr>
          <w:rFonts w:ascii="Times New Roman" w:hAnsi="Times New Roman" w:cs="Times New Roman"/>
          <w:bCs/>
          <w:sz w:val="28"/>
          <w:szCs w:val="28"/>
        </w:rPr>
        <w:t>рамках подпрограммы/ведомственной целевой программы «Организация тушения и профилактики пожаров, проведения аварийно-спасательных и других</w:t>
      </w:r>
      <w:r w:rsidR="00F3417E" w:rsidRPr="00C27A0F">
        <w:rPr>
          <w:rFonts w:ascii="Times New Roman" w:hAnsi="Times New Roman" w:cs="Times New Roman"/>
          <w:color w:val="000000"/>
          <w:sz w:val="28"/>
          <w:szCs w:val="28"/>
        </w:rPr>
        <w:t xml:space="preserve"> неотложных работ при чрезвычайных ситуациях» на 2014-2020 годы</w:t>
      </w:r>
      <w:r w:rsidR="00AD5B5A" w:rsidRPr="00C27A0F">
        <w:rPr>
          <w:rFonts w:ascii="Times New Roman" w:hAnsi="Times New Roman" w:cs="Times New Roman"/>
          <w:color w:val="000000"/>
          <w:sz w:val="28"/>
          <w:szCs w:val="28"/>
        </w:rPr>
        <w:t xml:space="preserve"> реализовывались следующие мероприятия</w:t>
      </w:r>
      <w:r w:rsidR="00F3417E" w:rsidRPr="00C27A0F">
        <w:rPr>
          <w:rFonts w:ascii="Times New Roman" w:hAnsi="Times New Roman" w:cs="Times New Roman"/>
          <w:color w:val="000000"/>
          <w:sz w:val="28"/>
          <w:szCs w:val="28"/>
        </w:rPr>
        <w:t xml:space="preserve">: </w:t>
      </w:r>
    </w:p>
    <w:p w:rsidR="00F3417E" w:rsidRPr="00C27A0F" w:rsidRDefault="007462F2"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 xml:space="preserve">1. </w:t>
      </w:r>
      <w:r w:rsidR="00F3417E" w:rsidRPr="00C27A0F">
        <w:rPr>
          <w:rFonts w:ascii="Times New Roman" w:hAnsi="Times New Roman" w:cs="Times New Roman"/>
          <w:color w:val="000000"/>
          <w:sz w:val="28"/>
          <w:szCs w:val="28"/>
        </w:rPr>
        <w:t xml:space="preserve">Мероприятие «Обеспечение деятельности по тушению и профилактике пожаров на территории Иркутской области». Объем ресурсного обеспечения в 2018 году составил 774 798,3 тыс. руб. или 52,8 % от общей суммы </w:t>
      </w:r>
      <w:r w:rsidR="00F3417E" w:rsidRPr="00C27A0F">
        <w:rPr>
          <w:rFonts w:ascii="Times New Roman" w:hAnsi="Times New Roman" w:cs="Times New Roman"/>
          <w:color w:val="000000"/>
          <w:sz w:val="28"/>
          <w:szCs w:val="28"/>
        </w:rPr>
        <w:lastRenderedPageBreak/>
        <w:t xml:space="preserve">финансирования государственной программы. Исполнено 774 798,3 тыс. руб. или 100 % от выделенного ресурсного обеспечения. В рамках данного мероприятия областным государственным бюджетным учреждением «Пожарно-спасательная служба Иркутской области» организована пожарно-профилактическая работа согласно приказа от 19 декабря 2017 года № 593 «Об организации пожарно-профилактической деятельности учреждения в 2018 году». </w:t>
      </w:r>
    </w:p>
    <w:p w:rsidR="00F3417E" w:rsidRPr="00C27A0F" w:rsidRDefault="00F3417E"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 xml:space="preserve">За отчетный период было обучено мерам пожарной безопасности 21 978 человек, при плановом показателе в 21 000 человек. Проведено 5 144 массовых мероприятия, из них детских 3 257. </w:t>
      </w:r>
    </w:p>
    <w:p w:rsidR="00F3417E" w:rsidRPr="00C27A0F" w:rsidRDefault="00F3417E"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За 2018 год пожарными подразделениями потушено 678 пожаров, 1 000 возгораний, при тушении пожаров спасено 188 человек, 1 227 строения различного назначения, 124 единицы техники. Дежурные караулы 147 раз принимали участие в тушении пала травы, 19 раз в тушении лесных пожаров, 109 раз в оказании помощи населению, 204 раза в ликвидации последствий ДТП.</w:t>
      </w:r>
    </w:p>
    <w:p w:rsidR="00F3417E" w:rsidRPr="00C27A0F" w:rsidRDefault="00F3417E"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 xml:space="preserve">2. Мероприятие «Укрепление материально-технической базы </w:t>
      </w:r>
      <w:r w:rsidR="00637392" w:rsidRPr="00C27A0F">
        <w:rPr>
          <w:rFonts w:ascii="Times New Roman" w:hAnsi="Times New Roman" w:cs="Times New Roman"/>
          <w:color w:val="000000"/>
          <w:sz w:val="28"/>
          <w:szCs w:val="28"/>
        </w:rPr>
        <w:t>о</w:t>
      </w:r>
      <w:r w:rsidRPr="00C27A0F">
        <w:rPr>
          <w:rFonts w:ascii="Times New Roman" w:hAnsi="Times New Roman" w:cs="Times New Roman"/>
          <w:color w:val="000000"/>
          <w:sz w:val="28"/>
          <w:szCs w:val="28"/>
        </w:rPr>
        <w:t>бластного государственного бюджетного учреждения «Пожарно-спасательная служба Иркутской области». Объем ресурсного обеспечения в 2018 году составил 196</w:t>
      </w:r>
      <w:r w:rsidR="00AD5B5A" w:rsidRPr="00C27A0F">
        <w:t> </w:t>
      </w:r>
      <w:r w:rsidRPr="00C27A0F">
        <w:rPr>
          <w:rFonts w:ascii="Times New Roman" w:hAnsi="Times New Roman" w:cs="Times New Roman"/>
          <w:color w:val="000000"/>
          <w:sz w:val="28"/>
          <w:szCs w:val="28"/>
        </w:rPr>
        <w:t xml:space="preserve">219,0 тыс. руб. или 13,4 % от общей суммы финансирования государственной программы. Фактически освоено </w:t>
      </w:r>
      <w:r w:rsidR="00AD5B5A" w:rsidRPr="00C27A0F">
        <w:rPr>
          <w:rFonts w:ascii="Times New Roman" w:hAnsi="Times New Roman" w:cs="Times New Roman"/>
          <w:color w:val="000000"/>
          <w:sz w:val="28"/>
          <w:szCs w:val="28"/>
        </w:rPr>
        <w:t>196 219,0 тыс. руб. или 100</w:t>
      </w:r>
      <w:r w:rsidRPr="00C27A0F">
        <w:rPr>
          <w:rFonts w:ascii="Times New Roman" w:hAnsi="Times New Roman" w:cs="Times New Roman"/>
          <w:color w:val="000000"/>
          <w:sz w:val="28"/>
          <w:szCs w:val="28"/>
        </w:rPr>
        <w:t>% от плана.</w:t>
      </w:r>
    </w:p>
    <w:p w:rsidR="00F3417E" w:rsidRPr="00C27A0F" w:rsidRDefault="00F3417E"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В рамках данного мероприятия было приобретено 68 единиц материально-технических средств, в том числе 14 пожарных автоцистерн, 1 диагностический сканер, 3 спутниковых телефона, 1 комплект мебели для пожарных частей, 12 металлических контейнеров, 13 бензогенераторов, 20 сигнальных громкоговорящих устройства, 1 комплект гаражного оборудования, 1 комплект ГАСИ, 1 электрокотел для отопления, 1 компрессор для ГДЗС. На исполнении в 2019 году контракт от 25 января 2019 г. № Ф.2019.9614 на поставку 15 пожарных автоцистерн на сумму 98 740,33 тыс. руб. и контракт от 22 января 2019 г. № Ф.2019.9648 на поставку 1 УАЗ «Патриот» на сумму 1</w:t>
      </w:r>
      <w:r w:rsidR="00AD5B5A" w:rsidRPr="00C27A0F">
        <w:rPr>
          <w:rFonts w:ascii="Times New Roman" w:hAnsi="Times New Roman" w:cs="Times New Roman"/>
          <w:color w:val="000000"/>
          <w:sz w:val="28"/>
          <w:szCs w:val="28"/>
        </w:rPr>
        <w:t> </w:t>
      </w:r>
      <w:r w:rsidRPr="00C27A0F">
        <w:rPr>
          <w:rFonts w:ascii="Times New Roman" w:hAnsi="Times New Roman" w:cs="Times New Roman"/>
          <w:color w:val="000000"/>
          <w:sz w:val="28"/>
          <w:szCs w:val="28"/>
        </w:rPr>
        <w:t xml:space="preserve">057,248 тыс. руб. </w:t>
      </w:r>
    </w:p>
    <w:p w:rsidR="00F3417E" w:rsidRPr="00C27A0F" w:rsidRDefault="00F3417E"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3. Мероприятие «Обеспечение деятельности по проведению аварийно-спасательных и других неотложных работ». Объем ресурсного обеспечения в 2018 году составил 82 737,1 тыс. руб. или 5,6 % от общей суммы финансирования государственной программы. Фактически освоено 82 737,1 тыс. руб. или 100 % от плана.</w:t>
      </w:r>
    </w:p>
    <w:p w:rsidR="00F3417E" w:rsidRPr="00C27A0F" w:rsidRDefault="00F3417E"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В рамках данного мероприятия было проведено 979 аварийно-спасательных и других неотложных работ, в том числе:</w:t>
      </w:r>
    </w:p>
    <w:p w:rsidR="00F3417E" w:rsidRPr="00C27A0F" w:rsidRDefault="00F3417E"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- 87 работ по обеспечению безопасности на водных объектах (патрулирование водоемов совместно с инспекторами ГИМС);</w:t>
      </w:r>
    </w:p>
    <w:p w:rsidR="00F3417E" w:rsidRPr="00C27A0F" w:rsidRDefault="00F3417E"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- 119 поисково-спасательных работ на водных объектах;</w:t>
      </w:r>
    </w:p>
    <w:p w:rsidR="00F3417E" w:rsidRPr="00C27A0F" w:rsidRDefault="00F3417E"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- 668 аварийно-спасательных и поисково-спасательные работ (кроме водных объектов);</w:t>
      </w:r>
    </w:p>
    <w:p w:rsidR="00F3417E" w:rsidRPr="00C27A0F" w:rsidRDefault="00F3417E"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- 105 мероприятий по обеспечению оперативной деятельности.</w:t>
      </w:r>
    </w:p>
    <w:p w:rsidR="00F3417E" w:rsidRPr="00C27A0F" w:rsidRDefault="00F3417E"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 xml:space="preserve">Увеличение количества обращений для оказания помощи и спасения </w:t>
      </w:r>
      <w:r w:rsidRPr="00C27A0F">
        <w:rPr>
          <w:rFonts w:ascii="Times New Roman" w:hAnsi="Times New Roman" w:cs="Times New Roman"/>
          <w:color w:val="000000"/>
          <w:sz w:val="28"/>
          <w:szCs w:val="28"/>
        </w:rPr>
        <w:lastRenderedPageBreak/>
        <w:t xml:space="preserve">людей на территории Иркутской области в течение года связано: </w:t>
      </w:r>
    </w:p>
    <w:p w:rsidR="00F3417E" w:rsidRPr="00C27A0F" w:rsidRDefault="00F3417E"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 xml:space="preserve">- с увеличением количества туристических групп, выходящих на маршруты; </w:t>
      </w:r>
    </w:p>
    <w:p w:rsidR="00F3417E" w:rsidRPr="00C27A0F" w:rsidRDefault="00F3417E"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 xml:space="preserve">- с неоднократно повторяющимися поисково-спасательными работами с целью обнаружения пропавших граждан, в том числе несовершеннолетних; </w:t>
      </w:r>
    </w:p>
    <w:p w:rsidR="00F3417E" w:rsidRPr="00C27A0F" w:rsidRDefault="00F3417E"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 xml:space="preserve">- с участившимися несчастными случаями на воде; </w:t>
      </w:r>
    </w:p>
    <w:p w:rsidR="00F3417E" w:rsidRPr="00C27A0F" w:rsidRDefault="00F3417E"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 xml:space="preserve">- с обращениями инспекторов ГИМС по организации совместных патрулирований в местах массового пребывания отдыхающих на воде в летний период и в период становления (разрушения) ледовых переправ. </w:t>
      </w:r>
    </w:p>
    <w:p w:rsidR="007462F2" w:rsidRPr="00C27A0F" w:rsidRDefault="00756760" w:rsidP="006A44A7">
      <w:pPr>
        <w:suppressAutoHyphens/>
        <w:spacing w:line="240" w:lineRule="auto"/>
        <w:ind w:firstLine="709"/>
        <w:contextualSpacing/>
        <w:jc w:val="both"/>
        <w:rPr>
          <w:rFonts w:ascii="Times New Roman" w:eastAsia="Times New Roman" w:hAnsi="Times New Roman" w:cs="Times New Roman"/>
          <w:sz w:val="28"/>
          <w:szCs w:val="28"/>
        </w:rPr>
      </w:pPr>
      <w:r w:rsidRPr="00C27A0F">
        <w:rPr>
          <w:rFonts w:ascii="Times New Roman" w:hAnsi="Times New Roman" w:cs="Times New Roman"/>
          <w:bCs/>
          <w:sz w:val="28"/>
          <w:szCs w:val="28"/>
        </w:rPr>
        <w:t xml:space="preserve">2) </w:t>
      </w:r>
      <w:r w:rsidR="007462F2" w:rsidRPr="00C27A0F">
        <w:rPr>
          <w:rFonts w:ascii="Times New Roman" w:eastAsia="Times New Roman" w:hAnsi="Times New Roman" w:cs="Times New Roman"/>
          <w:sz w:val="28"/>
          <w:szCs w:val="28"/>
        </w:rPr>
        <w:t xml:space="preserve">В рамках реализации </w:t>
      </w:r>
      <w:r w:rsidR="007462F2" w:rsidRPr="00C27A0F">
        <w:rPr>
          <w:rFonts w:ascii="Times New Roman" w:eastAsia="Times New Roman" w:hAnsi="Times New Roman" w:cs="Times New Roman"/>
          <w:b/>
          <w:sz w:val="28"/>
          <w:szCs w:val="28"/>
        </w:rPr>
        <w:t>подпрограммы «</w:t>
      </w:r>
      <w:r w:rsidR="007462F2" w:rsidRPr="00C27A0F">
        <w:rPr>
          <w:rFonts w:ascii="Times New Roman" w:eastAsia="Times New Roman" w:hAnsi="Times New Roman" w:cs="Times New Roman" w:hint="eastAsia"/>
          <w:b/>
          <w:sz w:val="28"/>
          <w:szCs w:val="28"/>
        </w:rPr>
        <w:t>Обеспечение</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реализации</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полномочий</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Правительства</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Иркутской</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области</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по</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защите</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населения</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и</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территорий</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от</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чрезвычайных</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ситуаций</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гражданской</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обороне»</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на</w:t>
      </w:r>
      <w:r w:rsidR="007462F2" w:rsidRPr="00C27A0F">
        <w:rPr>
          <w:rFonts w:ascii="Times New Roman" w:eastAsia="Times New Roman" w:hAnsi="Times New Roman" w:cs="Times New Roman"/>
          <w:b/>
          <w:sz w:val="28"/>
          <w:szCs w:val="28"/>
        </w:rPr>
        <w:t xml:space="preserve"> 2014-2020 </w:t>
      </w:r>
      <w:r w:rsidR="007462F2" w:rsidRPr="00C27A0F">
        <w:rPr>
          <w:rFonts w:ascii="Times New Roman" w:eastAsia="Times New Roman" w:hAnsi="Times New Roman" w:cs="Times New Roman" w:hint="eastAsia"/>
          <w:b/>
          <w:sz w:val="28"/>
          <w:szCs w:val="28"/>
        </w:rPr>
        <w:t>годы</w:t>
      </w:r>
      <w:r w:rsidR="007462F2" w:rsidRPr="00C27A0F">
        <w:rPr>
          <w:rFonts w:ascii="Times New Roman" w:eastAsia="Times New Roman" w:hAnsi="Times New Roman" w:cs="Times New Roman"/>
          <w:b/>
          <w:sz w:val="28"/>
          <w:szCs w:val="28"/>
        </w:rPr>
        <w:t xml:space="preserve"> ведомственной целевой программы «</w:t>
      </w:r>
      <w:r w:rsidR="007462F2" w:rsidRPr="00C27A0F">
        <w:rPr>
          <w:rFonts w:ascii="Times New Roman" w:eastAsia="Times New Roman" w:hAnsi="Times New Roman" w:cs="Times New Roman" w:hint="eastAsia"/>
          <w:b/>
          <w:sz w:val="28"/>
          <w:szCs w:val="28"/>
        </w:rPr>
        <w:t>Обеспечение</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реализации</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полномочий</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министерства</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имущественных</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отношений</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Иркутской</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области</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по</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защите</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населения</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и</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территорий</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от</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чрезвычайных</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ситуаций</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гражданской</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обороне»</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hint="eastAsia"/>
          <w:b/>
          <w:sz w:val="28"/>
          <w:szCs w:val="28"/>
        </w:rPr>
        <w:t>на</w:t>
      </w:r>
      <w:r w:rsidR="007462F2" w:rsidRPr="00C27A0F">
        <w:rPr>
          <w:rFonts w:ascii="Times New Roman" w:eastAsia="Times New Roman" w:hAnsi="Times New Roman" w:cs="Times New Roman"/>
          <w:b/>
          <w:sz w:val="28"/>
          <w:szCs w:val="28"/>
        </w:rPr>
        <w:t xml:space="preserve"> 2014-2020 </w:t>
      </w:r>
      <w:r w:rsidR="007462F2" w:rsidRPr="00C27A0F">
        <w:rPr>
          <w:rFonts w:ascii="Times New Roman" w:eastAsia="Times New Roman" w:hAnsi="Times New Roman" w:cs="Times New Roman" w:hint="eastAsia"/>
          <w:b/>
          <w:sz w:val="28"/>
          <w:szCs w:val="28"/>
        </w:rPr>
        <w:t>годы</w:t>
      </w:r>
      <w:r w:rsidR="007462F2" w:rsidRPr="00C27A0F">
        <w:rPr>
          <w:rFonts w:ascii="Times New Roman" w:eastAsia="Times New Roman" w:hAnsi="Times New Roman" w:cs="Times New Roman"/>
          <w:b/>
          <w:sz w:val="28"/>
          <w:szCs w:val="28"/>
        </w:rPr>
        <w:t xml:space="preserve"> </w:t>
      </w:r>
      <w:r w:rsidR="007462F2" w:rsidRPr="00C27A0F">
        <w:rPr>
          <w:rFonts w:ascii="Times New Roman" w:eastAsia="Times New Roman" w:hAnsi="Times New Roman" w:cs="Times New Roman"/>
          <w:sz w:val="28"/>
          <w:szCs w:val="28"/>
        </w:rPr>
        <w:t xml:space="preserve">реализовано мероприятие «Осуществление деятельности в сфере гражданской обороны и защиты населения и территорий от чрезвычайных ситуаций». Объем ресурсного обеспечения в 2018 году составил 146 559,7 тыс. руб. или 10% от общей суммы финансирования государственной программы. Фактически освоено 145 728,6 тыс. руб. или 99,4% от плана. </w:t>
      </w:r>
    </w:p>
    <w:p w:rsidR="007462F2" w:rsidRPr="00C27A0F" w:rsidRDefault="007462F2"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 xml:space="preserve">В рамках данного мероприятия принято участие в подготовке и проведении 38 заседаний комиссии по предупреждению и ликвидации чрезвычайных ситуаций и обеспечению пожарной безопасности Правительства Иркутской области, на которых был рассмотрен 71 вопрос (29 плановых и </w:t>
      </w:r>
      <w:r w:rsidRPr="00C27A0F">
        <w:rPr>
          <w:rFonts w:ascii="Times New Roman" w:hAnsi="Times New Roman" w:cs="Times New Roman"/>
          <w:color w:val="000000"/>
          <w:sz w:val="28"/>
          <w:szCs w:val="28"/>
        </w:rPr>
        <w:br/>
        <w:t>42 внеплановых), 4 заседания эвакуационной комиссии Иркутской области, 13 совещаний по вопросам создания Системы-112 и построения аппаратно-программного комплекса «Безопасный город», принято участие в 10 командно-штабных учениях, штабных и комплексных тренировках по плану МЧС России, СРЦ МЧС России и Главного управления МЧС России по Иркутской области, 9 комплексных тренировок с органами управления и силами функциональной и территориальной подсистем РСЧС Иркутской области, также организованы другие заседания, выезды, проверки, в области гражданской обороны, защиты населения и территорий от чрезвычайных ситуаций, подготовлены информационные материалы; подвижный пункт управления руководителя гражданской обороны Иркутской области привлекался 8 раз по поручению Председателя комиссии по предупреждению и ликвидации чрезвычайных ситуаций и обеспечению пожарной безопасности Правительства Иркутской области для проведения массовых мероприятий, проверки, выездных заседаний.</w:t>
      </w:r>
    </w:p>
    <w:p w:rsidR="00AC7A89" w:rsidRPr="00C27A0F" w:rsidRDefault="005C2B57" w:rsidP="006A44A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C27A0F">
        <w:rPr>
          <w:rFonts w:ascii="Times New Roman" w:hAnsi="Times New Roman" w:cs="Times New Roman"/>
          <w:sz w:val="28"/>
          <w:szCs w:val="28"/>
        </w:rPr>
        <w:br w:type="page"/>
      </w:r>
    </w:p>
    <w:p w:rsidR="004F0820" w:rsidRPr="00C27A0F" w:rsidRDefault="00F957E0" w:rsidP="006A44A7">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sidRPr="00C27A0F">
        <w:rPr>
          <w:rFonts w:ascii="Times New Roman" w:hAnsi="Times New Roman" w:cs="Times New Roman"/>
          <w:b/>
          <w:sz w:val="28"/>
          <w:szCs w:val="28"/>
        </w:rPr>
        <w:lastRenderedPageBreak/>
        <w:t>1.</w:t>
      </w:r>
      <w:r w:rsidR="00650637" w:rsidRPr="00C27A0F">
        <w:rPr>
          <w:rFonts w:ascii="Times New Roman" w:hAnsi="Times New Roman" w:cs="Times New Roman"/>
          <w:b/>
          <w:sz w:val="28"/>
          <w:szCs w:val="28"/>
        </w:rPr>
        <w:t>1</w:t>
      </w:r>
      <w:r w:rsidR="00553C48" w:rsidRPr="00C27A0F">
        <w:rPr>
          <w:rFonts w:ascii="Times New Roman" w:hAnsi="Times New Roman" w:cs="Times New Roman"/>
          <w:b/>
          <w:sz w:val="28"/>
          <w:szCs w:val="28"/>
        </w:rPr>
        <w:t>4</w:t>
      </w:r>
      <w:r w:rsidR="00650637" w:rsidRPr="00C27A0F">
        <w:rPr>
          <w:rFonts w:ascii="Times New Roman" w:hAnsi="Times New Roman" w:cs="Times New Roman"/>
          <w:b/>
          <w:sz w:val="28"/>
          <w:szCs w:val="28"/>
        </w:rPr>
        <w:t xml:space="preserve">. </w:t>
      </w:r>
      <w:r w:rsidR="0043087C" w:rsidRPr="00C27A0F">
        <w:rPr>
          <w:rFonts w:ascii="Times New Roman" w:hAnsi="Times New Roman" w:cs="Times New Roman"/>
          <w:b/>
          <w:sz w:val="28"/>
          <w:szCs w:val="28"/>
        </w:rPr>
        <w:t>Государственная программа «Труд и занятость» на 2014-20</w:t>
      </w:r>
      <w:r w:rsidR="00B002BD" w:rsidRPr="00C27A0F">
        <w:rPr>
          <w:rFonts w:ascii="Times New Roman" w:hAnsi="Times New Roman" w:cs="Times New Roman"/>
          <w:b/>
          <w:sz w:val="28"/>
          <w:szCs w:val="28"/>
        </w:rPr>
        <w:t>20</w:t>
      </w:r>
      <w:r w:rsidR="006D3A3D" w:rsidRPr="00C27A0F">
        <w:rPr>
          <w:rFonts w:ascii="Times New Roman" w:hAnsi="Times New Roman" w:cs="Times New Roman"/>
          <w:b/>
          <w:sz w:val="28"/>
          <w:szCs w:val="28"/>
        </w:rPr>
        <w:t xml:space="preserve"> годы</w:t>
      </w:r>
    </w:p>
    <w:p w:rsidR="006D3A3D" w:rsidRPr="00C27A0F" w:rsidRDefault="006D3A3D" w:rsidP="006A44A7">
      <w:pPr>
        <w:spacing w:after="0" w:line="240" w:lineRule="auto"/>
        <w:ind w:firstLine="709"/>
        <w:rPr>
          <w:rFonts w:ascii="Times New Roman" w:hAnsi="Times New Roman" w:cs="Times New Roman"/>
          <w:b/>
          <w:sz w:val="28"/>
          <w:szCs w:val="28"/>
        </w:rPr>
      </w:pPr>
    </w:p>
    <w:p w:rsidR="00ED5517" w:rsidRPr="00C27A0F" w:rsidRDefault="00ED5517" w:rsidP="006A44A7">
      <w:pPr>
        <w:widowControl w:val="0"/>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b/>
          <w:sz w:val="28"/>
          <w:szCs w:val="28"/>
        </w:rPr>
        <w:t>Целью</w:t>
      </w:r>
      <w:r w:rsidRPr="00C27A0F">
        <w:rPr>
          <w:rFonts w:ascii="Times New Roman" w:eastAsia="Times New Roman" w:hAnsi="Times New Roman" w:cs="Times New Roman"/>
          <w:sz w:val="28"/>
          <w:szCs w:val="28"/>
        </w:rPr>
        <w:t xml:space="preserve"> государственной программы является развитие социально-трудовой сферы и обеспечение государственных гарантий в области содействия занятости населения.</w:t>
      </w:r>
    </w:p>
    <w:p w:rsidR="00ED5517" w:rsidRPr="00C27A0F" w:rsidRDefault="00ED5517" w:rsidP="006A44A7">
      <w:pPr>
        <w:widowControl w:val="0"/>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Для достижения цели государственной программой предусмотрено решение </w:t>
      </w:r>
      <w:r w:rsidRPr="00C27A0F">
        <w:rPr>
          <w:rFonts w:ascii="Times New Roman" w:eastAsia="Times New Roman" w:hAnsi="Times New Roman" w:cs="Times New Roman"/>
          <w:b/>
          <w:sz w:val="28"/>
          <w:szCs w:val="28"/>
        </w:rPr>
        <w:t>4 задач</w:t>
      </w:r>
      <w:r w:rsidRPr="00C27A0F">
        <w:rPr>
          <w:rFonts w:ascii="Times New Roman" w:eastAsia="Times New Roman" w:hAnsi="Times New Roman" w:cs="Times New Roman"/>
          <w:sz w:val="28"/>
          <w:szCs w:val="28"/>
        </w:rPr>
        <w:t>, таких как:</w:t>
      </w:r>
    </w:p>
    <w:p w:rsidR="00ED5517" w:rsidRPr="00C27A0F" w:rsidRDefault="00ED5517" w:rsidP="006A44A7">
      <w:pPr>
        <w:widowControl w:val="0"/>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1. Осуществление государственной политики в сфере труда и занятости населения;</w:t>
      </w:r>
    </w:p>
    <w:p w:rsidR="00ED5517" w:rsidRPr="00C27A0F" w:rsidRDefault="00ED5517" w:rsidP="006A44A7">
      <w:pPr>
        <w:widowControl w:val="0"/>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2. Содействие занятости населения и социальная поддержка безработных граждан;</w:t>
      </w:r>
    </w:p>
    <w:p w:rsidR="00ED5517" w:rsidRPr="00C27A0F" w:rsidRDefault="00ED5517" w:rsidP="006A44A7">
      <w:pPr>
        <w:widowControl w:val="0"/>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3. Стимулирование и организация процесса добровольного переселения в Иркутскую область соотечественников, проживающих за рубежом;</w:t>
      </w:r>
    </w:p>
    <w:p w:rsidR="00ED5517" w:rsidRPr="00C27A0F" w:rsidRDefault="00ED5517" w:rsidP="006A44A7">
      <w:pPr>
        <w:widowControl w:val="0"/>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4. Улучшение условий и охраны труда у работодателей, расположенных на территории Иркутской области, и, как следствие, снижение уровня производственного травматизма и профессиональной заболеваемости.</w:t>
      </w:r>
    </w:p>
    <w:p w:rsidR="001303D9" w:rsidRPr="00C27A0F" w:rsidRDefault="001303D9"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На реализацию мероприятий государственной программы в 2018 году предусмотрено финансирование в объеме 1 236 109,6 тыс. руб., в том числе:</w:t>
      </w:r>
    </w:p>
    <w:p w:rsidR="001303D9" w:rsidRPr="00C27A0F" w:rsidRDefault="001303D9"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федеральный бюджет – 628 522,3 тыс. руб.</w:t>
      </w:r>
    </w:p>
    <w:p w:rsidR="001303D9" w:rsidRPr="00C27A0F" w:rsidRDefault="001303D9"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областной бюджет – 607 587,3 тыс. руб.</w:t>
      </w:r>
    </w:p>
    <w:p w:rsidR="001303D9" w:rsidRPr="00C27A0F" w:rsidRDefault="001303D9"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Фактическое исполнение составляет 1 234 433,5 тыс. руб. (99,9%), в том числе:</w:t>
      </w:r>
    </w:p>
    <w:p w:rsidR="001303D9" w:rsidRPr="00C27A0F" w:rsidRDefault="001303D9"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федеральный бюджет – 628 505,1 тыс. руб. (100%);</w:t>
      </w:r>
    </w:p>
    <w:p w:rsidR="001303D9" w:rsidRPr="00C27A0F" w:rsidRDefault="001303D9"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областной бюджет – 605 928,4 тыс. руб. (99,7%).</w:t>
      </w:r>
    </w:p>
    <w:p w:rsidR="001303D9" w:rsidRPr="00C27A0F" w:rsidRDefault="001303D9"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Достигнуты следующие значения целевых показателей государственной программы:</w:t>
      </w:r>
    </w:p>
    <w:p w:rsidR="001303D9" w:rsidRPr="00C27A0F" w:rsidRDefault="001303D9"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1. Коэффициент напряженности на рынке труда составил 0,4 ед. (плановое значение – 0,5 ед.);</w:t>
      </w:r>
    </w:p>
    <w:p w:rsidR="001303D9" w:rsidRPr="00C27A0F" w:rsidRDefault="001303D9"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2. Удельный вес рабочих мест, на которых по результатам специальной оценки условий труда (аттестации рабочих мест по условиям труда) установлены вредные и опасные условия труда составил 37,5% (плановое значение – 38%);</w:t>
      </w:r>
    </w:p>
    <w:p w:rsidR="00ED5517" w:rsidRPr="00C27A0F" w:rsidRDefault="001303D9"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3. Уровень регистрируемой безработицы составил 1,1% (плановое значение – 1,3%</w:t>
      </w:r>
      <w:r w:rsidR="00BA5001" w:rsidRPr="00C27A0F">
        <w:rPr>
          <w:rFonts w:ascii="Times New Roman" w:hAnsi="Times New Roman" w:cs="Times New Roman"/>
          <w:color w:val="000000"/>
          <w:sz w:val="28"/>
          <w:szCs w:val="28"/>
        </w:rPr>
        <w:t>)</w:t>
      </w:r>
      <w:r w:rsidRPr="00C27A0F">
        <w:rPr>
          <w:rFonts w:ascii="Times New Roman" w:hAnsi="Times New Roman" w:cs="Times New Roman"/>
          <w:color w:val="000000"/>
          <w:sz w:val="28"/>
          <w:szCs w:val="28"/>
        </w:rPr>
        <w:t>.</w:t>
      </w:r>
    </w:p>
    <w:p w:rsidR="006D3A3D" w:rsidRPr="00C27A0F" w:rsidRDefault="006D3A3D" w:rsidP="006A44A7">
      <w:pPr>
        <w:pStyle w:val="a4"/>
        <w:keepNext/>
        <w:widowControl w:val="0"/>
        <w:numPr>
          <w:ilvl w:val="0"/>
          <w:numId w:val="6"/>
        </w:numPr>
        <w:autoSpaceDE w:val="0"/>
        <w:autoSpaceDN w:val="0"/>
        <w:adjustRightInd w:val="0"/>
        <w:spacing w:after="0" w:line="240" w:lineRule="auto"/>
        <w:ind w:left="0" w:firstLine="709"/>
        <w:jc w:val="both"/>
        <w:rPr>
          <w:rFonts w:ascii="Times New Roman" w:hAnsi="Times New Roman" w:cs="Times New Roman"/>
          <w:b/>
          <w:sz w:val="28"/>
          <w:szCs w:val="28"/>
        </w:rPr>
      </w:pPr>
      <w:r w:rsidRPr="00C27A0F">
        <w:rPr>
          <w:rFonts w:ascii="Times New Roman" w:hAnsi="Times New Roman" w:cs="Times New Roman"/>
          <w:b/>
          <w:color w:val="000000"/>
          <w:sz w:val="28"/>
          <w:szCs w:val="28"/>
        </w:rPr>
        <w:t>Подпрограмма «У</w:t>
      </w:r>
      <w:r w:rsidR="00B31B02" w:rsidRPr="00C27A0F">
        <w:rPr>
          <w:rFonts w:ascii="Times New Roman" w:hAnsi="Times New Roman" w:cs="Times New Roman"/>
          <w:b/>
          <w:color w:val="000000"/>
          <w:sz w:val="28"/>
          <w:szCs w:val="28"/>
        </w:rPr>
        <w:t xml:space="preserve">лучшение условий и охраны труда </w:t>
      </w:r>
      <w:r w:rsidRPr="00C27A0F">
        <w:rPr>
          <w:rFonts w:ascii="Times New Roman" w:hAnsi="Times New Roman" w:cs="Times New Roman"/>
          <w:b/>
          <w:color w:val="000000"/>
          <w:sz w:val="28"/>
          <w:szCs w:val="28"/>
        </w:rPr>
        <w:t>в Иркутской области»</w:t>
      </w:r>
      <w:r w:rsidR="003D63E6" w:rsidRPr="00C27A0F">
        <w:rPr>
          <w:rFonts w:ascii="Times New Roman" w:hAnsi="Times New Roman" w:cs="Times New Roman"/>
          <w:b/>
          <w:color w:val="000000"/>
          <w:sz w:val="28"/>
          <w:szCs w:val="28"/>
        </w:rPr>
        <w:t xml:space="preserve"> на 2014-2020 годы</w:t>
      </w:r>
    </w:p>
    <w:p w:rsidR="00A3190F" w:rsidRPr="00C27A0F" w:rsidRDefault="006D3A3D" w:rsidP="006A44A7">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 xml:space="preserve">Целью подпрограммы </w:t>
      </w:r>
      <w:r w:rsidR="00A3190F" w:rsidRPr="00C27A0F">
        <w:rPr>
          <w:rFonts w:ascii="Times New Roman" w:hAnsi="Times New Roman" w:cs="Times New Roman"/>
          <w:color w:val="000000"/>
          <w:sz w:val="28"/>
          <w:szCs w:val="28"/>
        </w:rPr>
        <w:t>является улучшение условий и охраны труда у работодателей, расположенных на территории Иркутской области, и, как следствие, снижение уровня производственного травматизма и профессиональной заболеваемости.</w:t>
      </w:r>
    </w:p>
    <w:p w:rsidR="00A3190F" w:rsidRPr="00C27A0F" w:rsidRDefault="006D3A3D" w:rsidP="006A44A7">
      <w:pPr>
        <w:widowControl w:val="0"/>
        <w:autoSpaceDE w:val="0"/>
        <w:autoSpaceDN w:val="0"/>
        <w:adjustRightInd w:val="0"/>
        <w:spacing w:line="312" w:lineRule="exact"/>
        <w:ind w:firstLine="709"/>
        <w:contextualSpacing/>
        <w:jc w:val="both"/>
        <w:rPr>
          <w:rFonts w:ascii="Times New Roman" w:eastAsia="Times New Roman" w:hAnsi="Times New Roman" w:cs="Times New Roman"/>
          <w:color w:val="000000"/>
          <w:sz w:val="28"/>
          <w:szCs w:val="28"/>
        </w:rPr>
      </w:pPr>
      <w:r w:rsidRPr="00C27A0F">
        <w:rPr>
          <w:rFonts w:ascii="Times New Roman" w:hAnsi="Times New Roman" w:cs="Times New Roman"/>
          <w:sz w:val="28"/>
          <w:szCs w:val="28"/>
        </w:rPr>
        <w:t>На достижение цели подпрограммы в 201</w:t>
      </w:r>
      <w:r w:rsidR="00A3190F" w:rsidRPr="00C27A0F">
        <w:rPr>
          <w:rFonts w:ascii="Times New Roman" w:hAnsi="Times New Roman" w:cs="Times New Roman"/>
          <w:sz w:val="28"/>
          <w:szCs w:val="28"/>
        </w:rPr>
        <w:t>8</w:t>
      </w:r>
      <w:r w:rsidRPr="00C27A0F">
        <w:rPr>
          <w:rFonts w:ascii="Times New Roman" w:hAnsi="Times New Roman" w:cs="Times New Roman"/>
          <w:sz w:val="28"/>
          <w:szCs w:val="28"/>
        </w:rPr>
        <w:t xml:space="preserve"> году </w:t>
      </w:r>
      <w:r w:rsidR="00A3190F" w:rsidRPr="00C27A0F">
        <w:rPr>
          <w:rFonts w:ascii="Times New Roman" w:eastAsia="Times New Roman" w:hAnsi="Times New Roman" w:cs="Times New Roman"/>
          <w:color w:val="000000"/>
          <w:sz w:val="28"/>
          <w:szCs w:val="28"/>
        </w:rPr>
        <w:t xml:space="preserve">предусмотрено финансирование за счет средств областного бюджета в объеме 32 025,9 тыс. руб., фактически исполнено </w:t>
      </w:r>
      <w:r w:rsidR="00A3190F" w:rsidRPr="00C27A0F">
        <w:rPr>
          <w:rFonts w:ascii="Times New Roman" w:eastAsia="Times New Roman" w:hAnsi="Times New Roman" w:cs="Times New Roman"/>
          <w:sz w:val="28"/>
          <w:szCs w:val="28"/>
        </w:rPr>
        <w:t>32 017,5</w:t>
      </w:r>
      <w:r w:rsidR="00A3190F" w:rsidRPr="00C27A0F">
        <w:rPr>
          <w:rFonts w:ascii="Times New Roman" w:eastAsia="Times New Roman" w:hAnsi="Times New Roman" w:cs="Times New Roman"/>
          <w:color w:val="000000"/>
          <w:sz w:val="28"/>
          <w:szCs w:val="28"/>
        </w:rPr>
        <w:t xml:space="preserve"> тыс. руб. (100%).</w:t>
      </w:r>
    </w:p>
    <w:p w:rsidR="00A3190F" w:rsidRPr="00C27A0F" w:rsidRDefault="00A3190F" w:rsidP="006A44A7">
      <w:pPr>
        <w:widowControl w:val="0"/>
        <w:autoSpaceDE w:val="0"/>
        <w:autoSpaceDN w:val="0"/>
        <w:adjustRightInd w:val="0"/>
        <w:spacing w:after="0" w:line="312" w:lineRule="exac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Достижение цели характеризуют целевые показатели:</w:t>
      </w:r>
    </w:p>
    <w:p w:rsidR="00A3190F" w:rsidRPr="00C27A0F" w:rsidRDefault="00A3190F" w:rsidP="006A44A7">
      <w:pPr>
        <w:widowControl w:val="0"/>
        <w:autoSpaceDE w:val="0"/>
        <w:autoSpaceDN w:val="0"/>
        <w:adjustRightInd w:val="0"/>
        <w:spacing w:after="0" w:line="312" w:lineRule="exac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1. Численность пострадавших при несчастных случаях на производстве с утратой трудоспособности на один рабочий день и более и со смертельным исходом в расчете на 1000 работающих составила 1,7 промилле или 100% от </w:t>
      </w:r>
      <w:r w:rsidRPr="00C27A0F">
        <w:rPr>
          <w:rFonts w:ascii="Times New Roman" w:eastAsia="Times New Roman" w:hAnsi="Times New Roman" w:cs="Times New Roman"/>
          <w:sz w:val="28"/>
          <w:szCs w:val="28"/>
        </w:rPr>
        <w:lastRenderedPageBreak/>
        <w:t>планового значения;</w:t>
      </w:r>
    </w:p>
    <w:p w:rsidR="00A3190F" w:rsidRPr="00C27A0F" w:rsidRDefault="00A3190F" w:rsidP="006A44A7">
      <w:pPr>
        <w:widowControl w:val="0"/>
        <w:autoSpaceDE w:val="0"/>
        <w:autoSpaceDN w:val="0"/>
        <w:adjustRightInd w:val="0"/>
        <w:spacing w:after="0" w:line="312" w:lineRule="exact"/>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2. Количество рабочих мест, на которых проведена специальная оценка условий труда (по данным ФГИС СОУТ нарастающим итогом с 2014 года) составило 320 526 рабочих мест, на 15,3% больше планового значения (278 000 рабочих мест).</w:t>
      </w:r>
    </w:p>
    <w:p w:rsidR="006D3A3D" w:rsidRPr="00C27A0F" w:rsidRDefault="006D3A3D" w:rsidP="006A44A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рамках подпрограммы реализованы основные мероприятия:</w:t>
      </w:r>
    </w:p>
    <w:p w:rsidR="006D3A3D" w:rsidRPr="00C27A0F" w:rsidRDefault="006D3A3D" w:rsidP="006A44A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i/>
          <w:sz w:val="28"/>
          <w:szCs w:val="28"/>
        </w:rPr>
        <w:t xml:space="preserve">1.1. </w:t>
      </w:r>
      <w:r w:rsidR="003D63E6" w:rsidRPr="00C27A0F">
        <w:rPr>
          <w:rFonts w:ascii="Times New Roman" w:hAnsi="Times New Roman" w:cs="Times New Roman"/>
          <w:b/>
          <w:i/>
          <w:sz w:val="28"/>
          <w:szCs w:val="28"/>
        </w:rPr>
        <w:t>Основное мероприятие «Реализация превентивных мер, направленных на улучшение условий труда, снижение уровня производственного травматизма и профессиональной заболеваемости» на 2015-2020 годы</w:t>
      </w:r>
    </w:p>
    <w:p w:rsidR="00A3190F" w:rsidRPr="00C27A0F" w:rsidRDefault="00A3190F" w:rsidP="006A44A7">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Объем средств, предусмотренный в 2018 году за счет средств областного бюджета, составляет 545,9 тыс. руб., фактически освоено 538,9 тыс. руб. (98,7%). </w:t>
      </w:r>
    </w:p>
    <w:p w:rsidR="00A3190F" w:rsidRPr="00C27A0F" w:rsidRDefault="00A3190F" w:rsidP="006A44A7">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Остаток средств в объеме 7,0 тыс. руб. образовался в результате сложившейся экономии по итогам проведения конкурсных процедур.</w:t>
      </w:r>
    </w:p>
    <w:p w:rsidR="00A3190F" w:rsidRPr="00C27A0F" w:rsidRDefault="00A3190F" w:rsidP="006A44A7">
      <w:pPr>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рамках основного мероприятия проведена следующая работа:</w:t>
      </w:r>
    </w:p>
    <w:p w:rsidR="00A3190F" w:rsidRPr="00C27A0F" w:rsidRDefault="00A3190F"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1) оказано более 4700 консультаций работодателям по вопросам охраны труда;</w:t>
      </w:r>
    </w:p>
    <w:p w:rsidR="00A3190F" w:rsidRPr="00C27A0F" w:rsidRDefault="00A3190F"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2) принято участие во Всероссийской неделе охраны труда в городе Сочи;</w:t>
      </w:r>
    </w:p>
    <w:p w:rsidR="00A3190F" w:rsidRPr="00C27A0F" w:rsidRDefault="00A3190F"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3) организованы информационно-методические мероприятия по вопросам эффективного управления охраной труда:</w:t>
      </w:r>
    </w:p>
    <w:p w:rsidR="00A3190F" w:rsidRPr="00C27A0F" w:rsidRDefault="00A3190F"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 проведен областной семинар с работодателями и специалистами предприятий Иркутской области по вопросам охраны труда с участием представителей органов государственной власти, Государственной инспекции труда в Иркутской области, Енисейского управления Федеральной службы по экологическому, технологическому и атомному надзору, Государственного учреждения – Иркутского регионального отделения Фонда социального страхования Российской Федерации (далее – ФСС), Управления Федеральной службы по надзору в сфере защиты прав потребителей и благополучия человека по Иркутской области; </w:t>
      </w:r>
    </w:p>
    <w:p w:rsidR="00A3190F" w:rsidRPr="00C27A0F" w:rsidRDefault="00A3190F"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в целях координации работы в области мониторинга добросовестных поставщиков и производителей средств индивидуальной защиты (далее – СИЗ), спецодежды и спецобуви, действующих на территории Иркутской области, в рамках семинара организована и проведена выставка эффективных и современных СИЗ;</w:t>
      </w:r>
    </w:p>
    <w:p w:rsidR="00A3190F" w:rsidRPr="00C27A0F" w:rsidRDefault="00A3190F"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организован обучающий семинар-совещание для специалистов органов местного самоуправления муниципальных образований Иркутской области (далее – МОИО), исполняющих отдельные областные государственные полномочия в сфере труда;</w:t>
      </w:r>
    </w:p>
    <w:p w:rsidR="00A3190F" w:rsidRPr="00C27A0F" w:rsidRDefault="00A3190F"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на территории 42 МОИО проведено 120 совещаний с работодателями по вопросам охраны труда;</w:t>
      </w:r>
    </w:p>
    <w:p w:rsidR="00A3190F" w:rsidRPr="00C27A0F" w:rsidRDefault="00A3190F"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проведено целевое совещание по вопросам обеспечения безопасности при работах в водопроводных, канализационных и газовых колодцах с участием органов контроля и надзора, органов государственной власти и органов местного самоуправления;</w:t>
      </w:r>
    </w:p>
    <w:p w:rsidR="00A3190F" w:rsidRPr="00C27A0F" w:rsidRDefault="00A3190F" w:rsidP="006A44A7">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lastRenderedPageBreak/>
        <w:t>4) в целях формирования мотивации у работодателей и работников к безопасному труду организован и проведен конкурс на лучшую организацию работы по охране труда в Иркутской области по итогам 2017 года. В 2018 году общее число участников составило 288, из них 254 организации и 34 МОИО. Победители конкурса (14 предприятий и 12 МОИО) награждены дипломами и ценными призами.</w:t>
      </w:r>
    </w:p>
    <w:p w:rsidR="00A3190F" w:rsidRPr="00C27A0F" w:rsidRDefault="00A3190F"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Аналогичные конкурсы по охране труда проведены на территориях МОИО, в которых приняли участие 574 организации региона;</w:t>
      </w:r>
    </w:p>
    <w:p w:rsidR="00A3190F" w:rsidRPr="00C27A0F" w:rsidRDefault="00A3190F" w:rsidP="006A44A7">
      <w:pPr>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5) принято участие в методических мероприятиях по вопросам охраны труда, носящих информационно-просветительский и пропагандистский характер, в том числе для представителей профсоюзов и уполномоченных лиц по охране труда;</w:t>
      </w:r>
    </w:p>
    <w:p w:rsidR="00A3190F" w:rsidRPr="00C27A0F" w:rsidRDefault="00A3190F"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6) выдано 8 заключений государственной экспертизы условий труда (далее – государственная экспертиза) по качеству проведения специальной оценки условий труда, правильности предоставления работникам гарантий и компенсаций за работу с вредными и (или) опасными условиями труда в отношении 1 129 работников предприятий и организаций Иркутской области;</w:t>
      </w:r>
    </w:p>
    <w:p w:rsidR="00A3190F" w:rsidRPr="00C27A0F" w:rsidRDefault="00A3190F"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7) органами местного самоуправления МОИО проведено 87 заседаний территориальных межведомственных комиссий по охране труда, на которых рассмотрено 363 вопроса, выработано 622 рекомендации; </w:t>
      </w:r>
    </w:p>
    <w:p w:rsidR="00A3190F" w:rsidRPr="00C27A0F" w:rsidRDefault="00A3190F"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8) по результатам проведения информационно-разъяснительных мероприятий для работодателей по вопросам сокращения производственного травматизма и профессиональных заболеваний (включая обеспечение СИЗ) и санаторно-курортного лечения работников, занятых на работах с вредными и (или) опасными условиями труда, финансирование которых предусмотрено за счет сумм страховых взносов на обязательное страхование от несчастных случаев на производстве и профессиональных заболеваний с участием представителей ФСС 1255 работодателей получили разрешение на финансовое обеспечение предупредительных мер по сокращению производственного травматизма и профессиональных заболеваний (включая обеспечение СИЗ) и санаторно-курортного лечения работников, занятых на работах с вредными и (или) опасными условиями труда;</w:t>
      </w:r>
    </w:p>
    <w:p w:rsidR="00A3190F" w:rsidRPr="00C27A0F" w:rsidRDefault="00A3190F"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9) в рамках организации информационно-методических площадок в организациях Иркутской области оборудовано 927 кабинетов по охране труда;</w:t>
      </w:r>
    </w:p>
    <w:p w:rsidR="00A3190F" w:rsidRPr="00C27A0F" w:rsidRDefault="00A3190F"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10) согласовано 4 учебных программы по охране труда, используемых обучающими организациями, аккредитованными на проведение обучения и проверку знаний требований охраны труда в Иркутской области;</w:t>
      </w:r>
    </w:p>
    <w:p w:rsidR="00A3190F" w:rsidRPr="00C27A0F" w:rsidRDefault="00A3190F"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11) актуализирован перечень организаций, оказывающих услуги по охране труда, в том числе обучение. Информация размещена на сайте «Охрана труда Иркутской области», направлена в органы местного самоуправления для распространения среди работодателей региона;</w:t>
      </w:r>
    </w:p>
    <w:p w:rsidR="00A3190F" w:rsidRPr="00C27A0F" w:rsidRDefault="00A3190F"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12) более 23 500 руководителей и специалистов организаций Иркутской области прошли обучение по охране труда;</w:t>
      </w:r>
    </w:p>
    <w:p w:rsidR="00A3190F" w:rsidRPr="00C27A0F" w:rsidRDefault="00A3190F" w:rsidP="006A44A7">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13) размещены 637 информационных материалов по вопросам охраны труда в средствах массовой информации.</w:t>
      </w:r>
    </w:p>
    <w:p w:rsidR="00A3190F" w:rsidRPr="00C27A0F" w:rsidRDefault="00A3190F" w:rsidP="006A44A7">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Calibri" w:hAnsi="Times New Roman" w:cs="Arial"/>
          <w:sz w:val="28"/>
          <w:szCs w:val="28"/>
          <w:lang w:eastAsia="en-US"/>
        </w:rPr>
        <w:lastRenderedPageBreak/>
        <w:t xml:space="preserve">По итогам реализации основного мероприятия целевой показатель «Количество руководителей и специалистов организаций Иркутской области, охваченных информационно-методическими мероприятиями по охране труда, проводимыми министерством труда и занятости Иркутской области» составил 40 021 чел. (плановое значение – 39 500 чел.). </w:t>
      </w:r>
    </w:p>
    <w:p w:rsidR="006A0DC8" w:rsidRPr="00C27A0F" w:rsidRDefault="006D3A3D" w:rsidP="006A44A7">
      <w:pPr>
        <w:pStyle w:val="ConsPlusNormal"/>
        <w:tabs>
          <w:tab w:val="left" w:pos="709"/>
          <w:tab w:val="left" w:pos="993"/>
          <w:tab w:val="left" w:pos="1276"/>
          <w:tab w:val="left" w:pos="1560"/>
        </w:tabs>
        <w:spacing w:line="312" w:lineRule="exact"/>
        <w:ind w:firstLine="709"/>
        <w:jc w:val="both"/>
        <w:rPr>
          <w:rFonts w:ascii="Times New Roman" w:eastAsia="Times New Roman" w:hAnsi="Times New Roman" w:cs="Times New Roman"/>
          <w:b/>
          <w:i/>
          <w:sz w:val="28"/>
          <w:szCs w:val="28"/>
        </w:rPr>
      </w:pPr>
      <w:r w:rsidRPr="00C27A0F">
        <w:rPr>
          <w:rFonts w:ascii="Times New Roman" w:hAnsi="Times New Roman" w:cs="Times New Roman"/>
          <w:b/>
          <w:i/>
          <w:sz w:val="28"/>
          <w:szCs w:val="28"/>
        </w:rPr>
        <w:t xml:space="preserve">1.2. </w:t>
      </w:r>
      <w:r w:rsidR="006A0DC8" w:rsidRPr="00C27A0F">
        <w:rPr>
          <w:rFonts w:ascii="Times New Roman" w:eastAsia="Times New Roman" w:hAnsi="Times New Roman" w:cs="Times New Roman"/>
          <w:b/>
          <w:i/>
          <w:sz w:val="28"/>
          <w:szCs w:val="28"/>
        </w:rPr>
        <w:t>Основное мероприятие «Финансовое обеспечение осуществления отдельных областных государственных полномочий в сфере труда» на 2018-2020 годы</w:t>
      </w:r>
    </w:p>
    <w:p w:rsidR="006A0DC8" w:rsidRPr="00C27A0F" w:rsidRDefault="006A0DC8" w:rsidP="006A44A7">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Объем средств, предусмотренный в 2018 году за счет средств областного бюджета, составляет 31 480,0 тыс. руб., фактически освоено 31 478,5 тыс. руб. (100%).</w:t>
      </w:r>
    </w:p>
    <w:p w:rsidR="006A0DC8" w:rsidRPr="00C27A0F" w:rsidRDefault="006A0DC8" w:rsidP="006A44A7">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Остаток средств в объеме 1,5 тыс. руб. – возврат неиспользованных средств субвенции администрацией муниципального образования Нижнеилимского района.</w:t>
      </w:r>
    </w:p>
    <w:p w:rsidR="006A0DC8" w:rsidRPr="00C27A0F" w:rsidRDefault="006A0DC8" w:rsidP="006A44A7">
      <w:pPr>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рамках основного мероприятия проведена следующая работа:</w:t>
      </w:r>
    </w:p>
    <w:p w:rsidR="006A0DC8" w:rsidRPr="00C27A0F" w:rsidRDefault="006A0DC8" w:rsidP="006A44A7">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издан приказ министерства от 12 марта 2018 года № 11-мпр «Об утверждении Административного регламента исполнения государственной функции по контролю за исполнением органами местного самоуправления муниципальных образований Иркутской области отдельных областных государственных полномочий в сфере труда»;</w:t>
      </w:r>
    </w:p>
    <w:p w:rsidR="006A0DC8" w:rsidRPr="00C27A0F" w:rsidRDefault="006A0DC8" w:rsidP="006A44A7">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обеспечено финансирование исполнения органами местного самоуправления 42 МОИО отдельных областных государственных полномочий в сфере труда;</w:t>
      </w:r>
    </w:p>
    <w:p w:rsidR="006A0DC8" w:rsidRPr="00C27A0F" w:rsidRDefault="006A0DC8" w:rsidP="006A44A7">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проведено 10 выездных проверок качества исполнения органами местного самоуправления отдельных областных государственных полномочий в сфере труда. По результатам проверок выданы предписания, установлены сроки устранения выявленных нарушений, а также даны рекомендации по совершенствованию работы.</w:t>
      </w:r>
    </w:p>
    <w:p w:rsidR="006A0DC8" w:rsidRPr="00C27A0F" w:rsidRDefault="006A0DC8" w:rsidP="006A44A7">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По итогам реализации основного мероприятия целевой показатель «Доля муниципальных районов (городских округов) Иркутской области, в которых разработаны и действуют территориальные планы мероприятий (программы) по улучшению условий и охраны труда, от общего числа муниципальных районов (городских округов) Иркутской области» достигнут и составил 96%.</w:t>
      </w:r>
    </w:p>
    <w:p w:rsidR="006D3A3D" w:rsidRPr="00C27A0F" w:rsidRDefault="006D3A3D" w:rsidP="006A44A7">
      <w:pPr>
        <w:pStyle w:val="ConsPlusNormal"/>
        <w:tabs>
          <w:tab w:val="left" w:pos="709"/>
          <w:tab w:val="left" w:pos="993"/>
          <w:tab w:val="left" w:pos="1276"/>
          <w:tab w:val="left" w:pos="1560"/>
        </w:tabs>
        <w:spacing w:line="312" w:lineRule="exact"/>
        <w:ind w:firstLine="709"/>
        <w:jc w:val="both"/>
        <w:rPr>
          <w:rFonts w:ascii="Times New Roman" w:hAnsi="Times New Roman" w:cs="Times New Roman"/>
          <w:b/>
          <w:sz w:val="28"/>
          <w:szCs w:val="28"/>
        </w:rPr>
      </w:pPr>
      <w:r w:rsidRPr="00C27A0F">
        <w:rPr>
          <w:rFonts w:ascii="Times New Roman" w:hAnsi="Times New Roman" w:cs="Times New Roman"/>
          <w:b/>
          <w:sz w:val="28"/>
          <w:szCs w:val="28"/>
        </w:rPr>
        <w:t xml:space="preserve">2. </w:t>
      </w:r>
      <w:r w:rsidR="006A0DC8" w:rsidRPr="00C27A0F">
        <w:rPr>
          <w:rFonts w:ascii="Times New Roman" w:hAnsi="Times New Roman" w:cs="Times New Roman"/>
          <w:b/>
          <w:sz w:val="28"/>
          <w:szCs w:val="28"/>
        </w:rPr>
        <w:tab/>
        <w:t>Подпрограмма «Содействие занятости населения и социальная поддержка безработных граждан» на 2014-2020 годы</w:t>
      </w:r>
    </w:p>
    <w:p w:rsidR="006D3A3D" w:rsidRPr="00C27A0F" w:rsidRDefault="006D3A3D" w:rsidP="006A44A7">
      <w:pPr>
        <w:pStyle w:val="a4"/>
        <w:tabs>
          <w:tab w:val="left" w:pos="0"/>
          <w:tab w:val="left" w:pos="993"/>
          <w:tab w:val="left" w:pos="1276"/>
          <w:tab w:val="left" w:pos="1560"/>
        </w:tabs>
        <w:spacing w:after="0" w:line="240" w:lineRule="auto"/>
        <w:ind w:left="0" w:firstLine="709"/>
        <w:jc w:val="both"/>
        <w:rPr>
          <w:rFonts w:ascii="Times New Roman" w:hAnsi="Times New Roman" w:cs="Times New Roman"/>
          <w:sz w:val="28"/>
          <w:szCs w:val="28"/>
        </w:rPr>
      </w:pPr>
      <w:r w:rsidRPr="00C27A0F">
        <w:rPr>
          <w:rFonts w:ascii="Times New Roman" w:hAnsi="Times New Roman" w:cs="Times New Roman"/>
          <w:sz w:val="28"/>
          <w:szCs w:val="28"/>
        </w:rPr>
        <w:t>Целью подпрограммы является содействие занятости населения и социальная поддержка безработных граждан.</w:t>
      </w:r>
    </w:p>
    <w:p w:rsidR="00167D2B" w:rsidRPr="00C27A0F" w:rsidRDefault="006D3A3D" w:rsidP="006A44A7">
      <w:pPr>
        <w:pStyle w:val="ConsPlusNormal"/>
        <w:tabs>
          <w:tab w:val="left" w:pos="993"/>
        </w:tabs>
        <w:spacing w:line="312" w:lineRule="exact"/>
        <w:ind w:firstLine="709"/>
        <w:jc w:val="both"/>
        <w:rPr>
          <w:rFonts w:ascii="Times New Roman" w:hAnsi="Times New Roman"/>
          <w:sz w:val="28"/>
          <w:szCs w:val="28"/>
          <w:lang w:eastAsia="en-US"/>
        </w:rPr>
      </w:pPr>
      <w:r w:rsidRPr="00C27A0F">
        <w:rPr>
          <w:rFonts w:ascii="Times New Roman" w:hAnsi="Times New Roman"/>
          <w:sz w:val="28"/>
          <w:szCs w:val="28"/>
          <w:lang w:eastAsia="en-US"/>
        </w:rPr>
        <w:t xml:space="preserve">На достижение цели подпрограммы </w:t>
      </w:r>
      <w:r w:rsidR="00167D2B" w:rsidRPr="00C27A0F">
        <w:rPr>
          <w:rFonts w:ascii="Times New Roman" w:hAnsi="Times New Roman"/>
          <w:sz w:val="28"/>
          <w:szCs w:val="28"/>
          <w:lang w:eastAsia="en-US"/>
        </w:rPr>
        <w:t>в 2018 году предусмотрено финансирование в объеме 1 100 001,7 тыс. руб., в том числе: федеральный бюджет – 626 894,9 тыс. руб., областной бюджет – 473 106,8 тыс. руб.</w:t>
      </w:r>
    </w:p>
    <w:p w:rsidR="003F072A" w:rsidRPr="00C27A0F" w:rsidRDefault="00167D2B" w:rsidP="006A44A7">
      <w:pPr>
        <w:pStyle w:val="ConsPlusNormal"/>
        <w:tabs>
          <w:tab w:val="left" w:pos="993"/>
        </w:tabs>
        <w:spacing w:line="312" w:lineRule="exact"/>
        <w:ind w:firstLine="709"/>
        <w:jc w:val="both"/>
        <w:rPr>
          <w:rFonts w:ascii="Times New Roman" w:hAnsi="Times New Roman"/>
          <w:sz w:val="28"/>
          <w:szCs w:val="28"/>
          <w:lang w:eastAsia="en-US"/>
        </w:rPr>
      </w:pPr>
      <w:r w:rsidRPr="00C27A0F">
        <w:rPr>
          <w:rFonts w:ascii="Times New Roman" w:hAnsi="Times New Roman"/>
          <w:sz w:val="28"/>
          <w:szCs w:val="28"/>
          <w:lang w:eastAsia="en-US"/>
        </w:rPr>
        <w:t>Фактическое исполнение составило 1 099 947,9 тыс. руб. (100%), в том числе: федеральный бюджет – 626 885,3 тыс. руб. (100%), областной бюджет – 473 062,6 тыс. руб. (100%).</w:t>
      </w:r>
    </w:p>
    <w:p w:rsidR="001E18DB" w:rsidRPr="00C27A0F" w:rsidRDefault="00167D2B" w:rsidP="006A44A7">
      <w:pPr>
        <w:pStyle w:val="ConsPlusNormal"/>
        <w:tabs>
          <w:tab w:val="left" w:pos="993"/>
        </w:tabs>
        <w:spacing w:line="312" w:lineRule="exact"/>
        <w:ind w:firstLine="709"/>
        <w:jc w:val="both"/>
        <w:rPr>
          <w:rFonts w:ascii="Times New Roman" w:hAnsi="Times New Roman"/>
          <w:sz w:val="28"/>
          <w:szCs w:val="28"/>
        </w:rPr>
      </w:pPr>
      <w:r w:rsidRPr="00C27A0F">
        <w:rPr>
          <w:rFonts w:ascii="Times New Roman" w:hAnsi="Times New Roman"/>
          <w:sz w:val="28"/>
          <w:szCs w:val="28"/>
        </w:rPr>
        <w:t>Достижение цели характеризуют целевые показатели:</w:t>
      </w:r>
    </w:p>
    <w:p w:rsidR="001E18DB" w:rsidRPr="00C27A0F" w:rsidRDefault="001E18DB" w:rsidP="006A44A7">
      <w:pPr>
        <w:pStyle w:val="ConsPlusNormal"/>
        <w:tabs>
          <w:tab w:val="left" w:pos="993"/>
        </w:tabs>
        <w:spacing w:line="312" w:lineRule="exact"/>
        <w:ind w:firstLine="709"/>
        <w:jc w:val="both"/>
        <w:rPr>
          <w:rFonts w:ascii="Times New Roman" w:hAnsi="Times New Roman"/>
          <w:sz w:val="28"/>
          <w:szCs w:val="28"/>
        </w:rPr>
      </w:pPr>
      <w:r w:rsidRPr="00C27A0F">
        <w:rPr>
          <w:rFonts w:ascii="Times New Roman" w:hAnsi="Times New Roman"/>
          <w:sz w:val="28"/>
          <w:szCs w:val="28"/>
        </w:rPr>
        <w:t xml:space="preserve">1. </w:t>
      </w:r>
      <w:r w:rsidR="00167D2B" w:rsidRPr="00C27A0F">
        <w:rPr>
          <w:rFonts w:ascii="Times New Roman" w:hAnsi="Times New Roman"/>
          <w:sz w:val="28"/>
          <w:szCs w:val="28"/>
        </w:rPr>
        <w:t>Средняя продолжительность безработицы составила 4,4 мес. (плановое значение – 4,4 мес.);</w:t>
      </w:r>
    </w:p>
    <w:p w:rsidR="001E18DB" w:rsidRPr="00C27A0F" w:rsidRDefault="001E18DB" w:rsidP="006A44A7">
      <w:pPr>
        <w:pStyle w:val="ConsPlusNormal"/>
        <w:tabs>
          <w:tab w:val="left" w:pos="993"/>
        </w:tabs>
        <w:spacing w:line="312" w:lineRule="exact"/>
        <w:ind w:firstLine="709"/>
        <w:jc w:val="both"/>
        <w:rPr>
          <w:rFonts w:ascii="Times New Roman" w:hAnsi="Times New Roman"/>
          <w:sz w:val="28"/>
          <w:szCs w:val="28"/>
        </w:rPr>
      </w:pPr>
      <w:r w:rsidRPr="00C27A0F">
        <w:rPr>
          <w:rFonts w:ascii="Times New Roman" w:hAnsi="Times New Roman"/>
          <w:sz w:val="28"/>
          <w:szCs w:val="28"/>
        </w:rPr>
        <w:t xml:space="preserve">2. </w:t>
      </w:r>
      <w:r w:rsidR="00167D2B" w:rsidRPr="00C27A0F">
        <w:rPr>
          <w:rFonts w:ascii="Times New Roman" w:hAnsi="Times New Roman"/>
          <w:sz w:val="28"/>
          <w:szCs w:val="28"/>
        </w:rPr>
        <w:t>Уровень трудоустройства граждан составил 60,7% (плановое значение – 58%);</w:t>
      </w:r>
    </w:p>
    <w:p w:rsidR="006D3A3D" w:rsidRPr="00C27A0F" w:rsidRDefault="001E18DB" w:rsidP="006A44A7">
      <w:pPr>
        <w:pStyle w:val="ConsPlusNormal"/>
        <w:tabs>
          <w:tab w:val="left" w:pos="993"/>
        </w:tabs>
        <w:spacing w:line="312" w:lineRule="exact"/>
        <w:ind w:firstLine="709"/>
        <w:jc w:val="both"/>
        <w:rPr>
          <w:rFonts w:ascii="Times New Roman" w:eastAsia="Times New Roman" w:hAnsi="Times New Roman" w:cs="Times New Roman"/>
          <w:sz w:val="28"/>
          <w:szCs w:val="28"/>
        </w:rPr>
      </w:pPr>
      <w:r w:rsidRPr="00C27A0F">
        <w:rPr>
          <w:rFonts w:ascii="Times New Roman" w:hAnsi="Times New Roman"/>
          <w:sz w:val="28"/>
          <w:szCs w:val="28"/>
        </w:rPr>
        <w:lastRenderedPageBreak/>
        <w:t xml:space="preserve">3. </w:t>
      </w:r>
      <w:r w:rsidR="00167D2B" w:rsidRPr="00C27A0F">
        <w:rPr>
          <w:rFonts w:ascii="Times New Roman" w:hAnsi="Times New Roman"/>
          <w:sz w:val="28"/>
          <w:szCs w:val="28"/>
        </w:rPr>
        <w:t>Уровень общей безработицы (по методологии Международной организации труда) в среднем за год согласно данным Иркутскстата составил 7,5% (плановое значение – 8,2%).</w:t>
      </w:r>
    </w:p>
    <w:p w:rsidR="006D3A3D" w:rsidRPr="00C27A0F" w:rsidRDefault="006D3A3D" w:rsidP="006A44A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В рамках подпрограммы реализовывались </w:t>
      </w:r>
      <w:r w:rsidR="00167D2B" w:rsidRPr="00C27A0F">
        <w:rPr>
          <w:rFonts w:ascii="Times New Roman" w:eastAsia="Times New Roman" w:hAnsi="Times New Roman" w:cs="Times New Roman"/>
          <w:sz w:val="28"/>
          <w:szCs w:val="28"/>
        </w:rPr>
        <w:t>4</w:t>
      </w:r>
      <w:r w:rsidRPr="00C27A0F">
        <w:rPr>
          <w:rFonts w:ascii="Times New Roman" w:eastAsia="Times New Roman" w:hAnsi="Times New Roman" w:cs="Times New Roman"/>
          <w:sz w:val="28"/>
          <w:szCs w:val="28"/>
        </w:rPr>
        <w:t xml:space="preserve"> ведомственные целевые программы (далее – ВЦП):</w:t>
      </w:r>
    </w:p>
    <w:p w:rsidR="006D3A3D" w:rsidRPr="00C27A0F" w:rsidRDefault="006D3A3D" w:rsidP="006A44A7">
      <w:pPr>
        <w:pStyle w:val="ConsPlusNormal"/>
        <w:tabs>
          <w:tab w:val="left" w:pos="993"/>
        </w:tabs>
        <w:ind w:firstLine="709"/>
        <w:jc w:val="both"/>
        <w:rPr>
          <w:rFonts w:ascii="Times New Roman" w:hAnsi="Times New Roman" w:cs="Times New Roman"/>
          <w:i/>
          <w:sz w:val="28"/>
          <w:szCs w:val="28"/>
        </w:rPr>
      </w:pPr>
      <w:r w:rsidRPr="00C27A0F">
        <w:rPr>
          <w:rFonts w:ascii="Times New Roman" w:hAnsi="Times New Roman" w:cs="Times New Roman"/>
          <w:b/>
          <w:i/>
          <w:sz w:val="28"/>
          <w:szCs w:val="28"/>
        </w:rPr>
        <w:t xml:space="preserve">2.1. </w:t>
      </w:r>
      <w:r w:rsidR="0071169D" w:rsidRPr="00C27A0F">
        <w:rPr>
          <w:rFonts w:ascii="Times New Roman" w:hAnsi="Times New Roman" w:cs="Times New Roman"/>
          <w:b/>
          <w:i/>
          <w:sz w:val="28"/>
          <w:szCs w:val="28"/>
        </w:rPr>
        <w:t>ВЦП «Содействие занятости населения Иркутской области» на 2014 - 2020 годы</w:t>
      </w:r>
    </w:p>
    <w:p w:rsidR="0071169D" w:rsidRPr="00C27A0F" w:rsidRDefault="0071169D" w:rsidP="006A44A7">
      <w:pPr>
        <w:tabs>
          <w:tab w:val="left" w:pos="993"/>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Объем средств, предусмотренный в 2018 году, составляет 1 085 970,2 тыс. руб., в том числе: федеральный бюджет – 626 894,9 тыс. руб., областной бюджет – 459 075,3 тыс. руб. </w:t>
      </w:r>
    </w:p>
    <w:p w:rsidR="0071169D" w:rsidRPr="00C27A0F" w:rsidRDefault="0071169D" w:rsidP="006A44A7">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Фактическое освоение – 1 085 916,8 тыс. руб. (100%), в том числе: федеральный бюджет – 626 885,3 тыс. руб. (100%), областной бюджет – 459 031,5 тыс. руб. (100%).</w:t>
      </w:r>
    </w:p>
    <w:p w:rsidR="0071169D" w:rsidRPr="00C27A0F" w:rsidRDefault="0071169D" w:rsidP="006A44A7">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Средства федерального бюджета в сумме 626 885,3 тыс. руб. направлены на предоставление социальных выплат гражданам, признанным в установленном порядке безработными по фактически начисленным суммам.</w:t>
      </w:r>
    </w:p>
    <w:p w:rsidR="0071169D" w:rsidRPr="00C27A0F" w:rsidRDefault="0071169D" w:rsidP="006A44A7">
      <w:pPr>
        <w:widowControl w:val="0"/>
        <w:spacing w:after="0" w:line="312" w:lineRule="exact"/>
        <w:ind w:firstLine="709"/>
        <w:contextualSpacing/>
        <w:jc w:val="both"/>
        <w:outlineLvl w:val="4"/>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В отчетном периоде в рамках реализации ВЦП: </w:t>
      </w:r>
    </w:p>
    <w:p w:rsidR="0071169D" w:rsidRPr="00C27A0F" w:rsidRDefault="0071169D" w:rsidP="006A44A7">
      <w:pPr>
        <w:widowControl w:val="0"/>
        <w:spacing w:after="0" w:line="312" w:lineRule="exact"/>
        <w:ind w:firstLine="709"/>
        <w:contextualSpacing/>
        <w:jc w:val="both"/>
        <w:outlineLvl w:val="4"/>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в ярмарках вакансий и учебных рабочих мест приняли участие</w:t>
      </w:r>
      <w:r w:rsidR="003F072A"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sz w:val="28"/>
          <w:szCs w:val="28"/>
        </w:rPr>
        <w:t>2</w:t>
      </w:r>
      <w:r w:rsidR="003F072A" w:rsidRPr="00C27A0F">
        <w:rPr>
          <w:rFonts w:ascii="Times New Roman" w:eastAsia="Times New Roman" w:hAnsi="Times New Roman" w:cs="Times New Roman"/>
          <w:sz w:val="28"/>
          <w:szCs w:val="28"/>
        </w:rPr>
        <w:t> </w:t>
      </w:r>
      <w:r w:rsidRPr="00C27A0F">
        <w:rPr>
          <w:rFonts w:ascii="Times New Roman" w:eastAsia="Times New Roman" w:hAnsi="Times New Roman" w:cs="Times New Roman"/>
          <w:sz w:val="28"/>
          <w:szCs w:val="28"/>
        </w:rPr>
        <w:t>768 работодателей и 24 794 гражданина. Доля вакансий закрытых по результатам проведения ярмарок вакансий в общей численности вакансий, представленных работодателями превысила плановое значение (25%) и составила 34%. Перевыполнение обусловлено востребованностью ярмарок вакансий у населения и работодателей как эффективная форма поиска работы, работников;</w:t>
      </w:r>
    </w:p>
    <w:p w:rsidR="0071169D" w:rsidRPr="00C27A0F" w:rsidRDefault="0071169D" w:rsidP="006A44A7">
      <w:pPr>
        <w:tabs>
          <w:tab w:val="left" w:pos="0"/>
          <w:tab w:val="left" w:pos="851"/>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государственная услуга по информированию о положении на рынке труда в Иркутской области оказана 94 363 гражданам и 11 147 работодателям, издано 13 394 информационных материалов;</w:t>
      </w:r>
    </w:p>
    <w:p w:rsidR="0071169D" w:rsidRPr="00C27A0F" w:rsidRDefault="0071169D" w:rsidP="006A44A7">
      <w:pPr>
        <w:tabs>
          <w:tab w:val="left" w:pos="0"/>
          <w:tab w:val="left" w:pos="851"/>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организовано проведение оплачиваемых общественных работ для 3 604 чел., что на 3,4% превышает плановое значение (3 486 чел.);</w:t>
      </w:r>
    </w:p>
    <w:p w:rsidR="0071169D" w:rsidRPr="00C27A0F" w:rsidRDefault="0071169D" w:rsidP="006A44A7">
      <w:pPr>
        <w:tabs>
          <w:tab w:val="left" w:pos="0"/>
          <w:tab w:val="left" w:pos="851"/>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 временно трудоустроено 12 705 несовершеннолетних граждан в </w:t>
      </w:r>
      <w:r w:rsidRPr="00C27A0F">
        <w:rPr>
          <w:rFonts w:ascii="Times New Roman" w:eastAsia="Times New Roman" w:hAnsi="Times New Roman" w:cs="Times New Roman" w:hint="eastAsia"/>
          <w:sz w:val="28"/>
          <w:szCs w:val="28"/>
        </w:rPr>
        <w:t>возрасте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от</w:t>
      </w:r>
      <w:r w:rsidRPr="00C27A0F">
        <w:rPr>
          <w:rFonts w:ascii="Times New Roman" w:eastAsia="Times New Roman" w:hAnsi="Times New Roman" w:cs="Times New Roman"/>
          <w:sz w:val="28"/>
          <w:szCs w:val="28"/>
        </w:rPr>
        <w:t xml:space="preserve"> 14 </w:t>
      </w:r>
      <w:r w:rsidRPr="00C27A0F">
        <w:rPr>
          <w:rFonts w:ascii="Times New Roman" w:eastAsia="Times New Roman" w:hAnsi="Times New Roman" w:cs="Times New Roman" w:hint="eastAsia"/>
          <w:sz w:val="28"/>
          <w:szCs w:val="28"/>
        </w:rPr>
        <w:t>до</w:t>
      </w:r>
      <w:r w:rsidRPr="00C27A0F">
        <w:rPr>
          <w:rFonts w:ascii="Times New Roman" w:eastAsia="Times New Roman" w:hAnsi="Times New Roman" w:cs="Times New Roman"/>
          <w:sz w:val="28"/>
          <w:szCs w:val="28"/>
        </w:rPr>
        <w:t xml:space="preserve"> 18 </w:t>
      </w:r>
      <w:r w:rsidRPr="00C27A0F">
        <w:rPr>
          <w:rFonts w:ascii="Times New Roman" w:eastAsia="Times New Roman" w:hAnsi="Times New Roman" w:cs="Times New Roman" w:hint="eastAsia"/>
          <w:sz w:val="28"/>
          <w:szCs w:val="28"/>
        </w:rPr>
        <w:t>лет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свободное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от</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учебы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время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безработных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граждан</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испытывающих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трудности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поиске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работы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безработных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граждан</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возрасте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от</w:t>
      </w:r>
      <w:r w:rsidRPr="00C27A0F">
        <w:rPr>
          <w:rFonts w:ascii="Times New Roman" w:eastAsia="Times New Roman" w:hAnsi="Times New Roman" w:cs="Times New Roman"/>
          <w:sz w:val="28"/>
          <w:szCs w:val="28"/>
        </w:rPr>
        <w:t xml:space="preserve"> 18 </w:t>
      </w:r>
      <w:r w:rsidRPr="00C27A0F">
        <w:rPr>
          <w:rFonts w:ascii="Times New Roman" w:eastAsia="Times New Roman" w:hAnsi="Times New Roman" w:cs="Times New Roman" w:hint="eastAsia"/>
          <w:sz w:val="28"/>
          <w:szCs w:val="28"/>
        </w:rPr>
        <w:t>до</w:t>
      </w:r>
      <w:r w:rsidRPr="00C27A0F">
        <w:rPr>
          <w:rFonts w:ascii="Times New Roman" w:eastAsia="Times New Roman" w:hAnsi="Times New Roman" w:cs="Times New Roman"/>
          <w:sz w:val="28"/>
          <w:szCs w:val="28"/>
        </w:rPr>
        <w:t xml:space="preserve"> 20 </w:t>
      </w:r>
      <w:r w:rsidRPr="00C27A0F">
        <w:rPr>
          <w:rFonts w:ascii="Times New Roman" w:eastAsia="Times New Roman" w:hAnsi="Times New Roman" w:cs="Times New Roman" w:hint="eastAsia"/>
          <w:sz w:val="28"/>
          <w:szCs w:val="28"/>
        </w:rPr>
        <w:t>лет</w:t>
      </w:r>
      <w:r w:rsidRPr="00C27A0F">
        <w:rPr>
          <w:rFonts w:ascii="Times New Roman" w:eastAsia="Times New Roman" w:hAnsi="Times New Roman" w:cs="Times New Roman"/>
          <w:sz w:val="28"/>
          <w:szCs w:val="28"/>
        </w:rPr>
        <w:t xml:space="preserve">, имеющих среднее </w:t>
      </w:r>
      <w:r w:rsidRPr="00C27A0F">
        <w:rPr>
          <w:rFonts w:ascii="Times New Roman" w:eastAsia="Times New Roman" w:hAnsi="Times New Roman" w:cs="Times New Roman" w:hint="eastAsia"/>
          <w:sz w:val="28"/>
          <w:szCs w:val="28"/>
        </w:rPr>
        <w:t>профессиональное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ищущих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работу</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впервы</w:t>
      </w:r>
      <w:r w:rsidRPr="00C27A0F">
        <w:rPr>
          <w:rFonts w:ascii="Times New Roman" w:eastAsia="Times New Roman" w:hAnsi="Times New Roman" w:cs="Times New Roman"/>
          <w:sz w:val="28"/>
          <w:szCs w:val="28"/>
        </w:rPr>
        <w:t>е, на 5,4% больше планируемого количества (12 051 чел.);</w:t>
      </w:r>
    </w:p>
    <w:p w:rsidR="0071169D" w:rsidRPr="00C27A0F" w:rsidRDefault="0071169D" w:rsidP="006A44A7">
      <w:pPr>
        <w:tabs>
          <w:tab w:val="left" w:pos="0"/>
          <w:tab w:val="left" w:pos="851"/>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 оказано содействие самозанятости </w:t>
      </w:r>
      <w:r w:rsidRPr="00C27A0F">
        <w:rPr>
          <w:rFonts w:ascii="Times New Roman" w:eastAsia="Times New Roman" w:hAnsi="Times New Roman" w:cs="Times New Roman" w:hint="eastAsia"/>
          <w:sz w:val="28"/>
          <w:szCs w:val="28"/>
        </w:rPr>
        <w:t>безработных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граждан</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включая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оказание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гражданам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признанным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установленном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порядке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безработными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гражданам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признанным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установленном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порядке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безработными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прошедшим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профессиональное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обучение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или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получившим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дополнительное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профессиональное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направлению</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службы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занятости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единовременной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финансовой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помощи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государственной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регистрации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качестве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юридического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лица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индивидуального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предпринимателя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либо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крестьянского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фермерского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хозяйства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также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единовременной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финансовой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помощи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подготовку</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документов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для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соответствующей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государственной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регистрации</w:t>
      </w:r>
      <w:r w:rsidRPr="00C27A0F">
        <w:rPr>
          <w:rFonts w:ascii="Times New Roman" w:eastAsia="Times New Roman" w:hAnsi="Times New Roman" w:cs="Times New Roman"/>
          <w:sz w:val="28"/>
          <w:szCs w:val="28"/>
        </w:rPr>
        <w:t xml:space="preserve"> 546 гражданам, что на 11,7% превышает плановое значение (489</w:t>
      </w:r>
      <w:r w:rsidR="003F072A" w:rsidRPr="00C27A0F">
        <w:rPr>
          <w:rFonts w:ascii="Times New Roman" w:eastAsia="Times New Roman" w:hAnsi="Times New Roman" w:cs="Times New Roman"/>
          <w:sz w:val="28"/>
          <w:szCs w:val="28"/>
        </w:rPr>
        <w:t> </w:t>
      </w:r>
      <w:r w:rsidRPr="00C27A0F">
        <w:rPr>
          <w:rFonts w:ascii="Times New Roman" w:eastAsia="Times New Roman" w:hAnsi="Times New Roman" w:cs="Times New Roman"/>
          <w:sz w:val="28"/>
          <w:szCs w:val="28"/>
        </w:rPr>
        <w:t>чел.);</w:t>
      </w:r>
    </w:p>
    <w:p w:rsidR="0071169D" w:rsidRPr="00C27A0F" w:rsidRDefault="0071169D" w:rsidP="006A44A7">
      <w:pPr>
        <w:tabs>
          <w:tab w:val="left" w:pos="0"/>
          <w:tab w:val="left" w:pos="851"/>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 содействие </w:t>
      </w:r>
      <w:r w:rsidRPr="00C27A0F">
        <w:rPr>
          <w:rFonts w:ascii="Times New Roman" w:eastAsia="Times New Roman" w:hAnsi="Times New Roman" w:cs="Times New Roman" w:hint="eastAsia"/>
          <w:sz w:val="28"/>
          <w:szCs w:val="28"/>
        </w:rPr>
        <w:t>безработным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гражданам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переезде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безработным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гражданам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членам</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их</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семей</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переселении</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другую</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местность</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для</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lastRenderedPageBreak/>
        <w:t>трудоустройства</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направлению</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органов</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службы</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занятости</w:t>
      </w:r>
      <w:r w:rsidRPr="00C27A0F">
        <w:rPr>
          <w:rFonts w:ascii="Times New Roman" w:eastAsia="Times New Roman" w:hAnsi="Times New Roman" w:cs="Times New Roman"/>
          <w:sz w:val="28"/>
          <w:szCs w:val="28"/>
        </w:rPr>
        <w:t xml:space="preserve"> оказано 63 чел., на 5% больше планируемого количества (60 чел.);</w:t>
      </w:r>
    </w:p>
    <w:p w:rsidR="0071169D" w:rsidRPr="00C27A0F" w:rsidRDefault="0071169D" w:rsidP="006A44A7">
      <w:pPr>
        <w:widowControl w:val="0"/>
        <w:spacing w:after="0" w:line="312" w:lineRule="exact"/>
        <w:ind w:firstLine="709"/>
        <w:contextualSpacing/>
        <w:jc w:val="both"/>
        <w:outlineLvl w:val="4"/>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организована профессиональная ориентация для 44 851 гражданина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 что на 4% превышает плановое значение</w:t>
      </w:r>
      <w:r w:rsidR="0094720D"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sz w:val="28"/>
          <w:szCs w:val="28"/>
        </w:rPr>
        <w:t>(43</w:t>
      </w:r>
      <w:r w:rsidR="0094720D" w:rsidRPr="00C27A0F">
        <w:rPr>
          <w:rFonts w:ascii="Times New Roman" w:eastAsia="Times New Roman" w:hAnsi="Times New Roman" w:cs="Times New Roman"/>
          <w:sz w:val="28"/>
          <w:szCs w:val="28"/>
        </w:rPr>
        <w:t> </w:t>
      </w:r>
      <w:r w:rsidRPr="00C27A0F">
        <w:rPr>
          <w:rFonts w:ascii="Times New Roman" w:eastAsia="Times New Roman" w:hAnsi="Times New Roman" w:cs="Times New Roman"/>
          <w:sz w:val="28"/>
          <w:szCs w:val="28"/>
        </w:rPr>
        <w:t>135 чел.);</w:t>
      </w:r>
    </w:p>
    <w:p w:rsidR="0071169D" w:rsidRPr="00C27A0F" w:rsidRDefault="0071169D" w:rsidP="006A44A7">
      <w:pPr>
        <w:widowControl w:val="0"/>
        <w:spacing w:after="0" w:line="312" w:lineRule="exact"/>
        <w:ind w:firstLine="709"/>
        <w:contextualSpacing/>
        <w:jc w:val="both"/>
        <w:outlineLvl w:val="4"/>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психологическая поддержка оказана 5 347 безработным гражданам, на 33,5% больше планового значения (4 005 чел.);</w:t>
      </w:r>
    </w:p>
    <w:p w:rsidR="0071169D" w:rsidRPr="00C27A0F" w:rsidRDefault="0071169D" w:rsidP="006A44A7">
      <w:pPr>
        <w:widowControl w:val="0"/>
        <w:spacing w:after="0" w:line="312" w:lineRule="exact"/>
        <w:ind w:firstLine="709"/>
        <w:contextualSpacing/>
        <w:jc w:val="both"/>
        <w:outlineLvl w:val="4"/>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организована социальная адаптация 4 396 безработным гражданам, на 11,3% выше планового значения (3 950 чел.);</w:t>
      </w:r>
    </w:p>
    <w:p w:rsidR="0071169D" w:rsidRPr="00C27A0F" w:rsidRDefault="0071169D" w:rsidP="006A44A7">
      <w:pPr>
        <w:widowControl w:val="0"/>
        <w:tabs>
          <w:tab w:val="left" w:pos="709"/>
        </w:tabs>
        <w:autoSpaceDE w:val="0"/>
        <w:autoSpaceDN w:val="0"/>
        <w:adjustRightInd w:val="0"/>
        <w:spacing w:after="0" w:line="312" w:lineRule="exact"/>
        <w:ind w:firstLine="709"/>
        <w:jc w:val="both"/>
        <w:rPr>
          <w:rFonts w:ascii="Times New Roman" w:eastAsia="Times New Roman" w:hAnsi="Times New Roman" w:cs="Arial"/>
          <w:sz w:val="28"/>
          <w:szCs w:val="28"/>
        </w:rPr>
      </w:pPr>
      <w:r w:rsidRPr="00C27A0F">
        <w:rPr>
          <w:rFonts w:ascii="Times New Roman" w:eastAsia="Times New Roman" w:hAnsi="Times New Roman" w:cs="Times New Roman"/>
          <w:sz w:val="28"/>
          <w:szCs w:val="28"/>
        </w:rPr>
        <w:t>- на п</w:t>
      </w:r>
      <w:r w:rsidRPr="00C27A0F">
        <w:rPr>
          <w:rFonts w:ascii="Times New Roman" w:eastAsia="Times New Roman" w:hAnsi="Times New Roman" w:cs="Times New Roman" w:hint="eastAsia"/>
          <w:sz w:val="28"/>
          <w:szCs w:val="28"/>
        </w:rPr>
        <w:t>рофессиональное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обучение</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или</w:t>
      </w:r>
      <w:r w:rsidRPr="00C27A0F">
        <w:rPr>
          <w:rFonts w:ascii="Times New Roman" w:eastAsia="Times New Roman" w:hAnsi="Times New Roman" w:cs="Times New Roman"/>
          <w:sz w:val="28"/>
          <w:szCs w:val="28"/>
        </w:rPr>
        <w:t xml:space="preserve"> получение </w:t>
      </w:r>
      <w:r w:rsidRPr="00C27A0F">
        <w:rPr>
          <w:rFonts w:ascii="Times New Roman" w:eastAsia="Times New Roman" w:hAnsi="Times New Roman" w:cs="Times New Roman" w:hint="eastAsia"/>
          <w:sz w:val="28"/>
          <w:szCs w:val="28"/>
        </w:rPr>
        <w:t>дополнительного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профессионального</w:t>
      </w:r>
      <w:r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hint="eastAsia"/>
          <w:sz w:val="28"/>
          <w:szCs w:val="28"/>
        </w:rPr>
        <w:t>образования</w:t>
      </w:r>
      <w:r w:rsidRPr="00C27A0F">
        <w:rPr>
          <w:rFonts w:ascii="Times New Roman" w:eastAsia="Times New Roman" w:hAnsi="Times New Roman" w:cs="Times New Roman"/>
          <w:sz w:val="28"/>
          <w:szCs w:val="28"/>
        </w:rPr>
        <w:t xml:space="preserve"> направлено 3</w:t>
      </w:r>
      <w:r w:rsidR="0094720D" w:rsidRPr="00C27A0F">
        <w:rPr>
          <w:rFonts w:ascii="Times New Roman" w:eastAsia="Times New Roman" w:hAnsi="Times New Roman" w:cs="Times New Roman"/>
          <w:sz w:val="28"/>
          <w:szCs w:val="28"/>
        </w:rPr>
        <w:t> </w:t>
      </w:r>
      <w:r w:rsidRPr="00C27A0F">
        <w:rPr>
          <w:rFonts w:ascii="Times New Roman" w:eastAsia="Times New Roman" w:hAnsi="Times New Roman" w:cs="Times New Roman"/>
          <w:sz w:val="28"/>
          <w:szCs w:val="28"/>
        </w:rPr>
        <w:t>770 безработных граждан, 327 женщин, находящихся в отпуске по уходу за ребенком до достижения им возраста 3 лет,</w:t>
      </w:r>
      <w:r w:rsidRPr="00C27A0F">
        <w:rPr>
          <w:rFonts w:ascii="Times New Roman" w:eastAsia="Times New Roman" w:hAnsi="Times New Roman" w:cs="Arial"/>
          <w:sz w:val="28"/>
          <w:szCs w:val="28"/>
        </w:rPr>
        <w:t xml:space="preserve"> и 41 гражданин пенсионного возраста, планирующих возвращение к трудовой деятельности. Остаток средств по мероприятию в сумме 38,5 тыс. руб. сложился в связи с фактически представленными документами безработными гражданами, расторжением договоров (закрытие расчетного счета образовательной организации в связи с отзывом лицензии у банка), а также экономией по результатам торгов;</w:t>
      </w:r>
    </w:p>
    <w:p w:rsidR="0071169D" w:rsidRPr="00C27A0F" w:rsidRDefault="0071169D" w:rsidP="006A44A7">
      <w:pPr>
        <w:widowControl w:val="0"/>
        <w:spacing w:after="0" w:line="312" w:lineRule="exact"/>
        <w:ind w:firstLine="709"/>
        <w:contextualSpacing/>
        <w:jc w:val="both"/>
        <w:outlineLvl w:val="4"/>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организовано проведение специальных мероприятий по профилированию для 30 589 безработных граждан.</w:t>
      </w:r>
    </w:p>
    <w:p w:rsidR="0071169D" w:rsidRPr="00C27A0F" w:rsidRDefault="0071169D" w:rsidP="006A44A7">
      <w:pPr>
        <w:tabs>
          <w:tab w:val="left" w:pos="993"/>
        </w:tabs>
        <w:autoSpaceDE w:val="0"/>
        <w:autoSpaceDN w:val="0"/>
        <w:adjustRightInd w:val="0"/>
        <w:spacing w:after="0" w:line="312" w:lineRule="exact"/>
        <w:ind w:firstLine="709"/>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В результате реализации ВЦП достигнуты значения целевых показателей:</w:t>
      </w:r>
    </w:p>
    <w:p w:rsidR="0071169D" w:rsidRPr="00C27A0F" w:rsidRDefault="0071169D" w:rsidP="006A44A7">
      <w:pPr>
        <w:numPr>
          <w:ilvl w:val="0"/>
          <w:numId w:val="38"/>
        </w:numPr>
        <w:tabs>
          <w:tab w:val="left" w:pos="0"/>
          <w:tab w:val="left" w:pos="851"/>
          <w:tab w:val="left" w:pos="1134"/>
        </w:tabs>
        <w:autoSpaceDE w:val="0"/>
        <w:autoSpaceDN w:val="0"/>
        <w:adjustRightInd w:val="0"/>
        <w:spacing w:after="0" w:line="312" w:lineRule="exact"/>
        <w:ind w:left="0" w:firstLine="709"/>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Удельный вес безработных граждан, ищущих работу 12 и более месяцев, в общей численности безработных граждан, зарегистрированных в органах занятости – 3,9% (плановое значение – 4,4%);</w:t>
      </w:r>
    </w:p>
    <w:p w:rsidR="0071169D" w:rsidRPr="00C27A0F" w:rsidRDefault="0071169D" w:rsidP="006A44A7">
      <w:pPr>
        <w:numPr>
          <w:ilvl w:val="0"/>
          <w:numId w:val="38"/>
        </w:numPr>
        <w:tabs>
          <w:tab w:val="left" w:pos="0"/>
          <w:tab w:val="left" w:pos="851"/>
          <w:tab w:val="left" w:pos="1134"/>
        </w:tabs>
        <w:autoSpaceDE w:val="0"/>
        <w:autoSpaceDN w:val="0"/>
        <w:adjustRightInd w:val="0"/>
        <w:spacing w:after="0" w:line="312" w:lineRule="exact"/>
        <w:ind w:left="0" w:firstLine="709"/>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Доля трудоустроенных безработных граждан, прошедших профессиональное обучение и получивших дополнительное профессиональное образование, в общей численности прошедших профессиональное обучение и получивших дополнительное профессиональное образование – 69% (плановое значение – 63%);</w:t>
      </w:r>
    </w:p>
    <w:p w:rsidR="0071169D" w:rsidRPr="00C27A0F" w:rsidRDefault="0071169D" w:rsidP="006A44A7">
      <w:pPr>
        <w:pStyle w:val="ConsPlusNormal"/>
        <w:tabs>
          <w:tab w:val="left" w:pos="993"/>
        </w:tabs>
        <w:ind w:firstLine="709"/>
        <w:jc w:val="both"/>
        <w:rPr>
          <w:rFonts w:ascii="Times New Roman" w:hAnsi="Times New Roman" w:cs="Times New Roman"/>
          <w:sz w:val="28"/>
          <w:szCs w:val="28"/>
          <w:lang w:eastAsia="en-US"/>
        </w:rPr>
      </w:pPr>
      <w:r w:rsidRPr="00C27A0F">
        <w:rPr>
          <w:rFonts w:ascii="Times New Roman" w:hAnsi="Times New Roman" w:cs="Times New Roman"/>
          <w:sz w:val="28"/>
          <w:szCs w:val="28"/>
          <w:lang w:eastAsia="en-US"/>
        </w:rPr>
        <w:t>3. Доля трудоустроенных инвалидов в общей численности инвалидов, обратившихся за содействием в поиске подходящей работы в органы занятости – 38,5% (плановое значение – 38%).</w:t>
      </w:r>
    </w:p>
    <w:p w:rsidR="00DB6ED9" w:rsidRPr="00C27A0F" w:rsidRDefault="006D3A3D" w:rsidP="006A44A7">
      <w:pPr>
        <w:pStyle w:val="ConsPlusNormal"/>
        <w:tabs>
          <w:tab w:val="left" w:pos="993"/>
        </w:tabs>
        <w:ind w:firstLine="709"/>
        <w:jc w:val="both"/>
        <w:rPr>
          <w:rFonts w:ascii="Times New Roman" w:hAnsi="Times New Roman" w:cs="Times New Roman"/>
          <w:b/>
          <w:i/>
          <w:sz w:val="28"/>
          <w:szCs w:val="28"/>
          <w:lang w:eastAsia="en-US"/>
        </w:rPr>
      </w:pPr>
      <w:r w:rsidRPr="00C27A0F">
        <w:rPr>
          <w:rFonts w:ascii="Times New Roman" w:hAnsi="Times New Roman" w:cs="Times New Roman"/>
          <w:b/>
          <w:i/>
          <w:sz w:val="28"/>
          <w:szCs w:val="28"/>
          <w:lang w:eastAsia="en-US"/>
        </w:rPr>
        <w:t xml:space="preserve">2.2. </w:t>
      </w:r>
      <w:r w:rsidR="00D51DEB" w:rsidRPr="00C27A0F">
        <w:rPr>
          <w:rFonts w:ascii="Times New Roman" w:hAnsi="Times New Roman" w:cs="Times New Roman"/>
          <w:b/>
          <w:i/>
          <w:sz w:val="28"/>
          <w:szCs w:val="28"/>
          <w:lang w:eastAsia="en-US"/>
        </w:rPr>
        <w:t>ВЦП «Содействие в трудоустройстве незанятых инвалидов, многодетных родителей, родителей, воспитывающих детей-инвалидов, на оборудованные (оснащенные) для них рабочие места в Иркутской области» на 2014 - 2020 годы</w:t>
      </w:r>
    </w:p>
    <w:p w:rsidR="00DB6ED9" w:rsidRPr="00C27A0F" w:rsidRDefault="00D51DEB" w:rsidP="006A44A7">
      <w:pPr>
        <w:pStyle w:val="ConsPlusNormal"/>
        <w:tabs>
          <w:tab w:val="left" w:pos="993"/>
        </w:tabs>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Объем средств, предусмотренный в 2018 году за счет средств областного бюджета, составляет 2 139,9 тыс. руб., фактически освоено 2 139,8 тыс. руб. (100%).</w:t>
      </w:r>
    </w:p>
    <w:p w:rsidR="00DB6ED9" w:rsidRPr="00C27A0F" w:rsidRDefault="00D51DEB" w:rsidP="006A44A7">
      <w:pPr>
        <w:pStyle w:val="ConsPlusNormal"/>
        <w:tabs>
          <w:tab w:val="left" w:pos="993"/>
        </w:tabs>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отчетном периоде предоставлены субсидии в целях возмещения затрат на оборудование 29 рабочих мест для трудоустройства незанятых инвалидов, создание инфраструктуры, необходимой для беспрепятственного доступа инвалидов к рабочим местам на оборудование.</w:t>
      </w:r>
    </w:p>
    <w:p w:rsidR="00DB6ED9" w:rsidRPr="00C27A0F" w:rsidRDefault="00D51DEB" w:rsidP="006A44A7">
      <w:pPr>
        <w:pStyle w:val="ConsPlusNormal"/>
        <w:tabs>
          <w:tab w:val="left" w:pos="993"/>
        </w:tabs>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lastRenderedPageBreak/>
        <w:t xml:space="preserve">Предоставлены субсидии в целях возмещения затрат на оборудование 5 рабочих мест для трудоустройства родителей, воспитывающих детей-инвалидов, многодетных родителей. </w:t>
      </w:r>
    </w:p>
    <w:p w:rsidR="00DB6ED9" w:rsidRPr="00C27A0F" w:rsidRDefault="00D51DEB" w:rsidP="006A44A7">
      <w:pPr>
        <w:pStyle w:val="ConsPlusNormal"/>
        <w:tabs>
          <w:tab w:val="left" w:pos="993"/>
        </w:tabs>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средствах массовой информации опубликовано 30 информационных материалов.</w:t>
      </w:r>
    </w:p>
    <w:p w:rsidR="006D3A3D" w:rsidRPr="00C27A0F" w:rsidRDefault="00D51DEB" w:rsidP="006A44A7">
      <w:pPr>
        <w:pStyle w:val="ConsPlusNormal"/>
        <w:tabs>
          <w:tab w:val="left" w:pos="993"/>
        </w:tabs>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 xml:space="preserve">Целевой показатель «Численность инвалидов, многодетных родителей, родителей, воспитывающих детей-инвалидов, трудоустроенных на оборудованные (оснащенные) рабочие места» составил 34 чел. (плановое значение – 33 чел.). </w:t>
      </w:r>
    </w:p>
    <w:p w:rsidR="006D3A3D" w:rsidRPr="00C27A0F" w:rsidRDefault="006D3A3D" w:rsidP="006A44A7">
      <w:pPr>
        <w:pStyle w:val="ConsPlusNormal"/>
        <w:tabs>
          <w:tab w:val="left" w:pos="993"/>
        </w:tabs>
        <w:ind w:firstLine="709"/>
        <w:jc w:val="both"/>
        <w:rPr>
          <w:rFonts w:ascii="Times New Roman" w:hAnsi="Times New Roman" w:cs="Times New Roman"/>
          <w:b/>
          <w:i/>
          <w:sz w:val="28"/>
          <w:szCs w:val="28"/>
          <w:lang w:eastAsia="en-US"/>
        </w:rPr>
      </w:pPr>
      <w:r w:rsidRPr="00C27A0F">
        <w:rPr>
          <w:rFonts w:ascii="Times New Roman" w:hAnsi="Times New Roman" w:cs="Times New Roman"/>
          <w:b/>
          <w:i/>
          <w:sz w:val="28"/>
          <w:szCs w:val="28"/>
          <w:lang w:eastAsia="en-US"/>
        </w:rPr>
        <w:t xml:space="preserve">2.3. ВЦП «Организация стажировок </w:t>
      </w:r>
      <w:r w:rsidR="00D51DEB" w:rsidRPr="00C27A0F">
        <w:rPr>
          <w:rFonts w:ascii="Times New Roman" w:hAnsi="Times New Roman" w:cs="Times New Roman"/>
          <w:b/>
          <w:i/>
          <w:sz w:val="28"/>
          <w:szCs w:val="28"/>
          <w:lang w:eastAsia="en-US"/>
        </w:rPr>
        <w:t>выпускников организаций, осуществляющих образовательную деятельность, в целях приобретения ими опыта работы в Иркутской области» на 2014 - 2020 годы</w:t>
      </w:r>
    </w:p>
    <w:p w:rsidR="00D51DEB" w:rsidRPr="00C27A0F" w:rsidRDefault="00D51DEB" w:rsidP="006A44A7">
      <w:pPr>
        <w:tabs>
          <w:tab w:val="left" w:pos="993"/>
        </w:tabs>
        <w:autoSpaceDE w:val="0"/>
        <w:autoSpaceDN w:val="0"/>
        <w:adjustRightInd w:val="0"/>
        <w:spacing w:after="0" w:line="320"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Объем средств, предусмотренный в 2018 году за счет средств областного бюджета, составляет 10 215,8 тыс. руб., фактически освоено 10 215,6 тыс. руб. (100%).</w:t>
      </w:r>
    </w:p>
    <w:p w:rsidR="00D51DEB" w:rsidRPr="00C27A0F" w:rsidRDefault="00D51DEB" w:rsidP="006A44A7">
      <w:pPr>
        <w:tabs>
          <w:tab w:val="left" w:pos="993"/>
        </w:tabs>
        <w:autoSpaceDE w:val="0"/>
        <w:autoSpaceDN w:val="0"/>
        <w:adjustRightInd w:val="0"/>
        <w:spacing w:after="0" w:line="320"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рамках реализации ВЦП работодателям возмещены затраты на выплату 324 работникам за наставничество; затраты на оплату труда 325 выпускникам организаций, осуществляющих образовательную деятельность, прошедшим стажировку.</w:t>
      </w:r>
    </w:p>
    <w:p w:rsidR="00D51DEB" w:rsidRPr="00C27A0F" w:rsidRDefault="00D51DEB" w:rsidP="006A44A7">
      <w:pPr>
        <w:tabs>
          <w:tab w:val="left" w:pos="993"/>
        </w:tabs>
        <w:autoSpaceDE w:val="0"/>
        <w:autoSpaceDN w:val="0"/>
        <w:adjustRightInd w:val="0"/>
        <w:spacing w:after="0" w:line="320"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ходе реализации ВЦП значения целевых показателей составили:</w:t>
      </w:r>
    </w:p>
    <w:p w:rsidR="00D51DEB" w:rsidRPr="00C27A0F" w:rsidRDefault="00D51DEB" w:rsidP="006A44A7">
      <w:pPr>
        <w:tabs>
          <w:tab w:val="left" w:pos="993"/>
        </w:tabs>
        <w:autoSpaceDE w:val="0"/>
        <w:autoSpaceDN w:val="0"/>
        <w:adjustRightInd w:val="0"/>
        <w:spacing w:after="0" w:line="320"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1.</w:t>
      </w:r>
      <w:r w:rsidRPr="00C27A0F">
        <w:rPr>
          <w:rFonts w:ascii="Times New Roman" w:eastAsia="Times New Roman" w:hAnsi="Times New Roman" w:cs="Times New Roman"/>
          <w:sz w:val="28"/>
          <w:szCs w:val="28"/>
        </w:rPr>
        <w:tab/>
        <w:t>Доля выпускников, трудоустроившихся после завершения стажировки по месту прохождения стажировки или в других организациях – 69% (плановое значение – 63%);</w:t>
      </w:r>
    </w:p>
    <w:p w:rsidR="00D51DEB" w:rsidRPr="00C27A0F" w:rsidRDefault="00D51DEB" w:rsidP="006A44A7">
      <w:pPr>
        <w:tabs>
          <w:tab w:val="left" w:pos="993"/>
        </w:tabs>
        <w:autoSpaceDE w:val="0"/>
        <w:autoSpaceDN w:val="0"/>
        <w:adjustRightInd w:val="0"/>
        <w:spacing w:after="0" w:line="320"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2.</w:t>
      </w:r>
      <w:r w:rsidRPr="00C27A0F">
        <w:rPr>
          <w:rFonts w:ascii="Times New Roman" w:eastAsia="Times New Roman" w:hAnsi="Times New Roman" w:cs="Times New Roman"/>
          <w:sz w:val="28"/>
          <w:szCs w:val="28"/>
        </w:rPr>
        <w:tab/>
        <w:t>Количество выпускников организаций, осуществляющих образовательную деятельность, направленных на стажировки в целях приобретения ими опыта работы – 325 чел. (плановое значение – 321 чел.);</w:t>
      </w:r>
    </w:p>
    <w:p w:rsidR="006D3A3D" w:rsidRPr="00C27A0F" w:rsidRDefault="00D51DEB" w:rsidP="006A44A7">
      <w:pPr>
        <w:tabs>
          <w:tab w:val="left" w:pos="993"/>
        </w:tabs>
        <w:autoSpaceDE w:val="0"/>
        <w:autoSpaceDN w:val="0"/>
        <w:adjustRightInd w:val="0"/>
        <w:spacing w:after="0" w:line="320"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3. Количество выпускников организаций, осуществляющих образовательную деятельность, с инвалидностью и ограниченными возможностями здоровья, направленных на стажировки в целях приобретения ими опыта работы – 17 чел. (плановое значения – 16 чел.).</w:t>
      </w:r>
    </w:p>
    <w:p w:rsidR="00D61188" w:rsidRPr="00C27A0F" w:rsidRDefault="00D61188" w:rsidP="006A44A7">
      <w:pPr>
        <w:pStyle w:val="ConsPlusNormal"/>
        <w:tabs>
          <w:tab w:val="left" w:pos="993"/>
        </w:tabs>
        <w:ind w:firstLine="709"/>
        <w:jc w:val="both"/>
        <w:rPr>
          <w:rFonts w:ascii="Times New Roman" w:hAnsi="Times New Roman" w:cs="Times New Roman"/>
          <w:b/>
          <w:i/>
          <w:sz w:val="28"/>
          <w:szCs w:val="28"/>
          <w:lang w:eastAsia="en-US"/>
        </w:rPr>
      </w:pPr>
      <w:r w:rsidRPr="00C27A0F">
        <w:rPr>
          <w:rFonts w:ascii="Times New Roman" w:hAnsi="Times New Roman" w:cs="Times New Roman"/>
          <w:b/>
          <w:i/>
          <w:sz w:val="28"/>
          <w:szCs w:val="28"/>
          <w:lang w:eastAsia="en-US"/>
        </w:rPr>
        <w:t>2.4. ВЦП «Содействие в трудоустройстве лиц, освобожденных из учреждений, исполняющих наказание в виде лишения свободы, и несовершеннолетних граждан в возрасте от 14 до 18 лет, осужденных условно, в Иркутской области» на 2018 - 2020 годы</w:t>
      </w:r>
    </w:p>
    <w:p w:rsidR="00D61188" w:rsidRPr="00C27A0F" w:rsidRDefault="00D61188" w:rsidP="006A44A7">
      <w:pPr>
        <w:tabs>
          <w:tab w:val="left" w:pos="993"/>
        </w:tabs>
        <w:autoSpaceDE w:val="0"/>
        <w:autoSpaceDN w:val="0"/>
        <w:adjustRightInd w:val="0"/>
        <w:spacing w:after="0" w:line="320"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Объем средств, предусмотренный в 2018 году за счет средств областного бюджета, составляет 1 675,8 тыс. руб., фактически освоено – 1 675,8 тыс. руб. (100%).</w:t>
      </w:r>
    </w:p>
    <w:p w:rsidR="00D61188" w:rsidRPr="00C27A0F" w:rsidRDefault="00D61188" w:rsidP="006A44A7">
      <w:pPr>
        <w:tabs>
          <w:tab w:val="left" w:pos="993"/>
        </w:tabs>
        <w:autoSpaceDE w:val="0"/>
        <w:autoSpaceDN w:val="0"/>
        <w:adjustRightInd w:val="0"/>
        <w:spacing w:after="0" w:line="320"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рамках реализации ВЦП трудоустроены на рабочие места 49 граждан, освобожденных из учреждений, исполняющих наказание в виде лишения свободы; 13 несовершеннолетних граждан в возрасте от 14 до 18 лет, осужденных условно.</w:t>
      </w:r>
    </w:p>
    <w:p w:rsidR="00D61188" w:rsidRPr="00C27A0F" w:rsidRDefault="00D61188" w:rsidP="006A44A7">
      <w:pPr>
        <w:tabs>
          <w:tab w:val="left" w:pos="993"/>
        </w:tabs>
        <w:autoSpaceDE w:val="0"/>
        <w:autoSpaceDN w:val="0"/>
        <w:adjustRightInd w:val="0"/>
        <w:spacing w:after="0" w:line="320"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Количество наставников, закрепленных за несовершеннолетними гражданами в возрасте от 14 до 18 лет, осужденными условно составило 13 чел.</w:t>
      </w:r>
    </w:p>
    <w:p w:rsidR="00D61188" w:rsidRPr="00C27A0F" w:rsidRDefault="00D61188" w:rsidP="006A44A7">
      <w:pPr>
        <w:tabs>
          <w:tab w:val="left" w:pos="993"/>
        </w:tabs>
        <w:autoSpaceDE w:val="0"/>
        <w:autoSpaceDN w:val="0"/>
        <w:adjustRightInd w:val="0"/>
        <w:spacing w:after="0" w:line="320"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ходе реализации ВЦП значения целевых показателей составили:</w:t>
      </w:r>
    </w:p>
    <w:p w:rsidR="00D61188" w:rsidRPr="00C27A0F" w:rsidRDefault="00D61188" w:rsidP="006A44A7">
      <w:pPr>
        <w:tabs>
          <w:tab w:val="left" w:pos="993"/>
        </w:tabs>
        <w:autoSpaceDE w:val="0"/>
        <w:autoSpaceDN w:val="0"/>
        <w:adjustRightInd w:val="0"/>
        <w:spacing w:after="0" w:line="320"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1.</w:t>
      </w:r>
      <w:r w:rsidRPr="00C27A0F">
        <w:rPr>
          <w:rFonts w:ascii="Times New Roman" w:eastAsia="Times New Roman" w:hAnsi="Times New Roman" w:cs="Times New Roman"/>
          <w:sz w:val="28"/>
          <w:szCs w:val="28"/>
        </w:rPr>
        <w:tab/>
        <w:t xml:space="preserve">Уровень трудоустройства лиц, освобожденных из учреждений, исполняющих наказание в виде лишения свободы и обратившихся в Центры </w:t>
      </w:r>
      <w:r w:rsidRPr="00C27A0F">
        <w:rPr>
          <w:rFonts w:ascii="Times New Roman" w:eastAsia="Times New Roman" w:hAnsi="Times New Roman" w:cs="Times New Roman"/>
          <w:sz w:val="28"/>
          <w:szCs w:val="28"/>
        </w:rPr>
        <w:lastRenderedPageBreak/>
        <w:t>занятости населения в целях поиска подходящей работы – 38% (плановое значение – 21%);</w:t>
      </w:r>
    </w:p>
    <w:p w:rsidR="00D61188" w:rsidRPr="00C27A0F" w:rsidRDefault="00D61188" w:rsidP="006A44A7">
      <w:pPr>
        <w:tabs>
          <w:tab w:val="left" w:pos="993"/>
        </w:tabs>
        <w:autoSpaceDE w:val="0"/>
        <w:autoSpaceDN w:val="0"/>
        <w:adjustRightInd w:val="0"/>
        <w:spacing w:after="0" w:line="320"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2.</w:t>
      </w:r>
      <w:r w:rsidRPr="00C27A0F">
        <w:rPr>
          <w:rFonts w:ascii="Times New Roman" w:eastAsia="Times New Roman" w:hAnsi="Times New Roman" w:cs="Times New Roman"/>
          <w:sz w:val="28"/>
          <w:szCs w:val="28"/>
        </w:rPr>
        <w:tab/>
        <w:t>Уровень трудоустройства несовершеннолетних граждан в возрасте от 14 до 18 лет, осужденных условно и обратившихся в Центры занятости населения в целях поиска подходящей работы – 52% (плановое значение – 35%).</w:t>
      </w:r>
    </w:p>
    <w:p w:rsidR="006D3A3D" w:rsidRPr="00C27A0F" w:rsidRDefault="006D3A3D" w:rsidP="006A44A7">
      <w:pPr>
        <w:pStyle w:val="ConsPlusNormal"/>
        <w:tabs>
          <w:tab w:val="left" w:pos="709"/>
        </w:tabs>
        <w:ind w:firstLine="709"/>
        <w:jc w:val="both"/>
        <w:rPr>
          <w:rFonts w:ascii="Times New Roman" w:hAnsi="Times New Roman" w:cs="Times New Roman"/>
          <w:b/>
          <w:sz w:val="28"/>
          <w:szCs w:val="28"/>
        </w:rPr>
      </w:pPr>
      <w:r w:rsidRPr="00C27A0F">
        <w:rPr>
          <w:rFonts w:ascii="Times New Roman" w:eastAsia="Times New Roman" w:hAnsi="Times New Roman" w:cs="Times New Roman"/>
          <w:b/>
          <w:sz w:val="28"/>
          <w:szCs w:val="28"/>
        </w:rPr>
        <w:t>3.</w:t>
      </w:r>
      <w:r w:rsidRPr="00C27A0F">
        <w:rPr>
          <w:rFonts w:ascii="Times New Roman" w:hAnsi="Times New Roman" w:cs="Times New Roman"/>
          <w:b/>
          <w:sz w:val="28"/>
          <w:szCs w:val="28"/>
        </w:rPr>
        <w:t xml:space="preserve"> Подпрограмма «Осуществление государственной политики в сфере труда и занятости населения»</w:t>
      </w:r>
      <w:r w:rsidR="00D61188" w:rsidRPr="00C27A0F">
        <w:t xml:space="preserve"> </w:t>
      </w:r>
      <w:r w:rsidR="00D61188" w:rsidRPr="00C27A0F">
        <w:rPr>
          <w:rFonts w:ascii="Times New Roman" w:hAnsi="Times New Roman" w:cs="Times New Roman"/>
          <w:b/>
          <w:sz w:val="28"/>
          <w:szCs w:val="28"/>
        </w:rPr>
        <w:t>на 2014-2020 годы</w:t>
      </w:r>
    </w:p>
    <w:p w:rsidR="006D3A3D" w:rsidRPr="00C27A0F" w:rsidRDefault="006D3A3D" w:rsidP="006A44A7">
      <w:pPr>
        <w:pStyle w:val="ConsPlusNormal"/>
        <w:tabs>
          <w:tab w:val="left" w:pos="709"/>
        </w:tabs>
        <w:ind w:firstLine="709"/>
        <w:jc w:val="both"/>
        <w:rPr>
          <w:rFonts w:ascii="Times New Roman" w:hAnsi="Times New Roman" w:cs="Times New Roman"/>
          <w:sz w:val="28"/>
          <w:szCs w:val="28"/>
        </w:rPr>
      </w:pPr>
      <w:r w:rsidRPr="00C27A0F">
        <w:rPr>
          <w:rFonts w:ascii="Times New Roman" w:hAnsi="Times New Roman" w:cs="Times New Roman"/>
          <w:sz w:val="28"/>
          <w:szCs w:val="28"/>
        </w:rPr>
        <w:t>Целью подпрограммы является осуществление государственной политики в сфере труда и занятости населения.</w:t>
      </w:r>
    </w:p>
    <w:p w:rsidR="00D61188" w:rsidRPr="00C27A0F" w:rsidRDefault="006D3A3D" w:rsidP="006A44A7">
      <w:pPr>
        <w:tabs>
          <w:tab w:val="left" w:pos="993"/>
        </w:tabs>
        <w:autoSpaceDE w:val="0"/>
        <w:autoSpaceDN w:val="0"/>
        <w:adjustRightInd w:val="0"/>
        <w:spacing w:after="0" w:line="314" w:lineRule="exact"/>
        <w:ind w:firstLine="709"/>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 xml:space="preserve">На достижение цели подпрограммы </w:t>
      </w:r>
      <w:r w:rsidR="00D61188" w:rsidRPr="00C27A0F">
        <w:rPr>
          <w:rFonts w:ascii="Times New Roman" w:eastAsia="Calibri" w:hAnsi="Times New Roman" w:cs="Arial"/>
          <w:sz w:val="28"/>
          <w:szCs w:val="28"/>
          <w:lang w:eastAsia="en-US"/>
        </w:rPr>
        <w:t>в 2018 году предусмотрено финансирование за счет средств областного бюджета в объеме 101 656,6 тыс. руб., фактически исполнено 100 052,7 тыс. руб. (98,4%).</w:t>
      </w:r>
    </w:p>
    <w:p w:rsidR="00D61188" w:rsidRPr="00C27A0F" w:rsidRDefault="00D61188" w:rsidP="006A44A7">
      <w:pPr>
        <w:tabs>
          <w:tab w:val="left" w:pos="993"/>
        </w:tabs>
        <w:autoSpaceDE w:val="0"/>
        <w:autoSpaceDN w:val="0"/>
        <w:adjustRightInd w:val="0"/>
        <w:spacing w:after="0" w:line="314" w:lineRule="exact"/>
        <w:ind w:firstLine="709"/>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Достижение цели характеризуют следующие целевые показатели:</w:t>
      </w:r>
    </w:p>
    <w:p w:rsidR="00D61188" w:rsidRPr="00C27A0F" w:rsidRDefault="00D61188" w:rsidP="006A44A7">
      <w:pPr>
        <w:tabs>
          <w:tab w:val="left" w:pos="993"/>
        </w:tabs>
        <w:autoSpaceDE w:val="0"/>
        <w:autoSpaceDN w:val="0"/>
        <w:adjustRightInd w:val="0"/>
        <w:spacing w:after="0" w:line="314" w:lineRule="exact"/>
        <w:ind w:firstLine="709"/>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1.</w:t>
      </w:r>
      <w:r w:rsidRPr="00C27A0F">
        <w:rPr>
          <w:rFonts w:ascii="Times New Roman" w:eastAsia="Calibri" w:hAnsi="Times New Roman" w:cs="Arial"/>
          <w:sz w:val="28"/>
          <w:szCs w:val="28"/>
          <w:lang w:eastAsia="en-US"/>
        </w:rPr>
        <w:tab/>
        <w:t>Доля нормативных правовых актов, разработанных в сфере труда и занятости населения от запланированного количества нормативных правовых актов в сфере труда и занятости населения на текущий год – 126% (плановое значение – 100%).</w:t>
      </w:r>
    </w:p>
    <w:p w:rsidR="00D61188" w:rsidRPr="00C27A0F" w:rsidRDefault="00D61188" w:rsidP="006A44A7">
      <w:pPr>
        <w:tabs>
          <w:tab w:val="left" w:pos="993"/>
        </w:tabs>
        <w:autoSpaceDE w:val="0"/>
        <w:autoSpaceDN w:val="0"/>
        <w:adjustRightInd w:val="0"/>
        <w:spacing w:after="0" w:line="314" w:lineRule="exact"/>
        <w:ind w:firstLine="709"/>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2.</w:t>
      </w:r>
      <w:r w:rsidRPr="00C27A0F">
        <w:rPr>
          <w:rFonts w:ascii="Times New Roman" w:eastAsia="Calibri" w:hAnsi="Times New Roman" w:cs="Arial"/>
          <w:sz w:val="28"/>
          <w:szCs w:val="28"/>
          <w:lang w:eastAsia="en-US"/>
        </w:rPr>
        <w:tab/>
        <w:t>Размер средней заработной платы по Иркутской области, согласно данным Иркутскстата, составляет 42 000,7 руб. (плановое значение – 40 420,8 руб.).</w:t>
      </w:r>
    </w:p>
    <w:p w:rsidR="00DB6ED9" w:rsidRPr="00C27A0F" w:rsidRDefault="00825CB2" w:rsidP="006A44A7">
      <w:pPr>
        <w:tabs>
          <w:tab w:val="left" w:pos="142"/>
          <w:tab w:val="left" w:pos="567"/>
          <w:tab w:val="left" w:pos="993"/>
        </w:tabs>
        <w:autoSpaceDE w:val="0"/>
        <w:autoSpaceDN w:val="0"/>
        <w:adjustRightInd w:val="0"/>
        <w:spacing w:after="0" w:line="312" w:lineRule="exact"/>
        <w:ind w:firstLine="709"/>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В рамках подпрограммы осуществлялась реализация основного мероприятия:</w:t>
      </w:r>
    </w:p>
    <w:p w:rsidR="00825CB2" w:rsidRPr="00C27A0F" w:rsidRDefault="00825CB2" w:rsidP="006A44A7">
      <w:pPr>
        <w:tabs>
          <w:tab w:val="left" w:pos="142"/>
          <w:tab w:val="left" w:pos="567"/>
          <w:tab w:val="left" w:pos="993"/>
        </w:tabs>
        <w:autoSpaceDE w:val="0"/>
        <w:autoSpaceDN w:val="0"/>
        <w:adjustRightInd w:val="0"/>
        <w:spacing w:after="0" w:line="312" w:lineRule="exact"/>
        <w:ind w:firstLine="709"/>
        <w:jc w:val="both"/>
        <w:rPr>
          <w:rFonts w:ascii="Times New Roman" w:eastAsia="Times New Roman" w:hAnsi="Times New Roman" w:cs="Times New Roman"/>
          <w:i/>
          <w:sz w:val="28"/>
          <w:szCs w:val="28"/>
        </w:rPr>
      </w:pPr>
      <w:r w:rsidRPr="00C27A0F">
        <w:rPr>
          <w:rFonts w:ascii="Times New Roman" w:eastAsia="Times New Roman" w:hAnsi="Times New Roman" w:cs="Times New Roman"/>
          <w:b/>
          <w:i/>
          <w:sz w:val="28"/>
          <w:szCs w:val="28"/>
        </w:rPr>
        <w:t>3.1. Основное мероприятие «Осуществление государственной политики в сфере труда и занятости населения» на 2014-2020 годы</w:t>
      </w:r>
    </w:p>
    <w:p w:rsidR="00825CB2" w:rsidRPr="00C27A0F" w:rsidRDefault="00825CB2" w:rsidP="006A44A7">
      <w:pPr>
        <w:tabs>
          <w:tab w:val="left" w:pos="993"/>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Объем финансирования, предусмотренн</w:t>
      </w:r>
      <w:r w:rsidR="0094720D" w:rsidRPr="00C27A0F">
        <w:rPr>
          <w:rFonts w:ascii="Times New Roman" w:eastAsia="Times New Roman" w:hAnsi="Times New Roman" w:cs="Times New Roman"/>
          <w:sz w:val="28"/>
          <w:szCs w:val="28"/>
        </w:rPr>
        <w:t xml:space="preserve">ый в 2018 году за счет средств </w:t>
      </w:r>
      <w:r w:rsidRPr="00C27A0F">
        <w:rPr>
          <w:rFonts w:ascii="Times New Roman" w:eastAsia="Times New Roman" w:hAnsi="Times New Roman" w:cs="Times New Roman"/>
          <w:sz w:val="28"/>
          <w:szCs w:val="28"/>
        </w:rPr>
        <w:t xml:space="preserve">областного бюджета, составляет </w:t>
      </w:r>
      <w:r w:rsidRPr="00C27A0F">
        <w:rPr>
          <w:rFonts w:ascii="Times New Roman" w:eastAsia="Calibri" w:hAnsi="Times New Roman" w:cs="Arial"/>
          <w:sz w:val="28"/>
          <w:szCs w:val="28"/>
          <w:lang w:eastAsia="en-US"/>
        </w:rPr>
        <w:t>101 656,6 тыс. руб., фактически освоено 100 052,7 тыс. руб. (98,4%). Средства направлены</w:t>
      </w:r>
      <w:r w:rsidRPr="00C27A0F">
        <w:rPr>
          <w:rFonts w:ascii="Times New Roman" w:eastAsia="Times New Roman" w:hAnsi="Times New Roman" w:cs="Times New Roman"/>
          <w:sz w:val="28"/>
          <w:szCs w:val="28"/>
        </w:rPr>
        <w:t xml:space="preserve"> на обеспечение деятельности министерства.</w:t>
      </w:r>
    </w:p>
    <w:p w:rsidR="00825CB2" w:rsidRPr="00C27A0F" w:rsidRDefault="00825CB2" w:rsidP="006A44A7">
      <w:pPr>
        <w:tabs>
          <w:tab w:val="left" w:pos="993"/>
        </w:tabs>
        <w:autoSpaceDE w:val="0"/>
        <w:autoSpaceDN w:val="0"/>
        <w:adjustRightInd w:val="0"/>
        <w:spacing w:after="0" w:line="312" w:lineRule="exact"/>
        <w:ind w:firstLine="709"/>
        <w:jc w:val="both"/>
        <w:rPr>
          <w:rFonts w:ascii="Times New Roman" w:eastAsia="Calibri" w:hAnsi="Times New Roman" w:cs="Arial"/>
          <w:sz w:val="28"/>
          <w:szCs w:val="28"/>
          <w:lang w:eastAsia="en-US"/>
        </w:rPr>
      </w:pPr>
      <w:r w:rsidRPr="00C27A0F">
        <w:rPr>
          <w:rFonts w:ascii="Times New Roman" w:eastAsia="Calibri" w:hAnsi="Times New Roman" w:cs="Arial"/>
          <w:sz w:val="28"/>
          <w:szCs w:val="28"/>
          <w:lang w:eastAsia="en-US"/>
        </w:rPr>
        <w:t>Остаток средств в сумме 1 603,9 тыс. руб., в том числе: 1 575,7 тыс. руб. остаток по оплате труда и начислениям налогов на оплату труда в связи с применением регрессивной шкалы налогообложения; 28,2 тыс. руб. - экономия по результатам торгов.</w:t>
      </w:r>
    </w:p>
    <w:p w:rsidR="00825CB2" w:rsidRPr="00C27A0F" w:rsidRDefault="00825CB2" w:rsidP="006A44A7">
      <w:pPr>
        <w:tabs>
          <w:tab w:val="left" w:pos="0"/>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По итогам реализации основного мероприятия достигнуты плановые значения по целевым показателям:</w:t>
      </w:r>
    </w:p>
    <w:p w:rsidR="00825CB2" w:rsidRPr="00C27A0F" w:rsidRDefault="00825CB2" w:rsidP="006A44A7">
      <w:pPr>
        <w:numPr>
          <w:ilvl w:val="0"/>
          <w:numId w:val="39"/>
        </w:numPr>
        <w:tabs>
          <w:tab w:val="left" w:pos="0"/>
          <w:tab w:val="left" w:pos="993"/>
        </w:tabs>
        <w:autoSpaceDE w:val="0"/>
        <w:autoSpaceDN w:val="0"/>
        <w:adjustRightInd w:val="0"/>
        <w:spacing w:after="0" w:line="312" w:lineRule="exact"/>
        <w:ind w:left="0"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Количество коллективных трудовых споров, не урегулированных более трех месяцев с даты уведомительной регистрации – 0 ед.;</w:t>
      </w:r>
    </w:p>
    <w:p w:rsidR="00825CB2" w:rsidRPr="00C27A0F" w:rsidRDefault="00825CB2" w:rsidP="006A44A7">
      <w:pPr>
        <w:numPr>
          <w:ilvl w:val="0"/>
          <w:numId w:val="39"/>
        </w:numPr>
        <w:tabs>
          <w:tab w:val="left" w:pos="0"/>
          <w:tab w:val="left" w:pos="993"/>
        </w:tabs>
        <w:autoSpaceDE w:val="0"/>
        <w:autoSpaceDN w:val="0"/>
        <w:adjustRightInd w:val="0"/>
        <w:spacing w:after="0" w:line="312" w:lineRule="exact"/>
        <w:ind w:left="0"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Доля проведенных проверок подведомственных организаций, от общего количества запланированных проверок на текущий год – 100%;</w:t>
      </w:r>
    </w:p>
    <w:p w:rsidR="00825CB2" w:rsidRPr="00C27A0F" w:rsidRDefault="00825CB2" w:rsidP="006A44A7">
      <w:pPr>
        <w:tabs>
          <w:tab w:val="left" w:pos="0"/>
          <w:tab w:val="left" w:pos="993"/>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3. Доля закупок министерства, осуществленных путем проведения конкурентных способов определения поставщиков (подрядчиков, исполнителей), от общего количества запланированных закупок конкурентным способом на текущий год – 100%.</w:t>
      </w:r>
    </w:p>
    <w:p w:rsidR="006D3A3D" w:rsidRPr="00C27A0F" w:rsidRDefault="006D3A3D" w:rsidP="006A44A7">
      <w:pPr>
        <w:pStyle w:val="ConsPlusNormal"/>
        <w:tabs>
          <w:tab w:val="left" w:pos="993"/>
        </w:tabs>
        <w:ind w:firstLine="709"/>
        <w:jc w:val="both"/>
        <w:rPr>
          <w:rFonts w:ascii="Times New Roman" w:hAnsi="Times New Roman" w:cs="Times New Roman"/>
          <w:b/>
          <w:sz w:val="28"/>
          <w:szCs w:val="28"/>
        </w:rPr>
      </w:pPr>
      <w:r w:rsidRPr="00C27A0F">
        <w:rPr>
          <w:rFonts w:ascii="Times New Roman" w:hAnsi="Times New Roman" w:cs="Times New Roman"/>
          <w:b/>
          <w:sz w:val="28"/>
          <w:szCs w:val="28"/>
        </w:rPr>
        <w:t>4. Подпрограмма «Оказание содействия добровольному переселению в Иркутскую область соотечественников, проживающих за рубежом»</w:t>
      </w:r>
      <w:r w:rsidR="00C9045B" w:rsidRPr="00C27A0F">
        <w:t xml:space="preserve"> </w:t>
      </w:r>
      <w:r w:rsidR="00C9045B" w:rsidRPr="00C27A0F">
        <w:rPr>
          <w:rFonts w:ascii="Times New Roman" w:hAnsi="Times New Roman" w:cs="Times New Roman"/>
          <w:b/>
          <w:sz w:val="28"/>
          <w:szCs w:val="28"/>
        </w:rPr>
        <w:t>на 2016-2020 годы</w:t>
      </w:r>
    </w:p>
    <w:p w:rsidR="006D3A3D" w:rsidRPr="00C27A0F" w:rsidRDefault="006D3A3D" w:rsidP="006A44A7">
      <w:pPr>
        <w:pStyle w:val="ConsPlusNormal"/>
        <w:tabs>
          <w:tab w:val="left" w:pos="0"/>
        </w:tabs>
        <w:ind w:firstLine="709"/>
        <w:jc w:val="both"/>
        <w:rPr>
          <w:rFonts w:ascii="Times New Roman" w:hAnsi="Times New Roman" w:cs="Times New Roman"/>
          <w:sz w:val="28"/>
          <w:szCs w:val="28"/>
        </w:rPr>
      </w:pPr>
      <w:r w:rsidRPr="00C27A0F">
        <w:rPr>
          <w:rFonts w:ascii="Times New Roman" w:hAnsi="Times New Roman" w:cs="Times New Roman"/>
          <w:sz w:val="28"/>
          <w:szCs w:val="28"/>
        </w:rPr>
        <w:lastRenderedPageBreak/>
        <w:t xml:space="preserve">Реализация подпрограммы </w:t>
      </w:r>
      <w:r w:rsidR="00CF1E60" w:rsidRPr="00C27A0F">
        <w:rPr>
          <w:rFonts w:ascii="Times New Roman" w:hAnsi="Times New Roman" w:cs="Times New Roman"/>
          <w:sz w:val="28"/>
          <w:szCs w:val="28"/>
        </w:rPr>
        <w:t>осуществляется в соответствии с Государственной программой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июня 2006 года № 637 (далее - Государственная программа).</w:t>
      </w:r>
    </w:p>
    <w:p w:rsidR="006D3A3D" w:rsidRPr="00C27A0F" w:rsidRDefault="006D3A3D" w:rsidP="006A44A7">
      <w:pPr>
        <w:pStyle w:val="ConsPlusNormal"/>
        <w:tabs>
          <w:tab w:val="left" w:pos="0"/>
        </w:tabs>
        <w:ind w:firstLine="709"/>
        <w:jc w:val="both"/>
        <w:rPr>
          <w:rFonts w:ascii="Times New Roman" w:hAnsi="Times New Roman" w:cs="Times New Roman"/>
          <w:sz w:val="28"/>
          <w:szCs w:val="28"/>
        </w:rPr>
      </w:pPr>
      <w:r w:rsidRPr="00C27A0F">
        <w:rPr>
          <w:rFonts w:ascii="Times New Roman" w:hAnsi="Times New Roman" w:cs="Times New Roman"/>
          <w:sz w:val="28"/>
          <w:szCs w:val="28"/>
        </w:rPr>
        <w:t>Целью подпрограммы является стимулирование и организация процесса добровольного переселения в Иркутскую область соотечественников, проживающих за рубежом.</w:t>
      </w:r>
    </w:p>
    <w:p w:rsidR="00804997" w:rsidRPr="00C27A0F" w:rsidRDefault="00804997" w:rsidP="006A44A7">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Объем средств, предусмотренный в 2018 году</w:t>
      </w:r>
      <w:r w:rsidR="0084179A" w:rsidRPr="00C27A0F">
        <w:rPr>
          <w:rFonts w:ascii="Times New Roman" w:eastAsia="Times New Roman" w:hAnsi="Times New Roman" w:cs="Times New Roman"/>
          <w:sz w:val="28"/>
          <w:szCs w:val="28"/>
        </w:rPr>
        <w:t xml:space="preserve"> </w:t>
      </w:r>
      <w:r w:rsidRPr="00C27A0F">
        <w:rPr>
          <w:rFonts w:ascii="Times New Roman" w:eastAsia="Times New Roman" w:hAnsi="Times New Roman" w:cs="Times New Roman"/>
          <w:sz w:val="28"/>
          <w:szCs w:val="28"/>
        </w:rPr>
        <w:t>состав</w:t>
      </w:r>
      <w:r w:rsidR="0084179A" w:rsidRPr="00C27A0F">
        <w:rPr>
          <w:rFonts w:ascii="Times New Roman" w:eastAsia="Times New Roman" w:hAnsi="Times New Roman" w:cs="Times New Roman"/>
          <w:sz w:val="28"/>
          <w:szCs w:val="28"/>
        </w:rPr>
        <w:t>ляет</w:t>
      </w:r>
      <w:r w:rsidRPr="00C27A0F">
        <w:rPr>
          <w:rFonts w:ascii="Times New Roman" w:eastAsia="Times New Roman" w:hAnsi="Times New Roman" w:cs="Times New Roman"/>
          <w:sz w:val="28"/>
          <w:szCs w:val="28"/>
        </w:rPr>
        <w:t xml:space="preserve"> 2 425,4 тыс. руб., в том числе: федеральный бюджет – 1 627,4 тыс. руб., областной бюджет – 798,0 тыс. руб. </w:t>
      </w:r>
    </w:p>
    <w:p w:rsidR="006D3A3D" w:rsidRPr="00C27A0F" w:rsidRDefault="00804997" w:rsidP="006A44A7">
      <w:pPr>
        <w:tabs>
          <w:tab w:val="left" w:pos="709"/>
        </w:tabs>
        <w:autoSpaceDE w:val="0"/>
        <w:autoSpaceDN w:val="0"/>
        <w:adjustRightInd w:val="0"/>
        <w:spacing w:after="0" w:line="312" w:lineRule="exact"/>
        <w:ind w:firstLine="709"/>
        <w:jc w:val="both"/>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Фактическое освоение составляет 2 415,4 тыс. руб. (99,6%), в том числе: федеральный бюджет – 1 619,8 тыс. рублей (99,5%), областной бюджет – 795,6 тыс. руб. (99,7%).</w:t>
      </w:r>
    </w:p>
    <w:p w:rsidR="00804997" w:rsidRPr="00C27A0F" w:rsidRDefault="00804997" w:rsidP="006A44A7">
      <w:pPr>
        <w:widowControl w:val="0"/>
        <w:spacing w:after="0" w:line="312" w:lineRule="exact"/>
        <w:ind w:firstLine="709"/>
        <w:jc w:val="both"/>
        <w:outlineLvl w:val="4"/>
        <w:rPr>
          <w:rFonts w:ascii="Times New Roman" w:eastAsia="Times New Roman" w:hAnsi="Times New Roman" w:cs="Arial"/>
          <w:sz w:val="28"/>
          <w:szCs w:val="28"/>
        </w:rPr>
      </w:pPr>
      <w:r w:rsidRPr="00C27A0F">
        <w:rPr>
          <w:rFonts w:ascii="Times New Roman" w:eastAsia="Times New Roman" w:hAnsi="Times New Roman" w:cs="Arial"/>
          <w:sz w:val="28"/>
          <w:szCs w:val="28"/>
        </w:rPr>
        <w:t>Достижение цели характеризуют следующие целевые показатели:</w:t>
      </w:r>
    </w:p>
    <w:p w:rsidR="00804997" w:rsidRPr="00C27A0F" w:rsidRDefault="00804997" w:rsidP="006A44A7">
      <w:pPr>
        <w:widowControl w:val="0"/>
        <w:spacing w:after="0" w:line="312" w:lineRule="exact"/>
        <w:ind w:firstLine="709"/>
        <w:jc w:val="both"/>
        <w:outlineLvl w:val="4"/>
        <w:rPr>
          <w:rFonts w:ascii="Times New Roman" w:eastAsia="Times New Roman" w:hAnsi="Times New Roman" w:cs="Arial"/>
          <w:sz w:val="28"/>
          <w:szCs w:val="28"/>
        </w:rPr>
      </w:pPr>
      <w:r w:rsidRPr="00C27A0F">
        <w:rPr>
          <w:rFonts w:ascii="Times New Roman" w:eastAsia="Times New Roman" w:hAnsi="Times New Roman" w:cs="Arial"/>
          <w:sz w:val="28"/>
          <w:szCs w:val="28"/>
        </w:rPr>
        <w:t>1.</w:t>
      </w:r>
      <w:r w:rsidRPr="00C27A0F">
        <w:rPr>
          <w:rFonts w:ascii="Times New Roman" w:eastAsia="Times New Roman" w:hAnsi="Times New Roman" w:cs="Arial"/>
          <w:sz w:val="28"/>
          <w:szCs w:val="28"/>
        </w:rPr>
        <w:tab/>
        <w:t>Доля расходов бюджета Иркутской области на реализацию предусмотренных подпрограммой мероприятий, связанных с предоставлением дополнительных гарантий и мер социальной поддержки переселившимся участникам Государственной программы и членам их семей, в том числе с предоставлением им временного жилья и оказанием помощи в жилищном обустройстве, в общем размере расходов бюджета Иркутской области на реализацию указанных мероприятий составила 85,8%, что на 22,6% выше планового значения (70%);</w:t>
      </w:r>
    </w:p>
    <w:p w:rsidR="00804997" w:rsidRPr="00C27A0F" w:rsidRDefault="00804997" w:rsidP="006A44A7">
      <w:pPr>
        <w:widowControl w:val="0"/>
        <w:spacing w:after="0" w:line="312" w:lineRule="exact"/>
        <w:ind w:firstLine="709"/>
        <w:jc w:val="both"/>
        <w:outlineLvl w:val="4"/>
        <w:rPr>
          <w:rFonts w:ascii="Times New Roman" w:eastAsia="Times New Roman" w:hAnsi="Times New Roman" w:cs="Arial"/>
          <w:sz w:val="28"/>
          <w:szCs w:val="28"/>
        </w:rPr>
      </w:pPr>
      <w:r w:rsidRPr="00C27A0F">
        <w:rPr>
          <w:rFonts w:ascii="Times New Roman" w:eastAsia="Times New Roman" w:hAnsi="Times New Roman" w:cs="Arial"/>
          <w:sz w:val="28"/>
          <w:szCs w:val="28"/>
        </w:rPr>
        <w:t>2.</w:t>
      </w:r>
      <w:r w:rsidRPr="00C27A0F">
        <w:rPr>
          <w:rFonts w:ascii="Times New Roman" w:eastAsia="Times New Roman" w:hAnsi="Times New Roman" w:cs="Arial"/>
          <w:sz w:val="28"/>
          <w:szCs w:val="28"/>
        </w:rPr>
        <w:tab/>
        <w:t>Численность участников Государственной программы и членов их семей, прибывших в Иркутскую область и поставленных на учет в ГУ МВД России по Иркутской области составила 1 003 чел., на 32,8% больше запланированного количества участников Государственной программы (755 чел.);</w:t>
      </w:r>
    </w:p>
    <w:p w:rsidR="00804997" w:rsidRPr="00C27A0F" w:rsidRDefault="00804997" w:rsidP="006A44A7">
      <w:pPr>
        <w:widowControl w:val="0"/>
        <w:spacing w:after="0" w:line="312" w:lineRule="exact"/>
        <w:ind w:firstLine="709"/>
        <w:jc w:val="both"/>
        <w:outlineLvl w:val="4"/>
        <w:rPr>
          <w:rFonts w:ascii="Times New Roman" w:eastAsia="Times New Roman" w:hAnsi="Times New Roman" w:cs="Arial"/>
          <w:sz w:val="28"/>
          <w:szCs w:val="28"/>
        </w:rPr>
      </w:pPr>
      <w:r w:rsidRPr="00C27A0F">
        <w:rPr>
          <w:rFonts w:ascii="Times New Roman" w:eastAsia="Times New Roman" w:hAnsi="Times New Roman" w:cs="Arial"/>
          <w:sz w:val="28"/>
          <w:szCs w:val="28"/>
        </w:rPr>
        <w:t>3.</w:t>
      </w:r>
      <w:r w:rsidRPr="00C27A0F">
        <w:rPr>
          <w:rFonts w:ascii="Times New Roman" w:eastAsia="Times New Roman" w:hAnsi="Times New Roman" w:cs="Arial"/>
          <w:sz w:val="28"/>
          <w:szCs w:val="28"/>
        </w:rPr>
        <w:tab/>
        <w:t xml:space="preserve">Доля трудоустроенных участников Государственной программы и членов их семей от общего числа переселившихся участников Государственной программы и членов их семей в трудоспособном возрасте – 80,2% (плановое значение – 80%). </w:t>
      </w:r>
    </w:p>
    <w:p w:rsidR="006D3A3D" w:rsidRPr="00C27A0F" w:rsidRDefault="006D3A3D" w:rsidP="006A44A7">
      <w:pPr>
        <w:widowControl w:val="0"/>
        <w:spacing w:after="0" w:line="312" w:lineRule="exact"/>
        <w:ind w:firstLine="709"/>
        <w:jc w:val="both"/>
        <w:outlineLvl w:val="4"/>
        <w:rPr>
          <w:rFonts w:ascii="Times New Roman" w:eastAsia="Times New Roman" w:hAnsi="Times New Roman" w:cs="Times New Roman"/>
          <w:sz w:val="28"/>
          <w:szCs w:val="28"/>
        </w:rPr>
      </w:pPr>
      <w:r w:rsidRPr="00C27A0F">
        <w:rPr>
          <w:rFonts w:ascii="Times New Roman" w:eastAsia="Times New Roman" w:hAnsi="Times New Roman" w:cs="Times New Roman"/>
          <w:sz w:val="28"/>
          <w:szCs w:val="28"/>
        </w:rPr>
        <w:t>В рамках подпрограммы осуществлялась реализация следующих основных мероприятий:</w:t>
      </w:r>
    </w:p>
    <w:p w:rsidR="006D3A3D" w:rsidRPr="00C27A0F" w:rsidRDefault="006D3A3D" w:rsidP="006A44A7">
      <w:pPr>
        <w:pStyle w:val="ConsPlusNormal"/>
        <w:tabs>
          <w:tab w:val="left" w:pos="0"/>
        </w:tabs>
        <w:ind w:firstLine="709"/>
        <w:jc w:val="both"/>
        <w:rPr>
          <w:rFonts w:ascii="Times New Roman" w:hAnsi="Times New Roman" w:cs="Times New Roman"/>
          <w:b/>
          <w:i/>
          <w:sz w:val="28"/>
          <w:szCs w:val="28"/>
        </w:rPr>
      </w:pPr>
      <w:r w:rsidRPr="00C27A0F">
        <w:rPr>
          <w:rFonts w:ascii="Times New Roman" w:hAnsi="Times New Roman" w:cs="Times New Roman"/>
          <w:b/>
          <w:i/>
          <w:sz w:val="28"/>
          <w:szCs w:val="28"/>
        </w:rPr>
        <w:t>4.1. Основное мероприятие «Закрепление переселившихся участников Государственной программы в Иркутской области и обеспечение их социально-культурной адаптации и интеграции в российское общество»</w:t>
      </w:r>
      <w:r w:rsidR="00804997" w:rsidRPr="00C27A0F">
        <w:rPr>
          <w:rFonts w:ascii="Times New Roman" w:hAnsi="Times New Roman" w:cs="Times New Roman"/>
          <w:b/>
          <w:i/>
          <w:sz w:val="28"/>
          <w:szCs w:val="28"/>
        </w:rPr>
        <w:t xml:space="preserve"> на 2016-2020 годы</w:t>
      </w:r>
    </w:p>
    <w:p w:rsidR="00804997" w:rsidRPr="00C27A0F" w:rsidRDefault="00804997" w:rsidP="006A44A7">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Объем средств, предусмотренный в 2018 году, составляет 2 119,5 тыс. руб., в том числе: федеральный бюджет – 1 423,9 тыс. руб., областной бюджет – 695,6 тыс. руб.</w:t>
      </w:r>
    </w:p>
    <w:p w:rsidR="00804997" w:rsidRPr="00C27A0F" w:rsidRDefault="00804997" w:rsidP="006A44A7">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Фактическое освоение составляет 2 113,5 тыс. руб. (99,7%) в том числе: федеральный бюджет – 1 419,1 тыс. руб. (99,7%), областной бюджет – 694,4 тыс. руб. (99,8%).</w:t>
      </w:r>
    </w:p>
    <w:p w:rsidR="00804997" w:rsidRPr="00C27A0F" w:rsidRDefault="00804997" w:rsidP="006A44A7">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 xml:space="preserve">Остаток средств в объеме 6,0 тыс. руб., в том числе: федеральный бюджет – 4,8 тыс. руб., областной бюджет – 1,3 тыс. руб. сложился в результате экономии средств на проживание и транспортные расходы во время участия в </w:t>
      </w:r>
      <w:r w:rsidRPr="00C27A0F">
        <w:rPr>
          <w:rFonts w:ascii="Times New Roman" w:eastAsia="Times New Roman" w:hAnsi="Times New Roman" w:cs="Arial"/>
          <w:sz w:val="28"/>
          <w:szCs w:val="28"/>
        </w:rPr>
        <w:lastRenderedPageBreak/>
        <w:t>VI Всемирном конгрессе российских соотечественников, проживающих за рубежом (далее – Конгресс), а также невозможности неполного предоставления частичного возмещения расходов на оплату стоимости найма временного жилья участникам Государственной программы.</w:t>
      </w:r>
    </w:p>
    <w:p w:rsidR="00804997" w:rsidRPr="00C27A0F" w:rsidRDefault="00804997" w:rsidP="006A44A7">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В рамках реализации основного мероприятия:</w:t>
      </w:r>
    </w:p>
    <w:p w:rsidR="00804997" w:rsidRPr="00C27A0F" w:rsidRDefault="00804997" w:rsidP="006A44A7">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оказано содействие трудоустройству и занятости участников Государственной программы и членов их семей: органами занятости населения оказаны государственные услуги в области содействия занятости 113 соотечественникам, в том числе 88 участникам Государственной программы и 25 членам семей. Из числа обратившихся соотечественников 4 участника Государственной программы и 2 члена семьи трудоустроены по направлению органов занятости населения, 7 участников Государственной программы и 1 член семьи признаны безработными с назначением выплаты пособия по безработице;</w:t>
      </w:r>
    </w:p>
    <w:p w:rsidR="00804997" w:rsidRPr="00C27A0F" w:rsidRDefault="00804997" w:rsidP="006A44A7">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частично возмещены расходы на оплату стоимости найма временного жилья 90 участникам Государственной программы;</w:t>
      </w:r>
    </w:p>
    <w:p w:rsidR="00804997" w:rsidRPr="00C27A0F" w:rsidRDefault="00804997" w:rsidP="006A44A7">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принято участие в Конгрессе, проходившем в городе Москве.</w:t>
      </w:r>
    </w:p>
    <w:p w:rsidR="006D3A3D" w:rsidRPr="00C27A0F" w:rsidRDefault="00804997" w:rsidP="006A44A7">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Достигнуто значение целевого показателя «Доля участников Государственной программы, которым частично возмещены расходы на оплату стоимости найма временного жилья, от общего числа участников Государственной программы, обратившихся по данной услуге» – 100%.</w:t>
      </w:r>
    </w:p>
    <w:p w:rsidR="006D3A3D" w:rsidRPr="00C27A0F" w:rsidRDefault="006D3A3D" w:rsidP="006A44A7">
      <w:pPr>
        <w:pStyle w:val="ConsPlusNormal"/>
        <w:tabs>
          <w:tab w:val="left" w:pos="0"/>
        </w:tabs>
        <w:ind w:firstLine="709"/>
        <w:jc w:val="both"/>
        <w:rPr>
          <w:rFonts w:ascii="Times New Roman" w:hAnsi="Times New Roman" w:cs="Times New Roman"/>
          <w:b/>
          <w:i/>
          <w:sz w:val="28"/>
          <w:szCs w:val="28"/>
        </w:rPr>
      </w:pPr>
      <w:r w:rsidRPr="00C27A0F">
        <w:rPr>
          <w:rFonts w:ascii="Times New Roman" w:hAnsi="Times New Roman" w:cs="Times New Roman"/>
          <w:b/>
          <w:i/>
          <w:sz w:val="28"/>
          <w:szCs w:val="28"/>
        </w:rPr>
        <w:t>4.2. Основное мероприятие «Усиление дополнительных мер социальной поддержки участникам Государственной программы, а также членам их семей»</w:t>
      </w:r>
      <w:r w:rsidR="00804997" w:rsidRPr="00C27A0F">
        <w:t xml:space="preserve"> </w:t>
      </w:r>
      <w:r w:rsidR="00804997" w:rsidRPr="00C27A0F">
        <w:rPr>
          <w:rFonts w:ascii="Times New Roman" w:hAnsi="Times New Roman" w:cs="Times New Roman"/>
          <w:b/>
          <w:i/>
          <w:sz w:val="28"/>
          <w:szCs w:val="28"/>
        </w:rPr>
        <w:t>на 2016-2020 годы</w:t>
      </w:r>
    </w:p>
    <w:p w:rsidR="00804997" w:rsidRPr="00C27A0F" w:rsidRDefault="00804997" w:rsidP="006A44A7">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Объем финансирования, предусмотренный в 2018 году, составляет 80,0 тыс. руб., в том числе: федеральный бюджет – 63,2 тыс. руб., областной бюджет – 16,8 тыс. руб.</w:t>
      </w:r>
    </w:p>
    <w:p w:rsidR="00804997" w:rsidRPr="00C27A0F" w:rsidRDefault="00804997" w:rsidP="006A44A7">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Фактическое освоение составляет 76,5 тыс. руб. (95,6%), в том числе: федеральный бюджет – 60,4 тыс. руб. (95,6%), областной бюджет – 16,1 тыс. руб. (95,8%).</w:t>
      </w:r>
    </w:p>
    <w:p w:rsidR="00804997" w:rsidRPr="00C27A0F" w:rsidRDefault="00804997" w:rsidP="006A44A7">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Остаток средств составил 3,5 тыс. руб., в том числе: федеральный бюджет – 2,8 тыс. руб., областной бюджет – 0,7 тыс. руб. сложился в связи с невозможностью неполного предоставления мер дополнительной социальной поддержки.</w:t>
      </w:r>
    </w:p>
    <w:p w:rsidR="00804997" w:rsidRPr="00C27A0F" w:rsidRDefault="00804997" w:rsidP="006A44A7">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В ходе реализации основного мероприятия предоставлены дополнительные меры социальной поддержки 20 участникам Государственной программы и 50 членам семей.</w:t>
      </w:r>
    </w:p>
    <w:p w:rsidR="006D3A3D" w:rsidRPr="00C27A0F" w:rsidRDefault="00804997" w:rsidP="006A44A7">
      <w:pPr>
        <w:tabs>
          <w:tab w:val="left" w:pos="0"/>
        </w:tabs>
        <w:autoSpaceDE w:val="0"/>
        <w:autoSpaceDN w:val="0"/>
        <w:adjustRightInd w:val="0"/>
        <w:spacing w:after="0" w:line="312" w:lineRule="exact"/>
        <w:ind w:firstLine="709"/>
        <w:contextualSpacing/>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Достигнуто значение целевого показателя «Доля участников Государственной программы и членов их семей, которым предоставлены дополнительные меры социальной поддержки, от общего числа участников Государственной программы и членов их семей, обратившихся по данной услуге» – 100%.</w:t>
      </w:r>
    </w:p>
    <w:p w:rsidR="006D3A3D" w:rsidRPr="00C27A0F" w:rsidRDefault="006D3A3D" w:rsidP="006A44A7">
      <w:pPr>
        <w:pStyle w:val="ConsPlusNormal"/>
        <w:tabs>
          <w:tab w:val="left" w:pos="0"/>
        </w:tabs>
        <w:ind w:firstLine="709"/>
        <w:jc w:val="both"/>
        <w:rPr>
          <w:rFonts w:ascii="Times New Roman" w:hAnsi="Times New Roman" w:cs="Times New Roman"/>
          <w:sz w:val="28"/>
          <w:szCs w:val="28"/>
        </w:rPr>
      </w:pPr>
      <w:r w:rsidRPr="00C27A0F">
        <w:rPr>
          <w:rFonts w:ascii="Times New Roman" w:hAnsi="Times New Roman" w:cs="Times New Roman"/>
          <w:b/>
          <w:i/>
          <w:sz w:val="28"/>
          <w:szCs w:val="28"/>
        </w:rPr>
        <w:t>4.3. Основное мероприятие «Увеличение миграционного притока населения</w:t>
      </w:r>
      <w:r w:rsidR="00804997" w:rsidRPr="00C27A0F">
        <w:rPr>
          <w:rFonts w:ascii="Times New Roman" w:hAnsi="Times New Roman" w:cs="Times New Roman"/>
          <w:b/>
          <w:i/>
          <w:sz w:val="28"/>
          <w:szCs w:val="28"/>
        </w:rPr>
        <w:t>» на 2016-2020 годы</w:t>
      </w:r>
    </w:p>
    <w:p w:rsidR="00436AC7" w:rsidRPr="00C27A0F" w:rsidRDefault="00436AC7" w:rsidP="006A44A7">
      <w:pPr>
        <w:spacing w:after="0" w:line="240" w:lineRule="auto"/>
        <w:ind w:firstLine="709"/>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Объем финансирования, предусмотренный в 2018 году, составляет 225,9 тыс. руб., в том числе: федеральный бюджет – 140,3 тыс. руб., областной бюджет – 85,6 тыс. руб.</w:t>
      </w:r>
    </w:p>
    <w:p w:rsidR="00436AC7" w:rsidRPr="00C27A0F" w:rsidRDefault="00436AC7" w:rsidP="006A44A7">
      <w:pPr>
        <w:spacing w:after="0" w:line="240" w:lineRule="auto"/>
        <w:ind w:firstLine="709"/>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lastRenderedPageBreak/>
        <w:t>Фактическое освоение составляет 225,4 тыс. руб. (99,8%), в том числе: федеральный бюджет – 140,3 тыс. руб. (100%), областной бюджет – 85,2 тыс. руб. (99,5%).</w:t>
      </w:r>
    </w:p>
    <w:p w:rsidR="00436AC7" w:rsidRPr="00C27A0F" w:rsidRDefault="00436AC7" w:rsidP="006A44A7">
      <w:pPr>
        <w:spacing w:after="0" w:line="240" w:lineRule="auto"/>
        <w:ind w:firstLine="709"/>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В рамках реализация основного мероприятия:</w:t>
      </w:r>
    </w:p>
    <w:p w:rsidR="00436AC7" w:rsidRPr="00C27A0F" w:rsidRDefault="00436AC7" w:rsidP="006A44A7">
      <w:pPr>
        <w:spacing w:after="0" w:line="240" w:lineRule="auto"/>
        <w:ind w:firstLine="709"/>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проведена презентация подпрограммы в городах Ереван, Мартуни и Ошакан Республики Армения;</w:t>
      </w:r>
    </w:p>
    <w:p w:rsidR="00436AC7" w:rsidRPr="00C27A0F" w:rsidRDefault="00436AC7" w:rsidP="006A44A7">
      <w:pPr>
        <w:spacing w:after="0" w:line="240" w:lineRule="auto"/>
        <w:ind w:firstLine="709"/>
        <w:jc w:val="both"/>
        <w:rPr>
          <w:rFonts w:ascii="Times New Roman" w:eastAsia="Times New Roman" w:hAnsi="Times New Roman" w:cs="Arial"/>
          <w:sz w:val="28"/>
          <w:szCs w:val="28"/>
        </w:rPr>
      </w:pPr>
      <w:r w:rsidRPr="00C27A0F">
        <w:rPr>
          <w:rFonts w:ascii="Times New Roman" w:eastAsia="Times New Roman" w:hAnsi="Times New Roman" w:cs="Arial"/>
          <w:sz w:val="28"/>
          <w:szCs w:val="28"/>
        </w:rPr>
        <w:t>подготовлен и обеспечен выпуск буклетов в количестве 107 экземпляров с информацией о подпрограмме.</w:t>
      </w:r>
    </w:p>
    <w:p w:rsidR="006D3A3D" w:rsidRPr="00C27A0F" w:rsidRDefault="00436AC7" w:rsidP="006A44A7">
      <w:pPr>
        <w:spacing w:after="0" w:line="240" w:lineRule="auto"/>
        <w:ind w:firstLine="709"/>
        <w:jc w:val="both"/>
        <w:rPr>
          <w:rFonts w:ascii="Times New Roman" w:hAnsi="Times New Roman" w:cs="Times New Roman"/>
          <w:b/>
          <w:sz w:val="28"/>
          <w:szCs w:val="28"/>
        </w:rPr>
      </w:pPr>
      <w:r w:rsidRPr="00C27A0F">
        <w:rPr>
          <w:rFonts w:ascii="Times New Roman" w:eastAsia="Times New Roman" w:hAnsi="Times New Roman" w:cs="Arial"/>
          <w:sz w:val="28"/>
          <w:szCs w:val="28"/>
        </w:rPr>
        <w:t>Целевой показатель «Доля участников Государственной программы и членов их семей, прибывших в Иркутскую область и поставленных на учет в ГУ МВД России по Иркутской области, от общего числа участников Государственной программы и членов их семей, запланированных к прибытию в текущем году» перевыполнен на 32,8% при плановом значении 100%.</w:t>
      </w:r>
    </w:p>
    <w:p w:rsidR="00966FB6" w:rsidRPr="00C27A0F" w:rsidRDefault="00966FB6" w:rsidP="006A44A7">
      <w:pPr>
        <w:spacing w:after="0" w:line="240" w:lineRule="auto"/>
        <w:ind w:firstLine="709"/>
        <w:rPr>
          <w:rFonts w:ascii="Times New Roman" w:hAnsi="Times New Roman" w:cs="Times New Roman"/>
          <w:b/>
          <w:sz w:val="28"/>
          <w:szCs w:val="28"/>
        </w:rPr>
      </w:pPr>
      <w:r w:rsidRPr="00C27A0F">
        <w:rPr>
          <w:rFonts w:ascii="Times New Roman" w:hAnsi="Times New Roman" w:cs="Times New Roman"/>
          <w:b/>
          <w:sz w:val="28"/>
          <w:szCs w:val="28"/>
        </w:rPr>
        <w:br w:type="page"/>
      </w:r>
    </w:p>
    <w:p w:rsidR="0046697B" w:rsidRPr="00C27A0F" w:rsidRDefault="00F957E0" w:rsidP="006A44A7">
      <w:pPr>
        <w:spacing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lastRenderedPageBreak/>
        <w:t>1.</w:t>
      </w:r>
      <w:r w:rsidR="000A04EC" w:rsidRPr="00C27A0F">
        <w:rPr>
          <w:rFonts w:ascii="Times New Roman" w:hAnsi="Times New Roman" w:cs="Times New Roman"/>
          <w:b/>
          <w:sz w:val="28"/>
          <w:szCs w:val="28"/>
        </w:rPr>
        <w:t>1</w:t>
      </w:r>
      <w:r w:rsidR="00553C48" w:rsidRPr="00C27A0F">
        <w:rPr>
          <w:rFonts w:ascii="Times New Roman" w:hAnsi="Times New Roman" w:cs="Times New Roman"/>
          <w:b/>
          <w:sz w:val="28"/>
          <w:szCs w:val="28"/>
        </w:rPr>
        <w:t>5</w:t>
      </w:r>
      <w:r w:rsidR="000A04EC" w:rsidRPr="00C27A0F">
        <w:rPr>
          <w:rFonts w:ascii="Times New Roman" w:hAnsi="Times New Roman" w:cs="Times New Roman"/>
          <w:b/>
          <w:sz w:val="28"/>
          <w:szCs w:val="28"/>
        </w:rPr>
        <w:t xml:space="preserve">. </w:t>
      </w:r>
      <w:r w:rsidR="0046697B" w:rsidRPr="00C27A0F">
        <w:rPr>
          <w:rFonts w:ascii="Times New Roman" w:hAnsi="Times New Roman" w:cs="Times New Roman"/>
          <w:b/>
          <w:sz w:val="28"/>
          <w:szCs w:val="28"/>
        </w:rPr>
        <w:t>Государственная программа «Развитие сельского хозяйства и регулирование рынков сельскохозяйственной продукции, сырья и продовольствия» на 2014-2020 годы</w:t>
      </w:r>
    </w:p>
    <w:p w:rsidR="00EF623E" w:rsidRPr="00C27A0F" w:rsidRDefault="00EF623E" w:rsidP="006A44A7">
      <w:pPr>
        <w:spacing w:after="0" w:line="240" w:lineRule="auto"/>
        <w:ind w:firstLine="709"/>
        <w:jc w:val="center"/>
        <w:rPr>
          <w:rFonts w:ascii="Times New Roman" w:hAnsi="Times New Roman" w:cs="Times New Roman"/>
          <w:b/>
          <w:sz w:val="16"/>
          <w:szCs w:val="16"/>
        </w:rPr>
      </w:pPr>
    </w:p>
    <w:p w:rsidR="00D26DFC" w:rsidRPr="00C27A0F" w:rsidRDefault="00D26DFC" w:rsidP="006A44A7">
      <w:pPr>
        <w:autoSpaceDE w:val="0"/>
        <w:autoSpaceDN w:val="0"/>
        <w:adjustRightInd w:val="0"/>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sz w:val="28"/>
          <w:szCs w:val="28"/>
        </w:rPr>
        <w:t>Целью</w:t>
      </w:r>
      <w:r w:rsidRPr="00C27A0F">
        <w:rPr>
          <w:rFonts w:ascii="Times New Roman" w:hAnsi="Times New Roman" w:cs="Times New Roman"/>
          <w:sz w:val="28"/>
          <w:szCs w:val="28"/>
        </w:rPr>
        <w:t xml:space="preserve"> государственной программы является повышение конкурентоспособности сельскохозяйственной продукции на внутреннем и внешнем рынках</w:t>
      </w:r>
      <w:r w:rsidR="004966D8" w:rsidRPr="00C27A0F">
        <w:rPr>
          <w:rFonts w:ascii="Times New Roman" w:hAnsi="Times New Roman" w:cs="Times New Roman"/>
          <w:sz w:val="28"/>
          <w:szCs w:val="28"/>
        </w:rPr>
        <w:t xml:space="preserve">. </w:t>
      </w:r>
    </w:p>
    <w:p w:rsidR="008A646B" w:rsidRPr="00C27A0F" w:rsidRDefault="00281EF5" w:rsidP="006A44A7">
      <w:pPr>
        <w:widowControl w:val="0"/>
        <w:spacing w:after="0" w:line="240" w:lineRule="auto"/>
        <w:ind w:firstLine="709"/>
        <w:jc w:val="both"/>
        <w:outlineLvl w:val="4"/>
        <w:rPr>
          <w:rFonts w:ascii="Times New Roman" w:eastAsia="Times New Roman" w:hAnsi="Times New Roman"/>
          <w:sz w:val="28"/>
          <w:szCs w:val="28"/>
        </w:rPr>
      </w:pPr>
      <w:r w:rsidRPr="00C27A0F">
        <w:rPr>
          <w:rFonts w:ascii="Times New Roman" w:hAnsi="Times New Roman"/>
          <w:sz w:val="28"/>
          <w:szCs w:val="28"/>
        </w:rPr>
        <w:t>На реализацию мероприятий государственной программы в 2018 году</w:t>
      </w:r>
      <w:r w:rsidR="008A646B" w:rsidRPr="00C27A0F">
        <w:rPr>
          <w:rFonts w:ascii="Times New Roman" w:hAnsi="Times New Roman"/>
          <w:sz w:val="28"/>
          <w:szCs w:val="28"/>
        </w:rPr>
        <w:t xml:space="preserve"> было предусмотрено 6 7</w:t>
      </w:r>
      <w:r w:rsidR="00726079" w:rsidRPr="00C27A0F">
        <w:rPr>
          <w:rFonts w:ascii="Times New Roman" w:hAnsi="Times New Roman"/>
          <w:sz w:val="28"/>
          <w:szCs w:val="28"/>
        </w:rPr>
        <w:t>14 912,1</w:t>
      </w:r>
      <w:r w:rsidR="008A646B" w:rsidRPr="00C27A0F">
        <w:rPr>
          <w:rFonts w:ascii="Times New Roman" w:hAnsi="Times New Roman"/>
          <w:sz w:val="28"/>
          <w:szCs w:val="28"/>
        </w:rPr>
        <w:t xml:space="preserve"> </w:t>
      </w:r>
      <w:r w:rsidR="008A646B" w:rsidRPr="00C27A0F">
        <w:rPr>
          <w:rFonts w:ascii="Times New Roman" w:eastAsia="Times New Roman" w:hAnsi="Times New Roman"/>
          <w:sz w:val="28"/>
          <w:szCs w:val="28"/>
        </w:rPr>
        <w:t>тыс. рублей</w:t>
      </w:r>
      <w:r w:rsidR="008A646B" w:rsidRPr="00C27A0F">
        <w:rPr>
          <w:rFonts w:ascii="Times New Roman" w:hAnsi="Times New Roman"/>
          <w:sz w:val="28"/>
          <w:szCs w:val="28"/>
        </w:rPr>
        <w:t xml:space="preserve">, в том числе 4 452 254,9 </w:t>
      </w:r>
      <w:r w:rsidR="00726079" w:rsidRPr="00C27A0F">
        <w:rPr>
          <w:rFonts w:ascii="Times New Roman" w:hAnsi="Times New Roman"/>
          <w:sz w:val="28"/>
          <w:szCs w:val="28"/>
        </w:rPr>
        <w:t>тыс.</w:t>
      </w:r>
      <w:r w:rsidR="008A646B" w:rsidRPr="00C27A0F">
        <w:rPr>
          <w:rFonts w:ascii="Times New Roman" w:eastAsia="Times New Roman" w:hAnsi="Times New Roman"/>
          <w:sz w:val="28"/>
          <w:szCs w:val="28"/>
        </w:rPr>
        <w:t xml:space="preserve"> рублей</w:t>
      </w:r>
      <w:r w:rsidR="008A646B" w:rsidRPr="00C27A0F">
        <w:rPr>
          <w:rFonts w:ascii="Times New Roman" w:hAnsi="Times New Roman"/>
          <w:sz w:val="28"/>
          <w:szCs w:val="28"/>
        </w:rPr>
        <w:t xml:space="preserve"> за счет средств областного бюджета, 1 </w:t>
      </w:r>
      <w:r w:rsidR="00726079" w:rsidRPr="00C27A0F">
        <w:rPr>
          <w:rFonts w:ascii="Times New Roman" w:hAnsi="Times New Roman"/>
          <w:sz w:val="28"/>
          <w:szCs w:val="28"/>
        </w:rPr>
        <w:t>274 224,6</w:t>
      </w:r>
      <w:r w:rsidR="008A646B" w:rsidRPr="00C27A0F">
        <w:rPr>
          <w:rFonts w:ascii="Times New Roman" w:eastAsia="Times New Roman" w:hAnsi="Times New Roman"/>
          <w:sz w:val="28"/>
          <w:szCs w:val="28"/>
        </w:rPr>
        <w:t xml:space="preserve"> тыс. рублей</w:t>
      </w:r>
      <w:r w:rsidR="008A646B" w:rsidRPr="00C27A0F">
        <w:rPr>
          <w:rFonts w:ascii="Times New Roman" w:hAnsi="Times New Roman"/>
          <w:sz w:val="28"/>
          <w:szCs w:val="28"/>
        </w:rPr>
        <w:t xml:space="preserve"> за счет средств федерального бюджета, 82 249,0</w:t>
      </w:r>
      <w:r w:rsidR="008A646B" w:rsidRPr="00C27A0F">
        <w:rPr>
          <w:rFonts w:ascii="Times New Roman" w:eastAsia="Times New Roman" w:hAnsi="Times New Roman"/>
          <w:sz w:val="28"/>
          <w:szCs w:val="28"/>
        </w:rPr>
        <w:t xml:space="preserve"> тыс. рублей за счет средств муниципальных образований и 906 183,6 тыс. рублей за счет иных источников финансирования.</w:t>
      </w:r>
    </w:p>
    <w:p w:rsidR="00281EF5" w:rsidRPr="00C27A0F" w:rsidRDefault="008A646B" w:rsidP="006A44A7">
      <w:pPr>
        <w:widowControl w:val="0"/>
        <w:spacing w:after="0" w:line="240" w:lineRule="auto"/>
        <w:ind w:firstLine="709"/>
        <w:jc w:val="both"/>
        <w:outlineLvl w:val="4"/>
        <w:rPr>
          <w:rFonts w:ascii="Times New Roman" w:eastAsia="Times New Roman" w:hAnsi="Times New Roman"/>
          <w:sz w:val="28"/>
          <w:szCs w:val="28"/>
        </w:rPr>
      </w:pPr>
      <w:r w:rsidRPr="00C27A0F">
        <w:rPr>
          <w:rFonts w:ascii="Times New Roman" w:hAnsi="Times New Roman"/>
          <w:sz w:val="28"/>
          <w:szCs w:val="28"/>
        </w:rPr>
        <w:t>С</w:t>
      </w:r>
      <w:r w:rsidR="00281EF5" w:rsidRPr="00C27A0F">
        <w:rPr>
          <w:rFonts w:ascii="Times New Roman" w:hAnsi="Times New Roman"/>
          <w:sz w:val="28"/>
          <w:szCs w:val="28"/>
        </w:rPr>
        <w:t xml:space="preserve"> учетом изменений в сводную бюджетную роспись</w:t>
      </w:r>
      <w:r w:rsidR="00726079" w:rsidRPr="00C27A0F">
        <w:rPr>
          <w:rFonts w:ascii="Times New Roman" w:hAnsi="Times New Roman"/>
          <w:sz w:val="28"/>
          <w:szCs w:val="28"/>
        </w:rPr>
        <w:t>, внесенных в конце декабря 2018 года,</w:t>
      </w:r>
      <w:r w:rsidR="00281EF5" w:rsidRPr="00C27A0F">
        <w:rPr>
          <w:rFonts w:ascii="Times New Roman" w:hAnsi="Times New Roman"/>
          <w:sz w:val="28"/>
          <w:szCs w:val="28"/>
        </w:rPr>
        <w:t xml:space="preserve"> </w:t>
      </w:r>
      <w:r w:rsidRPr="00C27A0F">
        <w:rPr>
          <w:rFonts w:ascii="Times New Roman" w:hAnsi="Times New Roman"/>
          <w:sz w:val="28"/>
          <w:szCs w:val="28"/>
        </w:rPr>
        <w:t xml:space="preserve">фактически </w:t>
      </w:r>
      <w:r w:rsidR="00281EF5" w:rsidRPr="00C27A0F">
        <w:rPr>
          <w:rFonts w:ascii="Times New Roman" w:hAnsi="Times New Roman"/>
          <w:sz w:val="28"/>
          <w:szCs w:val="28"/>
        </w:rPr>
        <w:t xml:space="preserve">объем расходов </w:t>
      </w:r>
      <w:r w:rsidRPr="00C27A0F">
        <w:rPr>
          <w:rFonts w:ascii="Times New Roman" w:hAnsi="Times New Roman"/>
          <w:sz w:val="28"/>
          <w:szCs w:val="28"/>
        </w:rPr>
        <w:t xml:space="preserve">был предусмотрен </w:t>
      </w:r>
      <w:r w:rsidR="00281EF5" w:rsidRPr="00C27A0F">
        <w:rPr>
          <w:rFonts w:ascii="Times New Roman" w:hAnsi="Times New Roman"/>
          <w:sz w:val="28"/>
          <w:szCs w:val="28"/>
        </w:rPr>
        <w:t xml:space="preserve">в размере 6 758 125,4 </w:t>
      </w:r>
      <w:r w:rsidR="00281EF5" w:rsidRPr="00C27A0F">
        <w:rPr>
          <w:rFonts w:ascii="Times New Roman" w:eastAsia="Times New Roman" w:hAnsi="Times New Roman"/>
          <w:sz w:val="28"/>
          <w:szCs w:val="28"/>
        </w:rPr>
        <w:t>тыс. рублей</w:t>
      </w:r>
      <w:r w:rsidR="00281EF5" w:rsidRPr="00C27A0F">
        <w:rPr>
          <w:rFonts w:ascii="Times New Roman" w:hAnsi="Times New Roman"/>
          <w:sz w:val="28"/>
          <w:szCs w:val="28"/>
        </w:rPr>
        <w:t xml:space="preserve">, в том числе 4 452 254,9 </w:t>
      </w:r>
      <w:r w:rsidR="00726079" w:rsidRPr="00C27A0F">
        <w:rPr>
          <w:rFonts w:ascii="Times New Roman" w:hAnsi="Times New Roman"/>
          <w:sz w:val="28"/>
          <w:szCs w:val="28"/>
        </w:rPr>
        <w:t>тыс.</w:t>
      </w:r>
      <w:r w:rsidR="00281EF5" w:rsidRPr="00C27A0F">
        <w:rPr>
          <w:rFonts w:ascii="Times New Roman" w:eastAsia="Times New Roman" w:hAnsi="Times New Roman"/>
          <w:sz w:val="28"/>
          <w:szCs w:val="28"/>
        </w:rPr>
        <w:t xml:space="preserve"> рублей</w:t>
      </w:r>
      <w:r w:rsidR="00281EF5" w:rsidRPr="00C27A0F">
        <w:rPr>
          <w:rFonts w:ascii="Times New Roman" w:hAnsi="Times New Roman"/>
          <w:sz w:val="28"/>
          <w:szCs w:val="28"/>
        </w:rPr>
        <w:t xml:space="preserve"> за счет средств областного бюджета, 1 317 437,9</w:t>
      </w:r>
      <w:r w:rsidR="00281EF5" w:rsidRPr="00C27A0F">
        <w:rPr>
          <w:rFonts w:ascii="Times New Roman" w:eastAsia="Times New Roman" w:hAnsi="Times New Roman"/>
          <w:sz w:val="28"/>
          <w:szCs w:val="28"/>
        </w:rPr>
        <w:t xml:space="preserve"> тыс. рублей</w:t>
      </w:r>
      <w:r w:rsidR="00281EF5" w:rsidRPr="00C27A0F">
        <w:rPr>
          <w:rFonts w:ascii="Times New Roman" w:hAnsi="Times New Roman"/>
          <w:sz w:val="28"/>
          <w:szCs w:val="28"/>
        </w:rPr>
        <w:t xml:space="preserve"> за счет средств федерального бюджета, 82 249,0</w:t>
      </w:r>
      <w:r w:rsidR="00281EF5" w:rsidRPr="00C27A0F">
        <w:rPr>
          <w:rFonts w:ascii="Times New Roman" w:eastAsia="Times New Roman" w:hAnsi="Times New Roman"/>
          <w:sz w:val="28"/>
          <w:szCs w:val="28"/>
        </w:rPr>
        <w:t xml:space="preserve"> тыс. рублей за счет средств муниципальных образований и 906 183,6 тыс. рублей за счет иных источников финансирования.</w:t>
      </w:r>
    </w:p>
    <w:p w:rsidR="00281EF5" w:rsidRPr="00C27A0F" w:rsidRDefault="00281EF5" w:rsidP="006A44A7">
      <w:pPr>
        <w:tabs>
          <w:tab w:val="left" w:pos="2475"/>
        </w:tabs>
        <w:suppressAutoHyphens/>
        <w:spacing w:after="0" w:line="240" w:lineRule="auto"/>
        <w:ind w:firstLine="709"/>
        <w:jc w:val="both"/>
        <w:rPr>
          <w:rFonts w:ascii="Times New Roman" w:eastAsia="Times New Roman" w:hAnsi="Times New Roman"/>
          <w:sz w:val="28"/>
          <w:szCs w:val="28"/>
        </w:rPr>
      </w:pPr>
      <w:r w:rsidRPr="00C27A0F">
        <w:rPr>
          <w:rFonts w:ascii="Times New Roman" w:hAnsi="Times New Roman"/>
          <w:sz w:val="28"/>
          <w:szCs w:val="28"/>
        </w:rPr>
        <w:t xml:space="preserve">Фактический объем расходов составил 6 605 196,8 тыс. рублей или 97,7% от запланированных на 2018 год. При этом расходы областного бюджета составили 4 352 696,1 тыс. рублей (97,8%), средств федерального бюджета – </w:t>
      </w:r>
      <w:r w:rsidRPr="00C27A0F">
        <w:rPr>
          <w:rFonts w:ascii="Times New Roman" w:eastAsia="Times New Roman" w:hAnsi="Times New Roman"/>
          <w:sz w:val="28"/>
          <w:szCs w:val="28"/>
        </w:rPr>
        <w:t>1 317 326,1 тыс</w:t>
      </w:r>
      <w:r w:rsidRPr="00C27A0F">
        <w:rPr>
          <w:rFonts w:ascii="Times New Roman" w:hAnsi="Times New Roman"/>
          <w:sz w:val="28"/>
          <w:szCs w:val="28"/>
        </w:rPr>
        <w:t xml:space="preserve">. рублей (100,0%), </w:t>
      </w:r>
      <w:r w:rsidRPr="00C27A0F">
        <w:rPr>
          <w:rFonts w:ascii="Times New Roman" w:eastAsia="Times New Roman" w:hAnsi="Times New Roman"/>
          <w:sz w:val="28"/>
          <w:szCs w:val="28"/>
        </w:rPr>
        <w:t>средств муниципальных образований – 78 294,3 тыс. рублей (95,2%), за счет иных источников финансирования – 856 880,3 тыс. рублей (94,6%).</w:t>
      </w:r>
    </w:p>
    <w:p w:rsidR="00281EF5" w:rsidRPr="00C27A0F" w:rsidRDefault="00281EF5" w:rsidP="006A44A7">
      <w:pPr>
        <w:spacing w:after="0" w:line="240" w:lineRule="auto"/>
        <w:ind w:firstLine="709"/>
        <w:contextualSpacing/>
        <w:jc w:val="both"/>
        <w:rPr>
          <w:rFonts w:ascii="Times New Roman" w:hAnsi="Times New Roman"/>
          <w:sz w:val="28"/>
          <w:szCs w:val="28"/>
        </w:rPr>
      </w:pPr>
      <w:r w:rsidRPr="00C27A0F">
        <w:rPr>
          <w:rFonts w:ascii="Times New Roman" w:hAnsi="Times New Roman"/>
          <w:sz w:val="28"/>
          <w:szCs w:val="28"/>
        </w:rPr>
        <w:t>Целевыми показателями, характеризующими достижение цели государственной программы, являются:</w:t>
      </w:r>
    </w:p>
    <w:p w:rsidR="00281EF5" w:rsidRPr="00C27A0F" w:rsidRDefault="00281EF5" w:rsidP="006A44A7">
      <w:pPr>
        <w:spacing w:after="0" w:line="240" w:lineRule="auto"/>
        <w:ind w:firstLine="709"/>
        <w:contextualSpacing/>
        <w:jc w:val="both"/>
        <w:rPr>
          <w:rFonts w:ascii="Times New Roman" w:hAnsi="Times New Roman"/>
          <w:sz w:val="28"/>
          <w:szCs w:val="28"/>
        </w:rPr>
      </w:pP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903"/>
        <w:gridCol w:w="1670"/>
        <w:gridCol w:w="1023"/>
        <w:gridCol w:w="934"/>
        <w:gridCol w:w="789"/>
      </w:tblGrid>
      <w:tr w:rsidR="00281EF5" w:rsidRPr="00C27A0F" w:rsidTr="00281EF5">
        <w:trPr>
          <w:tblHeader/>
          <w:jc w:val="center"/>
        </w:trPr>
        <w:tc>
          <w:tcPr>
            <w:tcW w:w="534" w:type="dxa"/>
          </w:tcPr>
          <w:p w:rsidR="00281EF5" w:rsidRPr="00C27A0F" w:rsidRDefault="00281EF5" w:rsidP="006A44A7">
            <w:pPr>
              <w:spacing w:after="0" w:line="240" w:lineRule="auto"/>
              <w:jc w:val="center"/>
              <w:rPr>
                <w:rFonts w:ascii="Times New Roman" w:hAnsi="Times New Roman"/>
                <w:sz w:val="24"/>
                <w:szCs w:val="24"/>
              </w:rPr>
            </w:pPr>
            <w:r w:rsidRPr="00C27A0F">
              <w:rPr>
                <w:rFonts w:ascii="Times New Roman" w:hAnsi="Times New Roman"/>
                <w:sz w:val="24"/>
                <w:szCs w:val="24"/>
              </w:rPr>
              <w:t>№</w:t>
            </w:r>
          </w:p>
        </w:tc>
        <w:tc>
          <w:tcPr>
            <w:tcW w:w="4903" w:type="dxa"/>
            <w:shd w:val="clear" w:color="auto" w:fill="auto"/>
          </w:tcPr>
          <w:p w:rsidR="00281EF5" w:rsidRPr="00C27A0F" w:rsidRDefault="00281EF5" w:rsidP="006A44A7">
            <w:pPr>
              <w:spacing w:after="0" w:line="240" w:lineRule="auto"/>
              <w:jc w:val="center"/>
              <w:rPr>
                <w:rFonts w:ascii="Times New Roman" w:hAnsi="Times New Roman"/>
                <w:sz w:val="24"/>
                <w:szCs w:val="24"/>
              </w:rPr>
            </w:pPr>
            <w:r w:rsidRPr="00C27A0F">
              <w:rPr>
                <w:rFonts w:ascii="Times New Roman" w:hAnsi="Times New Roman"/>
                <w:sz w:val="24"/>
                <w:szCs w:val="24"/>
              </w:rPr>
              <w:t>Показатель</w:t>
            </w:r>
          </w:p>
        </w:tc>
        <w:tc>
          <w:tcPr>
            <w:tcW w:w="1670" w:type="dxa"/>
            <w:shd w:val="clear" w:color="auto" w:fill="auto"/>
          </w:tcPr>
          <w:p w:rsidR="00281EF5" w:rsidRPr="00C27A0F" w:rsidRDefault="00281EF5" w:rsidP="006A44A7">
            <w:pPr>
              <w:spacing w:after="0" w:line="240" w:lineRule="auto"/>
              <w:jc w:val="center"/>
              <w:rPr>
                <w:rFonts w:ascii="Times New Roman" w:hAnsi="Times New Roman"/>
                <w:sz w:val="24"/>
                <w:szCs w:val="24"/>
              </w:rPr>
            </w:pPr>
            <w:r w:rsidRPr="00C27A0F">
              <w:rPr>
                <w:rFonts w:ascii="Times New Roman" w:hAnsi="Times New Roman"/>
                <w:sz w:val="24"/>
                <w:szCs w:val="24"/>
              </w:rPr>
              <w:t>Ед. изм.</w:t>
            </w:r>
          </w:p>
        </w:tc>
        <w:tc>
          <w:tcPr>
            <w:tcW w:w="1023" w:type="dxa"/>
            <w:shd w:val="clear" w:color="auto" w:fill="auto"/>
          </w:tcPr>
          <w:p w:rsidR="00281EF5" w:rsidRPr="00C27A0F" w:rsidRDefault="00281EF5" w:rsidP="006A44A7">
            <w:pPr>
              <w:spacing w:after="0" w:line="240" w:lineRule="auto"/>
              <w:jc w:val="center"/>
              <w:rPr>
                <w:rFonts w:ascii="Times New Roman" w:hAnsi="Times New Roman"/>
                <w:sz w:val="24"/>
                <w:szCs w:val="24"/>
              </w:rPr>
            </w:pPr>
            <w:r w:rsidRPr="00C27A0F">
              <w:rPr>
                <w:rFonts w:ascii="Times New Roman" w:hAnsi="Times New Roman"/>
                <w:sz w:val="24"/>
                <w:szCs w:val="24"/>
              </w:rPr>
              <w:t>2018 (план)</w:t>
            </w:r>
          </w:p>
        </w:tc>
        <w:tc>
          <w:tcPr>
            <w:tcW w:w="934" w:type="dxa"/>
            <w:shd w:val="clear" w:color="auto" w:fill="auto"/>
          </w:tcPr>
          <w:p w:rsidR="00281EF5" w:rsidRPr="00C27A0F" w:rsidRDefault="00281EF5" w:rsidP="006A44A7">
            <w:pPr>
              <w:spacing w:after="0" w:line="240" w:lineRule="auto"/>
              <w:jc w:val="center"/>
              <w:rPr>
                <w:rFonts w:ascii="Times New Roman" w:hAnsi="Times New Roman"/>
                <w:sz w:val="24"/>
                <w:szCs w:val="24"/>
              </w:rPr>
            </w:pPr>
            <w:r w:rsidRPr="00C27A0F">
              <w:rPr>
                <w:rFonts w:ascii="Times New Roman" w:hAnsi="Times New Roman"/>
                <w:sz w:val="24"/>
                <w:szCs w:val="24"/>
              </w:rPr>
              <w:t>2018 (факт)</w:t>
            </w:r>
          </w:p>
        </w:tc>
        <w:tc>
          <w:tcPr>
            <w:tcW w:w="789" w:type="dxa"/>
            <w:shd w:val="clear" w:color="auto" w:fill="auto"/>
          </w:tcPr>
          <w:p w:rsidR="00281EF5" w:rsidRPr="00C27A0F" w:rsidRDefault="00281EF5" w:rsidP="006A44A7">
            <w:pPr>
              <w:spacing w:after="0" w:line="240" w:lineRule="auto"/>
              <w:jc w:val="center"/>
              <w:rPr>
                <w:rFonts w:ascii="Times New Roman" w:hAnsi="Times New Roman"/>
                <w:sz w:val="24"/>
                <w:szCs w:val="24"/>
              </w:rPr>
            </w:pPr>
            <w:r w:rsidRPr="00C27A0F">
              <w:rPr>
                <w:rFonts w:ascii="Times New Roman" w:hAnsi="Times New Roman"/>
                <w:sz w:val="24"/>
                <w:szCs w:val="24"/>
              </w:rPr>
              <w:t>+,-</w:t>
            </w:r>
          </w:p>
          <w:p w:rsidR="00281EF5" w:rsidRPr="00C27A0F" w:rsidRDefault="00281EF5" w:rsidP="006A44A7">
            <w:pPr>
              <w:spacing w:after="0" w:line="240" w:lineRule="auto"/>
              <w:jc w:val="center"/>
              <w:rPr>
                <w:rFonts w:ascii="Times New Roman" w:hAnsi="Times New Roman"/>
                <w:sz w:val="24"/>
                <w:szCs w:val="24"/>
              </w:rPr>
            </w:pPr>
          </w:p>
        </w:tc>
      </w:tr>
      <w:tr w:rsidR="00281EF5" w:rsidRPr="00C27A0F" w:rsidTr="00281EF5">
        <w:trPr>
          <w:jc w:val="center"/>
        </w:trPr>
        <w:tc>
          <w:tcPr>
            <w:tcW w:w="534" w:type="dxa"/>
          </w:tcPr>
          <w:p w:rsidR="00281EF5" w:rsidRPr="00C27A0F" w:rsidRDefault="00281EF5" w:rsidP="006A44A7">
            <w:pPr>
              <w:spacing w:after="0" w:line="240" w:lineRule="auto"/>
              <w:jc w:val="both"/>
              <w:rPr>
                <w:rFonts w:ascii="Times New Roman" w:hAnsi="Times New Roman"/>
                <w:sz w:val="24"/>
                <w:szCs w:val="24"/>
              </w:rPr>
            </w:pPr>
            <w:r w:rsidRPr="00C27A0F">
              <w:rPr>
                <w:rFonts w:ascii="Times New Roman" w:hAnsi="Times New Roman"/>
                <w:sz w:val="24"/>
                <w:szCs w:val="24"/>
              </w:rPr>
              <w:t>1</w:t>
            </w:r>
          </w:p>
        </w:tc>
        <w:tc>
          <w:tcPr>
            <w:tcW w:w="4903" w:type="dxa"/>
            <w:shd w:val="clear" w:color="auto" w:fill="auto"/>
          </w:tcPr>
          <w:p w:rsidR="00281EF5" w:rsidRPr="00C27A0F" w:rsidRDefault="00281EF5" w:rsidP="006A44A7">
            <w:pPr>
              <w:spacing w:after="0" w:line="240" w:lineRule="auto"/>
              <w:jc w:val="both"/>
              <w:rPr>
                <w:rFonts w:ascii="Times New Roman" w:hAnsi="Times New Roman"/>
                <w:sz w:val="24"/>
                <w:szCs w:val="24"/>
              </w:rPr>
            </w:pPr>
            <w:r w:rsidRPr="00C27A0F">
              <w:rPr>
                <w:rFonts w:ascii="Times New Roman" w:hAnsi="Times New Roman"/>
                <w:sz w:val="24"/>
                <w:szCs w:val="24"/>
              </w:rPr>
              <w:t>Объем произведенной продукции сельского хозяйства в действующих ценах на 1 рубль оказываемой государственной поддержки</w:t>
            </w:r>
          </w:p>
        </w:tc>
        <w:tc>
          <w:tcPr>
            <w:tcW w:w="1670" w:type="dxa"/>
            <w:shd w:val="clear" w:color="auto" w:fill="auto"/>
            <w:vAlign w:val="center"/>
          </w:tcPr>
          <w:p w:rsidR="00281EF5" w:rsidRPr="00C27A0F" w:rsidRDefault="00281EF5" w:rsidP="006A44A7">
            <w:pPr>
              <w:spacing w:after="0" w:line="240" w:lineRule="auto"/>
              <w:jc w:val="center"/>
              <w:rPr>
                <w:rFonts w:ascii="Times New Roman" w:hAnsi="Times New Roman"/>
                <w:sz w:val="24"/>
                <w:szCs w:val="24"/>
              </w:rPr>
            </w:pPr>
            <w:r w:rsidRPr="00C27A0F">
              <w:rPr>
                <w:rFonts w:ascii="Times New Roman" w:hAnsi="Times New Roman"/>
                <w:sz w:val="24"/>
                <w:szCs w:val="24"/>
              </w:rPr>
              <w:t>руб.</w:t>
            </w:r>
          </w:p>
        </w:tc>
        <w:tc>
          <w:tcPr>
            <w:tcW w:w="1023" w:type="dxa"/>
            <w:shd w:val="clear" w:color="auto" w:fill="auto"/>
            <w:vAlign w:val="center"/>
          </w:tcPr>
          <w:p w:rsidR="00281EF5" w:rsidRPr="00C27A0F" w:rsidRDefault="00281EF5" w:rsidP="006A44A7">
            <w:pPr>
              <w:spacing w:after="0" w:line="240" w:lineRule="auto"/>
              <w:jc w:val="center"/>
              <w:rPr>
                <w:rFonts w:ascii="Times New Roman" w:hAnsi="Times New Roman"/>
                <w:sz w:val="24"/>
                <w:szCs w:val="24"/>
              </w:rPr>
            </w:pPr>
            <w:r w:rsidRPr="00C27A0F">
              <w:rPr>
                <w:rFonts w:ascii="Times New Roman" w:hAnsi="Times New Roman"/>
                <w:sz w:val="24"/>
                <w:szCs w:val="24"/>
              </w:rPr>
              <w:t>26,6</w:t>
            </w:r>
          </w:p>
        </w:tc>
        <w:tc>
          <w:tcPr>
            <w:tcW w:w="934" w:type="dxa"/>
            <w:shd w:val="clear" w:color="auto" w:fill="auto"/>
            <w:vAlign w:val="center"/>
          </w:tcPr>
          <w:p w:rsidR="00281EF5" w:rsidRPr="00C27A0F" w:rsidRDefault="00DE78F6" w:rsidP="006A44A7">
            <w:pPr>
              <w:spacing w:after="0" w:line="240" w:lineRule="auto"/>
              <w:jc w:val="center"/>
              <w:rPr>
                <w:rFonts w:ascii="Times New Roman" w:hAnsi="Times New Roman"/>
                <w:sz w:val="24"/>
                <w:szCs w:val="24"/>
              </w:rPr>
            </w:pPr>
            <w:r w:rsidRPr="00C27A0F">
              <w:rPr>
                <w:rFonts w:ascii="Times New Roman" w:hAnsi="Times New Roman"/>
                <w:sz w:val="24"/>
                <w:szCs w:val="24"/>
              </w:rPr>
              <w:t>27,1</w:t>
            </w:r>
          </w:p>
        </w:tc>
        <w:tc>
          <w:tcPr>
            <w:tcW w:w="789" w:type="dxa"/>
            <w:shd w:val="clear" w:color="auto" w:fill="auto"/>
            <w:vAlign w:val="center"/>
          </w:tcPr>
          <w:p w:rsidR="00281EF5" w:rsidRPr="00C27A0F" w:rsidRDefault="00DE78F6" w:rsidP="006A44A7">
            <w:pPr>
              <w:spacing w:after="0" w:line="240" w:lineRule="auto"/>
              <w:jc w:val="center"/>
              <w:rPr>
                <w:rFonts w:ascii="Times New Roman" w:hAnsi="Times New Roman"/>
                <w:sz w:val="24"/>
                <w:szCs w:val="24"/>
              </w:rPr>
            </w:pPr>
            <w:r w:rsidRPr="00C27A0F">
              <w:rPr>
                <w:rFonts w:ascii="Times New Roman" w:hAnsi="Times New Roman"/>
                <w:sz w:val="24"/>
                <w:szCs w:val="24"/>
              </w:rPr>
              <w:t>0,5</w:t>
            </w:r>
          </w:p>
        </w:tc>
      </w:tr>
      <w:tr w:rsidR="00281EF5" w:rsidRPr="00C27A0F" w:rsidTr="00281EF5">
        <w:trPr>
          <w:jc w:val="center"/>
        </w:trPr>
        <w:tc>
          <w:tcPr>
            <w:tcW w:w="534" w:type="dxa"/>
          </w:tcPr>
          <w:p w:rsidR="00281EF5" w:rsidRPr="00C27A0F" w:rsidRDefault="00281EF5" w:rsidP="006A44A7">
            <w:pPr>
              <w:spacing w:after="0" w:line="240" w:lineRule="auto"/>
              <w:jc w:val="both"/>
              <w:rPr>
                <w:rFonts w:ascii="Times New Roman" w:hAnsi="Times New Roman"/>
                <w:sz w:val="24"/>
                <w:szCs w:val="24"/>
              </w:rPr>
            </w:pPr>
            <w:r w:rsidRPr="00C27A0F">
              <w:rPr>
                <w:rFonts w:ascii="Times New Roman" w:hAnsi="Times New Roman"/>
                <w:sz w:val="24"/>
                <w:szCs w:val="24"/>
              </w:rPr>
              <w:t>2</w:t>
            </w:r>
          </w:p>
        </w:tc>
        <w:tc>
          <w:tcPr>
            <w:tcW w:w="4903" w:type="dxa"/>
            <w:shd w:val="clear" w:color="auto" w:fill="auto"/>
          </w:tcPr>
          <w:p w:rsidR="00281EF5" w:rsidRPr="00C27A0F" w:rsidRDefault="00281EF5" w:rsidP="006A44A7">
            <w:pPr>
              <w:spacing w:after="0" w:line="240" w:lineRule="auto"/>
              <w:jc w:val="both"/>
              <w:rPr>
                <w:rFonts w:ascii="Times New Roman" w:hAnsi="Times New Roman"/>
                <w:sz w:val="24"/>
                <w:szCs w:val="24"/>
              </w:rPr>
            </w:pPr>
            <w:r w:rsidRPr="00C27A0F">
              <w:rPr>
                <w:rFonts w:ascii="Times New Roman" w:hAnsi="Times New Roman"/>
                <w:sz w:val="24"/>
                <w:szCs w:val="24"/>
              </w:rPr>
              <w:t xml:space="preserve">Индекс производства продукции сельского хозяйства в хозяйствах всех категорий </w:t>
            </w:r>
          </w:p>
          <w:p w:rsidR="00281EF5" w:rsidRPr="00C27A0F" w:rsidRDefault="00281EF5" w:rsidP="006A44A7">
            <w:pPr>
              <w:spacing w:after="0" w:line="240" w:lineRule="auto"/>
              <w:jc w:val="both"/>
              <w:rPr>
                <w:rFonts w:ascii="Times New Roman" w:hAnsi="Times New Roman"/>
                <w:sz w:val="24"/>
                <w:szCs w:val="24"/>
              </w:rPr>
            </w:pPr>
            <w:r w:rsidRPr="00C27A0F">
              <w:rPr>
                <w:rFonts w:ascii="Times New Roman" w:hAnsi="Times New Roman"/>
                <w:sz w:val="24"/>
                <w:szCs w:val="24"/>
              </w:rPr>
              <w:t>(в сопоставимых ценах)</w:t>
            </w:r>
          </w:p>
        </w:tc>
        <w:tc>
          <w:tcPr>
            <w:tcW w:w="1670" w:type="dxa"/>
            <w:shd w:val="clear" w:color="auto" w:fill="auto"/>
            <w:vAlign w:val="center"/>
          </w:tcPr>
          <w:p w:rsidR="00281EF5" w:rsidRPr="00C27A0F" w:rsidRDefault="00281EF5" w:rsidP="006A44A7">
            <w:pPr>
              <w:spacing w:after="0" w:line="240" w:lineRule="auto"/>
              <w:jc w:val="center"/>
              <w:rPr>
                <w:rFonts w:ascii="Times New Roman" w:hAnsi="Times New Roman"/>
                <w:sz w:val="24"/>
                <w:szCs w:val="24"/>
              </w:rPr>
            </w:pPr>
            <w:r w:rsidRPr="00C27A0F">
              <w:rPr>
                <w:rFonts w:ascii="Times New Roman" w:hAnsi="Times New Roman"/>
                <w:sz w:val="24"/>
                <w:szCs w:val="24"/>
              </w:rPr>
              <w:t>в % к предыдущему году</w:t>
            </w:r>
          </w:p>
        </w:tc>
        <w:tc>
          <w:tcPr>
            <w:tcW w:w="1023" w:type="dxa"/>
            <w:shd w:val="clear" w:color="auto" w:fill="auto"/>
            <w:vAlign w:val="center"/>
          </w:tcPr>
          <w:p w:rsidR="00281EF5" w:rsidRPr="00C27A0F" w:rsidRDefault="00281EF5" w:rsidP="006A44A7">
            <w:pPr>
              <w:spacing w:after="0" w:line="240" w:lineRule="auto"/>
              <w:jc w:val="center"/>
              <w:rPr>
                <w:rFonts w:ascii="Times New Roman" w:hAnsi="Times New Roman"/>
                <w:sz w:val="24"/>
                <w:szCs w:val="24"/>
              </w:rPr>
            </w:pPr>
            <w:r w:rsidRPr="00C27A0F">
              <w:rPr>
                <w:rFonts w:ascii="Times New Roman" w:hAnsi="Times New Roman"/>
                <w:sz w:val="24"/>
                <w:szCs w:val="24"/>
              </w:rPr>
              <w:t>101,3</w:t>
            </w:r>
          </w:p>
        </w:tc>
        <w:tc>
          <w:tcPr>
            <w:tcW w:w="934" w:type="dxa"/>
            <w:shd w:val="clear" w:color="auto" w:fill="auto"/>
            <w:vAlign w:val="center"/>
          </w:tcPr>
          <w:p w:rsidR="00281EF5" w:rsidRPr="00C27A0F" w:rsidRDefault="00281EF5" w:rsidP="006A44A7">
            <w:pPr>
              <w:spacing w:after="0" w:line="240" w:lineRule="auto"/>
              <w:jc w:val="center"/>
              <w:rPr>
                <w:rFonts w:ascii="Times New Roman" w:hAnsi="Times New Roman"/>
                <w:sz w:val="24"/>
                <w:szCs w:val="24"/>
              </w:rPr>
            </w:pPr>
            <w:r w:rsidRPr="00C27A0F">
              <w:rPr>
                <w:rFonts w:ascii="Times New Roman" w:hAnsi="Times New Roman"/>
                <w:sz w:val="24"/>
                <w:szCs w:val="24"/>
              </w:rPr>
              <w:t>100,0</w:t>
            </w:r>
          </w:p>
        </w:tc>
        <w:tc>
          <w:tcPr>
            <w:tcW w:w="789" w:type="dxa"/>
            <w:shd w:val="clear" w:color="auto" w:fill="auto"/>
            <w:vAlign w:val="center"/>
          </w:tcPr>
          <w:p w:rsidR="00281EF5" w:rsidRPr="00C27A0F" w:rsidRDefault="00281EF5" w:rsidP="006A44A7">
            <w:pPr>
              <w:spacing w:after="0" w:line="240" w:lineRule="auto"/>
              <w:jc w:val="center"/>
              <w:rPr>
                <w:rFonts w:ascii="Times New Roman" w:hAnsi="Times New Roman"/>
                <w:sz w:val="24"/>
                <w:szCs w:val="24"/>
              </w:rPr>
            </w:pPr>
            <w:r w:rsidRPr="00C27A0F">
              <w:rPr>
                <w:rFonts w:ascii="Times New Roman" w:hAnsi="Times New Roman"/>
                <w:sz w:val="24"/>
                <w:szCs w:val="24"/>
              </w:rPr>
              <w:t>-1,3</w:t>
            </w:r>
          </w:p>
        </w:tc>
      </w:tr>
      <w:tr w:rsidR="00281EF5" w:rsidRPr="00C27A0F" w:rsidTr="00281EF5">
        <w:trPr>
          <w:jc w:val="center"/>
        </w:trPr>
        <w:tc>
          <w:tcPr>
            <w:tcW w:w="534" w:type="dxa"/>
          </w:tcPr>
          <w:p w:rsidR="00281EF5" w:rsidRPr="00C27A0F" w:rsidRDefault="00281EF5" w:rsidP="006A44A7">
            <w:pPr>
              <w:spacing w:after="0" w:line="240" w:lineRule="auto"/>
              <w:rPr>
                <w:rFonts w:ascii="Times New Roman" w:hAnsi="Times New Roman"/>
                <w:sz w:val="24"/>
                <w:szCs w:val="24"/>
              </w:rPr>
            </w:pPr>
            <w:r w:rsidRPr="00C27A0F">
              <w:rPr>
                <w:rFonts w:ascii="Times New Roman" w:hAnsi="Times New Roman"/>
                <w:sz w:val="24"/>
                <w:szCs w:val="24"/>
              </w:rPr>
              <w:t>3</w:t>
            </w:r>
          </w:p>
        </w:tc>
        <w:tc>
          <w:tcPr>
            <w:tcW w:w="4903" w:type="dxa"/>
            <w:shd w:val="clear" w:color="auto" w:fill="auto"/>
            <w:vAlign w:val="center"/>
          </w:tcPr>
          <w:p w:rsidR="00281EF5" w:rsidRPr="00C27A0F" w:rsidRDefault="00281EF5" w:rsidP="006A44A7">
            <w:pPr>
              <w:spacing w:after="0" w:line="240" w:lineRule="auto"/>
              <w:rPr>
                <w:rFonts w:ascii="Times New Roman" w:hAnsi="Times New Roman"/>
                <w:sz w:val="24"/>
                <w:szCs w:val="24"/>
              </w:rPr>
            </w:pPr>
            <w:r w:rsidRPr="00C27A0F">
              <w:rPr>
                <w:rFonts w:ascii="Times New Roman" w:hAnsi="Times New Roman"/>
                <w:sz w:val="24"/>
                <w:szCs w:val="24"/>
              </w:rPr>
              <w:t>Создание рабочих мест в сельском хозяйстве</w:t>
            </w:r>
          </w:p>
        </w:tc>
        <w:tc>
          <w:tcPr>
            <w:tcW w:w="1670" w:type="dxa"/>
            <w:shd w:val="clear" w:color="auto" w:fill="auto"/>
            <w:vAlign w:val="center"/>
          </w:tcPr>
          <w:p w:rsidR="00281EF5" w:rsidRPr="00C27A0F" w:rsidRDefault="00281EF5" w:rsidP="006A44A7">
            <w:pPr>
              <w:spacing w:after="0" w:line="240" w:lineRule="auto"/>
              <w:jc w:val="center"/>
              <w:rPr>
                <w:rFonts w:ascii="Times New Roman" w:hAnsi="Times New Roman"/>
                <w:sz w:val="24"/>
                <w:szCs w:val="24"/>
              </w:rPr>
            </w:pPr>
            <w:r w:rsidRPr="00C27A0F">
              <w:rPr>
                <w:rFonts w:ascii="Times New Roman" w:hAnsi="Times New Roman"/>
                <w:sz w:val="24"/>
                <w:szCs w:val="24"/>
              </w:rPr>
              <w:t>мест</w:t>
            </w:r>
          </w:p>
        </w:tc>
        <w:tc>
          <w:tcPr>
            <w:tcW w:w="1023" w:type="dxa"/>
            <w:shd w:val="clear" w:color="auto" w:fill="auto"/>
            <w:vAlign w:val="center"/>
          </w:tcPr>
          <w:p w:rsidR="00281EF5" w:rsidRPr="00C27A0F" w:rsidRDefault="00281EF5" w:rsidP="006A44A7">
            <w:pPr>
              <w:spacing w:after="0" w:line="240" w:lineRule="auto"/>
              <w:jc w:val="center"/>
              <w:rPr>
                <w:rFonts w:ascii="Times New Roman" w:hAnsi="Times New Roman"/>
                <w:sz w:val="24"/>
                <w:szCs w:val="24"/>
              </w:rPr>
            </w:pPr>
            <w:r w:rsidRPr="00C27A0F">
              <w:rPr>
                <w:rFonts w:ascii="Times New Roman" w:hAnsi="Times New Roman"/>
                <w:sz w:val="24"/>
                <w:szCs w:val="24"/>
              </w:rPr>
              <w:t>230</w:t>
            </w:r>
          </w:p>
        </w:tc>
        <w:tc>
          <w:tcPr>
            <w:tcW w:w="934" w:type="dxa"/>
            <w:shd w:val="clear" w:color="auto" w:fill="auto"/>
            <w:vAlign w:val="center"/>
          </w:tcPr>
          <w:p w:rsidR="00281EF5" w:rsidRPr="00C27A0F" w:rsidRDefault="00281EF5" w:rsidP="006A44A7">
            <w:pPr>
              <w:spacing w:after="0" w:line="240" w:lineRule="auto"/>
              <w:jc w:val="center"/>
              <w:rPr>
                <w:rFonts w:ascii="Times New Roman" w:hAnsi="Times New Roman"/>
                <w:sz w:val="24"/>
                <w:szCs w:val="24"/>
              </w:rPr>
            </w:pPr>
            <w:r w:rsidRPr="00C27A0F">
              <w:rPr>
                <w:rFonts w:ascii="Times New Roman" w:hAnsi="Times New Roman"/>
                <w:sz w:val="24"/>
                <w:szCs w:val="24"/>
              </w:rPr>
              <w:t>363</w:t>
            </w:r>
          </w:p>
        </w:tc>
        <w:tc>
          <w:tcPr>
            <w:tcW w:w="789" w:type="dxa"/>
            <w:shd w:val="clear" w:color="auto" w:fill="auto"/>
            <w:vAlign w:val="center"/>
          </w:tcPr>
          <w:p w:rsidR="00281EF5" w:rsidRPr="00C27A0F" w:rsidRDefault="00281EF5" w:rsidP="006A44A7">
            <w:pPr>
              <w:spacing w:after="0" w:line="240" w:lineRule="auto"/>
              <w:jc w:val="center"/>
              <w:rPr>
                <w:rFonts w:ascii="Times New Roman" w:hAnsi="Times New Roman"/>
                <w:sz w:val="24"/>
                <w:szCs w:val="24"/>
              </w:rPr>
            </w:pPr>
            <w:r w:rsidRPr="00C27A0F">
              <w:rPr>
                <w:rFonts w:ascii="Times New Roman" w:hAnsi="Times New Roman"/>
                <w:sz w:val="24"/>
                <w:szCs w:val="24"/>
              </w:rPr>
              <w:t>133</w:t>
            </w:r>
          </w:p>
        </w:tc>
      </w:tr>
    </w:tbl>
    <w:p w:rsidR="00281EF5" w:rsidRPr="00C27A0F" w:rsidRDefault="00281EF5" w:rsidP="006A44A7">
      <w:pPr>
        <w:tabs>
          <w:tab w:val="left" w:pos="2475"/>
        </w:tabs>
        <w:suppressAutoHyphens/>
        <w:spacing w:after="0" w:line="240" w:lineRule="auto"/>
        <w:ind w:firstLine="709"/>
        <w:jc w:val="both"/>
        <w:rPr>
          <w:rFonts w:ascii="Times New Roman" w:hAnsi="Times New Roman"/>
          <w:sz w:val="28"/>
          <w:szCs w:val="28"/>
        </w:rPr>
      </w:pPr>
    </w:p>
    <w:p w:rsidR="00281EF5" w:rsidRPr="00C27A0F" w:rsidRDefault="00281EF5" w:rsidP="006A44A7">
      <w:pPr>
        <w:tabs>
          <w:tab w:val="left" w:pos="2475"/>
        </w:tabs>
        <w:suppressAutoHyphens/>
        <w:spacing w:after="0" w:line="240" w:lineRule="auto"/>
        <w:ind w:firstLine="709"/>
        <w:jc w:val="both"/>
        <w:rPr>
          <w:rFonts w:ascii="Times New Roman" w:hAnsi="Times New Roman"/>
          <w:sz w:val="28"/>
          <w:szCs w:val="28"/>
        </w:rPr>
      </w:pPr>
      <w:r w:rsidRPr="00C27A0F">
        <w:rPr>
          <w:rFonts w:ascii="Times New Roman" w:hAnsi="Times New Roman"/>
          <w:sz w:val="28"/>
          <w:szCs w:val="28"/>
        </w:rPr>
        <w:t>Основной причиной невыполнения целевого показателя в полном объеме явля</w:t>
      </w:r>
      <w:r w:rsidR="009A23E9" w:rsidRPr="00C27A0F">
        <w:rPr>
          <w:rFonts w:ascii="Times New Roman" w:hAnsi="Times New Roman"/>
          <w:sz w:val="28"/>
          <w:szCs w:val="28"/>
        </w:rPr>
        <w:t>е</w:t>
      </w:r>
      <w:r w:rsidRPr="00C27A0F">
        <w:rPr>
          <w:rFonts w:ascii="Times New Roman" w:hAnsi="Times New Roman"/>
          <w:sz w:val="28"/>
          <w:szCs w:val="28"/>
        </w:rPr>
        <w:t>тся снижение стоимости валовой продукции сельского хозяйства в результате невыполнения показателей производства картофеля, молока и мяса.</w:t>
      </w:r>
    </w:p>
    <w:p w:rsidR="00281EF5" w:rsidRPr="00C27A0F" w:rsidRDefault="00281EF5" w:rsidP="006A44A7">
      <w:pPr>
        <w:tabs>
          <w:tab w:val="left" w:pos="2475"/>
        </w:tabs>
        <w:suppressAutoHyphens/>
        <w:spacing w:after="0" w:line="240" w:lineRule="auto"/>
        <w:ind w:firstLine="709"/>
        <w:jc w:val="both"/>
        <w:rPr>
          <w:rFonts w:ascii="Times New Roman" w:hAnsi="Times New Roman"/>
          <w:sz w:val="28"/>
          <w:szCs w:val="28"/>
        </w:rPr>
      </w:pPr>
      <w:r w:rsidRPr="00C27A0F">
        <w:rPr>
          <w:rFonts w:ascii="Times New Roman" w:hAnsi="Times New Roman"/>
          <w:sz w:val="28"/>
          <w:szCs w:val="28"/>
        </w:rPr>
        <w:t>В 2018 году в рамках государственной программы осуществлялась реализация четырнадцати подпрограмм:</w:t>
      </w:r>
    </w:p>
    <w:p w:rsidR="00281EF5" w:rsidRPr="00C27A0F" w:rsidRDefault="00281EF5" w:rsidP="006A44A7">
      <w:pPr>
        <w:widowControl w:val="0"/>
        <w:spacing w:after="0" w:line="240" w:lineRule="auto"/>
        <w:ind w:firstLine="709"/>
        <w:jc w:val="both"/>
        <w:outlineLvl w:val="4"/>
        <w:rPr>
          <w:rFonts w:ascii="Times New Roman" w:hAnsi="Times New Roman"/>
          <w:sz w:val="28"/>
          <w:szCs w:val="28"/>
        </w:rPr>
      </w:pPr>
      <w:r w:rsidRPr="00C27A0F">
        <w:rPr>
          <w:rFonts w:ascii="Times New Roman" w:hAnsi="Times New Roman"/>
          <w:sz w:val="28"/>
          <w:szCs w:val="28"/>
        </w:rPr>
        <w:t>1. «Развитие сельского хозяйства и регулирование рынков сельскохозяйственной продукции, сырья и продовольствия в Иркутской области» на 2014-2020 годы.</w:t>
      </w:r>
    </w:p>
    <w:p w:rsidR="00281EF5" w:rsidRPr="00C27A0F" w:rsidRDefault="00281EF5" w:rsidP="006A44A7">
      <w:pPr>
        <w:widowControl w:val="0"/>
        <w:spacing w:after="0" w:line="240" w:lineRule="auto"/>
        <w:ind w:firstLine="709"/>
        <w:jc w:val="both"/>
        <w:outlineLvl w:val="4"/>
        <w:rPr>
          <w:rFonts w:ascii="Times New Roman" w:hAnsi="Times New Roman"/>
          <w:sz w:val="28"/>
          <w:szCs w:val="28"/>
        </w:rPr>
      </w:pPr>
      <w:r w:rsidRPr="00C27A0F">
        <w:rPr>
          <w:rFonts w:ascii="Times New Roman" w:hAnsi="Times New Roman"/>
          <w:sz w:val="28"/>
          <w:szCs w:val="28"/>
        </w:rPr>
        <w:t>2. «Развитие мелиорации земель сельскохозяйственного назначения Иркутской области» на 2014-2020 годы</w:t>
      </w:r>
    </w:p>
    <w:p w:rsidR="00281EF5" w:rsidRPr="00C27A0F" w:rsidRDefault="00281EF5" w:rsidP="006A44A7">
      <w:pPr>
        <w:widowControl w:val="0"/>
        <w:spacing w:after="0" w:line="240" w:lineRule="auto"/>
        <w:ind w:firstLine="709"/>
        <w:jc w:val="both"/>
        <w:outlineLvl w:val="4"/>
        <w:rPr>
          <w:rFonts w:ascii="Times New Roman" w:hAnsi="Times New Roman"/>
          <w:sz w:val="28"/>
          <w:szCs w:val="28"/>
        </w:rPr>
      </w:pPr>
      <w:r w:rsidRPr="00C27A0F">
        <w:rPr>
          <w:rFonts w:ascii="Times New Roman" w:hAnsi="Times New Roman"/>
          <w:sz w:val="28"/>
          <w:szCs w:val="28"/>
        </w:rPr>
        <w:lastRenderedPageBreak/>
        <w:t>3. «Развитие овощеводства в закрытом грунте в Иркутской области» на 2014-2020 годы.</w:t>
      </w:r>
    </w:p>
    <w:p w:rsidR="00281EF5" w:rsidRPr="00C27A0F" w:rsidRDefault="00281EF5" w:rsidP="006A44A7">
      <w:pPr>
        <w:widowControl w:val="0"/>
        <w:spacing w:after="0" w:line="240" w:lineRule="auto"/>
        <w:ind w:firstLine="709"/>
        <w:jc w:val="both"/>
        <w:outlineLvl w:val="4"/>
        <w:rPr>
          <w:rFonts w:ascii="Times New Roman" w:hAnsi="Times New Roman"/>
          <w:sz w:val="28"/>
          <w:szCs w:val="28"/>
        </w:rPr>
      </w:pPr>
      <w:r w:rsidRPr="00C27A0F">
        <w:rPr>
          <w:rFonts w:ascii="Times New Roman" w:hAnsi="Times New Roman"/>
          <w:sz w:val="28"/>
          <w:szCs w:val="28"/>
        </w:rPr>
        <w:t>4. «Развитие молочного животноводства в Иркутской области» на 2014-2020 годы.</w:t>
      </w:r>
    </w:p>
    <w:p w:rsidR="00281EF5" w:rsidRPr="00C27A0F" w:rsidRDefault="00281EF5" w:rsidP="006A44A7">
      <w:pPr>
        <w:widowControl w:val="0"/>
        <w:spacing w:after="0" w:line="240" w:lineRule="auto"/>
        <w:ind w:firstLine="709"/>
        <w:jc w:val="both"/>
        <w:outlineLvl w:val="4"/>
        <w:rPr>
          <w:rFonts w:ascii="Times New Roman" w:hAnsi="Times New Roman"/>
          <w:sz w:val="28"/>
          <w:szCs w:val="28"/>
        </w:rPr>
      </w:pPr>
      <w:r w:rsidRPr="00C27A0F">
        <w:rPr>
          <w:rFonts w:ascii="Times New Roman" w:hAnsi="Times New Roman"/>
          <w:sz w:val="28"/>
          <w:szCs w:val="28"/>
        </w:rPr>
        <w:t>5. «Развитие мясного скотоводства в Иркутской области» на 2014-2020 годы.</w:t>
      </w:r>
    </w:p>
    <w:p w:rsidR="00281EF5" w:rsidRPr="00C27A0F" w:rsidRDefault="00281EF5" w:rsidP="006A44A7">
      <w:pPr>
        <w:widowControl w:val="0"/>
        <w:spacing w:after="0" w:line="240" w:lineRule="auto"/>
        <w:ind w:firstLine="709"/>
        <w:jc w:val="both"/>
        <w:outlineLvl w:val="4"/>
        <w:rPr>
          <w:rFonts w:ascii="Times New Roman" w:hAnsi="Times New Roman"/>
          <w:sz w:val="28"/>
          <w:szCs w:val="28"/>
        </w:rPr>
      </w:pPr>
      <w:r w:rsidRPr="00C27A0F">
        <w:rPr>
          <w:rFonts w:ascii="Times New Roman" w:hAnsi="Times New Roman"/>
          <w:sz w:val="28"/>
          <w:szCs w:val="28"/>
        </w:rPr>
        <w:t>6. «Поддержка начинающих фермеров в Иркутской области» на 2014-2020 годы.</w:t>
      </w:r>
    </w:p>
    <w:p w:rsidR="00281EF5" w:rsidRPr="00C27A0F" w:rsidRDefault="00281EF5" w:rsidP="006A44A7">
      <w:pPr>
        <w:widowControl w:val="0"/>
        <w:spacing w:after="0" w:line="240" w:lineRule="auto"/>
        <w:ind w:firstLine="709"/>
        <w:jc w:val="both"/>
        <w:outlineLvl w:val="4"/>
        <w:rPr>
          <w:rFonts w:ascii="Times New Roman" w:hAnsi="Times New Roman"/>
          <w:sz w:val="28"/>
          <w:szCs w:val="28"/>
        </w:rPr>
      </w:pPr>
      <w:r w:rsidRPr="00C27A0F">
        <w:rPr>
          <w:rFonts w:ascii="Times New Roman" w:hAnsi="Times New Roman"/>
          <w:sz w:val="28"/>
          <w:szCs w:val="28"/>
        </w:rPr>
        <w:t>7. «Развитие семейных животноводческих ферм на базе крестьянских (фермерских) хозяйств» на 2014-2020 годы.</w:t>
      </w:r>
    </w:p>
    <w:p w:rsidR="00281EF5" w:rsidRPr="00C27A0F" w:rsidRDefault="00281EF5" w:rsidP="006A44A7">
      <w:pPr>
        <w:autoSpaceDE w:val="0"/>
        <w:autoSpaceDN w:val="0"/>
        <w:adjustRightInd w:val="0"/>
        <w:spacing w:after="0" w:line="240" w:lineRule="auto"/>
        <w:ind w:firstLine="709"/>
        <w:jc w:val="both"/>
        <w:rPr>
          <w:rFonts w:ascii="Times New Roman" w:hAnsi="Times New Roman"/>
          <w:sz w:val="28"/>
          <w:szCs w:val="28"/>
        </w:rPr>
      </w:pPr>
      <w:r w:rsidRPr="00C27A0F">
        <w:rPr>
          <w:rFonts w:ascii="Times New Roman" w:hAnsi="Times New Roman"/>
          <w:sz w:val="28"/>
          <w:szCs w:val="28"/>
        </w:rPr>
        <w:t>8. «Устойчивое развитие сельских территорий Иркутской области» на 2014-2020 годы.</w:t>
      </w:r>
    </w:p>
    <w:p w:rsidR="00281EF5" w:rsidRPr="00C27A0F" w:rsidRDefault="00281EF5" w:rsidP="006A44A7">
      <w:pPr>
        <w:pStyle w:val="ConsPlusNormal"/>
        <w:ind w:firstLine="708"/>
        <w:jc w:val="both"/>
        <w:rPr>
          <w:rFonts w:ascii="Times New Roman" w:hAnsi="Times New Roman" w:cs="Times New Roman"/>
          <w:sz w:val="28"/>
          <w:szCs w:val="28"/>
          <w:lang w:eastAsia="en-US"/>
        </w:rPr>
      </w:pPr>
      <w:r w:rsidRPr="00C27A0F">
        <w:rPr>
          <w:rFonts w:ascii="Times New Roman" w:hAnsi="Times New Roman" w:cs="Times New Roman"/>
          <w:sz w:val="28"/>
          <w:szCs w:val="28"/>
          <w:lang w:eastAsia="en-US"/>
        </w:rPr>
        <w:t>9. «Обеспечение реализации государственных функций по управлению агропромышленным комплексом Иркутской области» на 2015-2020 годы.</w:t>
      </w:r>
    </w:p>
    <w:p w:rsidR="00281EF5" w:rsidRPr="00C27A0F" w:rsidRDefault="00281EF5" w:rsidP="006A44A7">
      <w:pPr>
        <w:pStyle w:val="ConsPlusNormal"/>
        <w:ind w:firstLine="708"/>
        <w:jc w:val="both"/>
        <w:rPr>
          <w:rFonts w:ascii="Times New Roman" w:hAnsi="Times New Roman" w:cs="Times New Roman"/>
          <w:sz w:val="28"/>
          <w:szCs w:val="28"/>
          <w:lang w:eastAsia="en-US"/>
        </w:rPr>
      </w:pPr>
      <w:r w:rsidRPr="00C27A0F">
        <w:rPr>
          <w:rFonts w:ascii="Times New Roman" w:hAnsi="Times New Roman" w:cs="Times New Roman"/>
          <w:sz w:val="28"/>
          <w:szCs w:val="28"/>
          <w:lang w:eastAsia="en-US"/>
        </w:rPr>
        <w:t>10. «Обеспечение деятельности в области ветеринарии» на 2015-2020 годы.</w:t>
      </w:r>
    </w:p>
    <w:p w:rsidR="00281EF5" w:rsidRPr="00C27A0F" w:rsidRDefault="00281EF5" w:rsidP="006A44A7">
      <w:pPr>
        <w:pStyle w:val="ConsPlusNormal"/>
        <w:ind w:firstLine="708"/>
        <w:jc w:val="both"/>
        <w:rPr>
          <w:rFonts w:ascii="Times New Roman" w:hAnsi="Times New Roman" w:cs="Times New Roman"/>
          <w:sz w:val="28"/>
          <w:szCs w:val="28"/>
          <w:lang w:eastAsia="en-US"/>
        </w:rPr>
      </w:pPr>
      <w:r w:rsidRPr="00C27A0F">
        <w:rPr>
          <w:rFonts w:ascii="Times New Roman" w:hAnsi="Times New Roman" w:cs="Times New Roman"/>
          <w:sz w:val="28"/>
          <w:szCs w:val="28"/>
          <w:lang w:eastAsia="en-US"/>
        </w:rPr>
        <w:t>11. «Создание условий для развития садоводческих, огороднических и дачных некоммерческих объединений граждан в Иркутской области» на 2015-2020 годы.</w:t>
      </w:r>
    </w:p>
    <w:p w:rsidR="00281EF5" w:rsidRPr="00C27A0F" w:rsidRDefault="00281EF5" w:rsidP="006A44A7">
      <w:pPr>
        <w:pStyle w:val="ConsPlusNormal"/>
        <w:ind w:firstLine="708"/>
        <w:jc w:val="both"/>
        <w:rPr>
          <w:rFonts w:ascii="Times New Roman" w:hAnsi="Times New Roman" w:cs="Times New Roman"/>
          <w:sz w:val="28"/>
          <w:szCs w:val="28"/>
          <w:lang w:eastAsia="en-US"/>
        </w:rPr>
      </w:pPr>
      <w:r w:rsidRPr="00C27A0F">
        <w:rPr>
          <w:rFonts w:ascii="Times New Roman" w:hAnsi="Times New Roman" w:cs="Times New Roman"/>
          <w:sz w:val="28"/>
          <w:szCs w:val="28"/>
          <w:lang w:eastAsia="en-US"/>
        </w:rPr>
        <w:t>12. «Развитие сельскохозяйственной кооперации на 2015-2017 годы и на период до 2020 года»</w:t>
      </w:r>
    </w:p>
    <w:p w:rsidR="00281EF5" w:rsidRPr="00C27A0F" w:rsidRDefault="00281EF5" w:rsidP="006A44A7">
      <w:pPr>
        <w:pStyle w:val="ConsPlusNormal"/>
        <w:ind w:firstLine="708"/>
        <w:jc w:val="both"/>
        <w:rPr>
          <w:rFonts w:ascii="Times New Roman" w:hAnsi="Times New Roman" w:cs="Times New Roman"/>
          <w:sz w:val="28"/>
          <w:szCs w:val="28"/>
          <w:lang w:eastAsia="en-US"/>
        </w:rPr>
      </w:pPr>
      <w:r w:rsidRPr="00C27A0F">
        <w:rPr>
          <w:rFonts w:ascii="Times New Roman" w:hAnsi="Times New Roman" w:cs="Times New Roman"/>
          <w:sz w:val="28"/>
          <w:szCs w:val="28"/>
          <w:lang w:eastAsia="en-US"/>
        </w:rPr>
        <w:t>13. «Развитие товарной аквакультуры (товарного рыбоводства)» на 2016-2020 годы.</w:t>
      </w:r>
    </w:p>
    <w:p w:rsidR="00281EF5" w:rsidRPr="00C27A0F" w:rsidRDefault="00281EF5" w:rsidP="006A44A7">
      <w:pPr>
        <w:pStyle w:val="ConsPlusNormal"/>
        <w:ind w:firstLine="708"/>
        <w:jc w:val="both"/>
        <w:rPr>
          <w:rFonts w:ascii="Times New Roman" w:hAnsi="Times New Roman" w:cs="Times New Roman"/>
          <w:sz w:val="28"/>
          <w:szCs w:val="28"/>
          <w:lang w:eastAsia="en-US"/>
        </w:rPr>
      </w:pPr>
      <w:r w:rsidRPr="00C27A0F">
        <w:rPr>
          <w:rFonts w:ascii="Times New Roman" w:hAnsi="Times New Roman" w:cs="Times New Roman"/>
          <w:sz w:val="28"/>
          <w:szCs w:val="28"/>
          <w:lang w:eastAsia="en-US"/>
        </w:rPr>
        <w:t>14. «Развитие сферы заготовки, переработки и сбыта пищевых лесных ресурсов и лекарственных растений в Иркутской области на 2017-2020 годы».</w:t>
      </w:r>
    </w:p>
    <w:p w:rsidR="00281EF5" w:rsidRPr="00C27A0F" w:rsidRDefault="00281EF5" w:rsidP="006A44A7">
      <w:pPr>
        <w:tabs>
          <w:tab w:val="left" w:pos="2475"/>
        </w:tabs>
        <w:suppressAutoHyphens/>
        <w:spacing w:after="0" w:line="240" w:lineRule="auto"/>
        <w:ind w:firstLine="709"/>
        <w:jc w:val="both"/>
        <w:rPr>
          <w:rFonts w:ascii="Times New Roman" w:hAnsi="Times New Roman"/>
          <w:sz w:val="28"/>
          <w:szCs w:val="28"/>
        </w:rPr>
      </w:pPr>
      <w:r w:rsidRPr="00C27A0F">
        <w:rPr>
          <w:rFonts w:ascii="Times New Roman" w:hAnsi="Times New Roman"/>
          <w:sz w:val="28"/>
          <w:szCs w:val="28"/>
        </w:rPr>
        <w:t>Из них девять подпрограмм направлены на поддержку развития сельскохозяйственного производства, в рамках которых направлено 2 326,5 млн рублей из средств областного бюджета, 827,7 млн рублей из средств федерального бюджета, 728,1 млн рублей собственных средств сельхозтоваропроизводителей.</w:t>
      </w:r>
    </w:p>
    <w:p w:rsidR="00281EF5" w:rsidRPr="00C27A0F" w:rsidRDefault="00281EF5" w:rsidP="006A44A7">
      <w:pPr>
        <w:suppressAutoHyphens/>
        <w:spacing w:after="0" w:line="240" w:lineRule="auto"/>
        <w:ind w:firstLine="709"/>
        <w:jc w:val="both"/>
        <w:rPr>
          <w:rFonts w:ascii="Times New Roman" w:hAnsi="Times New Roman"/>
          <w:sz w:val="28"/>
          <w:szCs w:val="28"/>
        </w:rPr>
      </w:pPr>
      <w:r w:rsidRPr="00C27A0F">
        <w:rPr>
          <w:rFonts w:ascii="Times New Roman" w:hAnsi="Times New Roman"/>
          <w:sz w:val="28"/>
          <w:szCs w:val="28"/>
        </w:rPr>
        <w:t>Бюджетная поддержка направлена не только на развитие отраслей растениеводства и животноводства, а также на создание условий для развития малых форм хозяйствования, на привлечение и закрепление молодых специалистов в агропромышленном комплексе, на повышение эффективности регулирования рынка сельскохозяйственной продукции, сырья и продовольствия, на техническую и технологическую модернизацию агропромышленного комплекса, развитие товарной аквакультуры, сферы заготовки и переработки пищевых лесных ресурсов и лекарственных растений Иркутской области.</w:t>
      </w:r>
    </w:p>
    <w:p w:rsidR="00281EF5" w:rsidRPr="00C27A0F" w:rsidRDefault="00281EF5" w:rsidP="006A44A7">
      <w:pPr>
        <w:suppressAutoHyphens/>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По итогам 2018 года хозяйствами всех категорий произведено продукции сельского хозяйства на 63,0 млрд рублей. Индекс производства составил 100,0% к предыдущему году.</w:t>
      </w:r>
    </w:p>
    <w:p w:rsidR="00281EF5" w:rsidRPr="00C27A0F" w:rsidRDefault="00281EF5" w:rsidP="006A44A7">
      <w:pPr>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bCs/>
          <w:sz w:val="28"/>
          <w:szCs w:val="28"/>
          <w:lang w:eastAsia="en-US"/>
        </w:rPr>
        <w:t xml:space="preserve">Под урожай 2018 года посеяно 704,0 тыс. га (103,4% к уровню 2017 года), в том числе зерновых культур – 437,4 тыс. га (102,4%). К сожалению, неблагоприятные погодные условия и введение на территории Усольского и Боханского районов Иркутской области режима чрезвычайной ситуации в связи </w:t>
      </w:r>
      <w:r w:rsidRPr="00C27A0F">
        <w:rPr>
          <w:rFonts w:ascii="Times New Roman" w:eastAsia="Calibri" w:hAnsi="Times New Roman" w:cs="Times New Roman"/>
          <w:bCs/>
          <w:sz w:val="28"/>
          <w:szCs w:val="28"/>
          <w:lang w:eastAsia="en-US"/>
        </w:rPr>
        <w:lastRenderedPageBreak/>
        <w:t xml:space="preserve">с засухой, сказались на урожае сельскохозяйственных культур и, соответственно, на целевых показателях. </w:t>
      </w:r>
      <w:r w:rsidRPr="00C27A0F">
        <w:rPr>
          <w:rFonts w:ascii="Times New Roman" w:eastAsia="Calibri" w:hAnsi="Times New Roman" w:cs="Times New Roman"/>
          <w:sz w:val="28"/>
          <w:szCs w:val="28"/>
          <w:lang w:eastAsia="en-US"/>
        </w:rPr>
        <w:t>«Индекс производства продукции растениеводства (в сопоставимых ценах) к предыдущему году» составил 100,7% (– 0,4 п.п. к плановому значению на 2018 год и – 0,6 п.п. к уровню 2017 года).</w:t>
      </w:r>
    </w:p>
    <w:p w:rsidR="00281EF5" w:rsidRPr="00C27A0F" w:rsidRDefault="00281EF5" w:rsidP="006A44A7">
      <w:pPr>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Всеми категориями хозяйств произведено:</w:t>
      </w:r>
    </w:p>
    <w:p w:rsidR="00281EF5" w:rsidRPr="00C27A0F" w:rsidRDefault="00281EF5" w:rsidP="006A44A7">
      <w:pPr>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зерна – 867,7 тыс. тонн (114,3% к плановому значению на 2018 год и 99,7% к уровню 2017 года);</w:t>
      </w:r>
    </w:p>
    <w:p w:rsidR="00281EF5" w:rsidRPr="00C27A0F" w:rsidRDefault="00281EF5" w:rsidP="006A44A7">
      <w:pPr>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картофеля – 393,2 тыс. тонн (104,7% к плановому значению на 2018 год и 99,0% к уровню 2017 года);</w:t>
      </w:r>
    </w:p>
    <w:p w:rsidR="00281EF5" w:rsidRPr="00C27A0F" w:rsidRDefault="00281EF5" w:rsidP="006A44A7">
      <w:pPr>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овощей – 109,5 тыс. тонн (108,8% к плановому значению на 2018 год и 103,8 к уровню 2017 года).</w:t>
      </w:r>
    </w:p>
    <w:p w:rsidR="00281EF5" w:rsidRPr="00C27A0F" w:rsidRDefault="00281EF5" w:rsidP="006A44A7">
      <w:pPr>
        <w:widowControl w:val="0"/>
        <w:autoSpaceDE w:val="0"/>
        <w:autoSpaceDN w:val="0"/>
        <w:spacing w:after="0" w:line="240" w:lineRule="auto"/>
        <w:ind w:firstLine="709"/>
        <w:jc w:val="both"/>
        <w:rPr>
          <w:rFonts w:ascii="Times New Roman" w:eastAsia="Times New Roman" w:hAnsi="Times New Roman" w:cs="Times New Roman"/>
          <w:bCs/>
          <w:sz w:val="28"/>
          <w:szCs w:val="28"/>
        </w:rPr>
      </w:pPr>
      <w:r w:rsidRPr="00C27A0F">
        <w:rPr>
          <w:rFonts w:ascii="Times New Roman" w:eastAsia="Times New Roman" w:hAnsi="Times New Roman" w:cs="Times New Roman"/>
          <w:bCs/>
          <w:sz w:val="28"/>
          <w:szCs w:val="28"/>
        </w:rPr>
        <w:t>В целях увеличения посевных площадей сельхозтоваропроизводители области ввели в оборот 28,2 тыс. га неиспользуемой ранее пашни.</w:t>
      </w:r>
    </w:p>
    <w:p w:rsidR="00281EF5" w:rsidRPr="00C27A0F" w:rsidRDefault="00281EF5" w:rsidP="006A44A7">
      <w:pPr>
        <w:spacing w:after="0" w:line="240" w:lineRule="auto"/>
        <w:ind w:firstLine="708"/>
        <w:jc w:val="both"/>
        <w:rPr>
          <w:rFonts w:ascii="Times New Roman" w:eastAsia="Calibri" w:hAnsi="Times New Roman" w:cs="Times New Roman"/>
          <w:bCs/>
          <w:sz w:val="28"/>
          <w:szCs w:val="28"/>
          <w:lang w:eastAsia="en-US"/>
        </w:rPr>
      </w:pPr>
      <w:r w:rsidRPr="00C27A0F">
        <w:rPr>
          <w:rFonts w:ascii="Times New Roman" w:eastAsia="Calibri" w:hAnsi="Times New Roman" w:cs="Times New Roman"/>
          <w:bCs/>
          <w:sz w:val="28"/>
          <w:szCs w:val="28"/>
          <w:lang w:eastAsia="en-US"/>
        </w:rPr>
        <w:t>Для оформления законных прав на вводимые в оборот земли предоставляются субсидии в целях возмещения затрат на проведение кадастровых работ. По итогам 2018 года с участием данной поддержки оформлено в собственность сельскохозяйственных товаропроизводителей 30,9 тыс. га земель сельскохозяйственного назначения.</w:t>
      </w:r>
    </w:p>
    <w:p w:rsidR="00281EF5" w:rsidRPr="00C27A0F" w:rsidRDefault="00281EF5" w:rsidP="006A44A7">
      <w:pPr>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В 2018 году непростая ситуация сложилась и в животноводческой отрасли. Наблюдалось снижение производства мяса птицы. Сложившаяся ситуация в птицеводстве области была предопределена факторами, сложившимися в предыдущие годы, действие которых ощущалось по нарастающей: низкие отпускные цены на продукцию, рост себестоимости, что в итоге повлияло не только на темпы прироста производства птицеводческой продукции, но и в целом на показатели производства мяса.</w:t>
      </w:r>
    </w:p>
    <w:p w:rsidR="00281EF5" w:rsidRPr="00C27A0F" w:rsidRDefault="00281EF5" w:rsidP="006A44A7">
      <w:pPr>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В сравнении с предыдущим годом объемы производства мяса скота и птицы в живом весе во всех категориях хозяйств сократились на 2,3%, произведено – 153,4 тыс. тонн (97,7% к плановому значению на 2018 год и 97,4% к уровню 2017 года). Молока произведено 458,8 тыс. тонн (98,6% к плановому значению на 2018 год и 100,3% к уровню 2017 года), яиц – 1 003,6 млн шт. (99,4% к уровню 2017 года).</w:t>
      </w:r>
    </w:p>
    <w:p w:rsidR="00281EF5" w:rsidRPr="00C27A0F" w:rsidRDefault="00281EF5" w:rsidP="006A44A7">
      <w:pPr>
        <w:suppressAutoHyphens/>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С целью улучшения продуктивных качеств животных в области работают 26 племенных организаций. Племенное условное маточное поголовье сельскохозяйственных животных составляет 18,4 тыс. условных голов.</w:t>
      </w:r>
    </w:p>
    <w:p w:rsidR="00281EF5" w:rsidRPr="00C27A0F" w:rsidRDefault="00281EF5" w:rsidP="006A44A7">
      <w:pPr>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 xml:space="preserve">Используя достижения в селекции и технологии, многие хозяйства систематически добиваются от животных высокой продуктивности. В среднем продуктивность крупного рогатого скота в племенных организациях области составляет 6309 кг, а в целом в сельхозорганизациях области надой на 1 корову составил 5592 кг, </w:t>
      </w:r>
      <w:r w:rsidRPr="00C27A0F">
        <w:rPr>
          <w:rFonts w:ascii="Times New Roman" w:eastAsia="Times New Roman" w:hAnsi="Times New Roman" w:cs="Times New Roman"/>
          <w:bCs/>
          <w:sz w:val="28"/>
          <w:szCs w:val="28"/>
        </w:rPr>
        <w:t>что выше уровня 2017 года на 77 кг.</w:t>
      </w:r>
      <w:r w:rsidRPr="00C27A0F">
        <w:rPr>
          <w:rFonts w:ascii="Times New Roman" w:eastAsia="Calibri" w:hAnsi="Times New Roman" w:cs="Times New Roman"/>
          <w:sz w:val="28"/>
          <w:szCs w:val="28"/>
          <w:lang w:eastAsia="en-US"/>
        </w:rPr>
        <w:t xml:space="preserve"> </w:t>
      </w:r>
    </w:p>
    <w:p w:rsidR="00281EF5" w:rsidRPr="00C27A0F" w:rsidRDefault="00281EF5" w:rsidP="006A44A7">
      <w:pPr>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Одновременно активно развивается мясное скотоводство. Поголовье специализированного мясного скота и их помесей в сельхозорганизациях и крестьянских (фермерских) хозяйствах составило 20,6 тыс. голов (104,8% плановому значению на 2018 год и 104,9% к уровню 2017 года).</w:t>
      </w:r>
    </w:p>
    <w:p w:rsidR="00281EF5" w:rsidRPr="00C27A0F" w:rsidRDefault="00281EF5" w:rsidP="006A44A7">
      <w:pPr>
        <w:spacing w:after="0" w:line="240" w:lineRule="auto"/>
        <w:ind w:firstLine="708"/>
        <w:jc w:val="both"/>
        <w:rPr>
          <w:rFonts w:ascii="Times New Roman" w:eastAsia="Calibri" w:hAnsi="Times New Roman" w:cs="Times New Roman"/>
          <w:bCs/>
          <w:sz w:val="28"/>
          <w:szCs w:val="28"/>
          <w:lang w:eastAsia="en-US"/>
        </w:rPr>
      </w:pPr>
      <w:r w:rsidRPr="00C27A0F">
        <w:rPr>
          <w:rFonts w:ascii="Times New Roman" w:eastAsia="Calibri" w:hAnsi="Times New Roman" w:cs="Times New Roman"/>
          <w:bCs/>
          <w:sz w:val="28"/>
          <w:szCs w:val="28"/>
          <w:lang w:eastAsia="en-US"/>
        </w:rPr>
        <w:t xml:space="preserve">В 2018 году впервые одобрен Минсельхозом России инвестиционный проект на получение компенсации части прямых понесенных затрат при </w:t>
      </w:r>
      <w:r w:rsidRPr="00C27A0F">
        <w:rPr>
          <w:rFonts w:ascii="Times New Roman" w:eastAsia="Calibri" w:hAnsi="Times New Roman" w:cs="Times New Roman"/>
          <w:bCs/>
          <w:sz w:val="28"/>
          <w:szCs w:val="28"/>
          <w:lang w:eastAsia="en-US"/>
        </w:rPr>
        <w:lastRenderedPageBreak/>
        <w:t xml:space="preserve">строительстве молочно-товарной фермы на 400 голов, что позволило дополнительно привлечь 36,4 млн рублей из федерального бюджета. </w:t>
      </w:r>
    </w:p>
    <w:p w:rsidR="00281EF5" w:rsidRPr="00C27A0F" w:rsidRDefault="00281EF5" w:rsidP="006A44A7">
      <w:pPr>
        <w:spacing w:after="0" w:line="240" w:lineRule="auto"/>
        <w:ind w:firstLine="708"/>
        <w:jc w:val="both"/>
        <w:rPr>
          <w:rFonts w:ascii="Times New Roman" w:eastAsia="Calibri" w:hAnsi="Times New Roman" w:cs="Times New Roman"/>
          <w:bCs/>
          <w:sz w:val="28"/>
          <w:szCs w:val="28"/>
          <w:lang w:eastAsia="en-US"/>
        </w:rPr>
      </w:pPr>
      <w:r w:rsidRPr="00C27A0F">
        <w:rPr>
          <w:rFonts w:ascii="Times New Roman" w:eastAsia="Calibri" w:hAnsi="Times New Roman" w:cs="Times New Roman"/>
          <w:bCs/>
          <w:sz w:val="28"/>
          <w:szCs w:val="28"/>
          <w:lang w:eastAsia="en-US"/>
        </w:rPr>
        <w:t xml:space="preserve">Всего сельскохозяйственными организациями построено и реконструировано 2170 скотомест для содержания крупного рогатого скота. Проведена реконструкция четырех цехов для бройлерного птицеводства на 22712 птицемест, в которых за год можно выращивать до 136 тыс. голов птицы.  </w:t>
      </w:r>
    </w:p>
    <w:p w:rsidR="00281EF5" w:rsidRPr="00C27A0F" w:rsidRDefault="00281EF5" w:rsidP="006A44A7">
      <w:pPr>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rPr>
        <w:t>Одним из основных направлений технического и технологического перевооружения (модернизации) сельскохозяйственного производства в отрасли растениеводства и животноводства является приобретение и внедрение новой техники, технологического оборудования, ресурсосберегающих технологий. В 2018 году при финансовой поддержке из областного бюджета, с учетом реализации 91 инвестиционн</w:t>
      </w:r>
      <w:r w:rsidR="00D044A4" w:rsidRPr="00C27A0F">
        <w:rPr>
          <w:rFonts w:ascii="Times New Roman" w:eastAsia="Calibri" w:hAnsi="Times New Roman" w:cs="Times New Roman"/>
          <w:sz w:val="28"/>
          <w:szCs w:val="28"/>
        </w:rPr>
        <w:t>ого</w:t>
      </w:r>
      <w:r w:rsidRPr="00C27A0F">
        <w:rPr>
          <w:rFonts w:ascii="Times New Roman" w:eastAsia="Calibri" w:hAnsi="Times New Roman" w:cs="Times New Roman"/>
          <w:sz w:val="28"/>
          <w:szCs w:val="28"/>
        </w:rPr>
        <w:t xml:space="preserve"> проекта, кредитных ресурсов банков, использования собственных средств, а также в соответствии с постановлением Правительства Российской Федерации от 27 декабря 2012 года № 1432 «Об утверждении Правил предоставления субсидий производителям сельскохозяйственной техники»  было приобретено 160 тракторов, 57 зерноуборочных и 16 кормоуборочных комбайнов, 89 грузовых и специальных автомобилей, 23 посевных комплекса и другая сельскохозяйственная техника и технологическое оборудование, что на 10% выше уровня 2017 года.</w:t>
      </w:r>
    </w:p>
    <w:p w:rsidR="00281EF5" w:rsidRPr="00C27A0F" w:rsidRDefault="00281EF5" w:rsidP="006A44A7">
      <w:pPr>
        <w:spacing w:after="0" w:line="240" w:lineRule="auto"/>
        <w:ind w:firstLine="567"/>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 xml:space="preserve">Коэффициент обновления </w:t>
      </w:r>
      <w:r w:rsidRPr="00C27A0F">
        <w:rPr>
          <w:rFonts w:ascii="Times New Roman" w:eastAsia="Calibri" w:hAnsi="Times New Roman" w:cs="Times New Roman"/>
          <w:sz w:val="28"/>
          <w:szCs w:val="28"/>
        </w:rPr>
        <w:t xml:space="preserve">в целом по области </w:t>
      </w:r>
      <w:r w:rsidRPr="00C27A0F">
        <w:rPr>
          <w:rFonts w:ascii="Times New Roman" w:eastAsia="Calibri" w:hAnsi="Times New Roman" w:cs="Times New Roman"/>
          <w:sz w:val="28"/>
          <w:szCs w:val="28"/>
          <w:lang w:eastAsia="en-US"/>
        </w:rPr>
        <w:t xml:space="preserve">составил: </w:t>
      </w:r>
      <w:r w:rsidRPr="00C27A0F">
        <w:rPr>
          <w:rFonts w:ascii="Times New Roman" w:eastAsia="Calibri" w:hAnsi="Times New Roman" w:cs="Times New Roman"/>
          <w:sz w:val="28"/>
          <w:szCs w:val="28"/>
        </w:rPr>
        <w:t xml:space="preserve">по тракторам 4,2%, по зерноуборочным комбайнам 5,2%, по кормоуборочным комбайнам 8,2%. </w:t>
      </w:r>
      <w:r w:rsidRPr="00C27A0F">
        <w:rPr>
          <w:rFonts w:ascii="Times New Roman" w:eastAsia="Calibri" w:hAnsi="Times New Roman" w:cs="Times New Roman"/>
          <w:sz w:val="28"/>
          <w:szCs w:val="28"/>
          <w:lang w:eastAsia="en-US"/>
        </w:rPr>
        <w:t xml:space="preserve"> Энергообеспеченность на 100 га посевных площадей составляет 145 л.с., в среднем по России – 149,2 л.с.</w:t>
      </w:r>
    </w:p>
    <w:p w:rsidR="00281EF5" w:rsidRPr="00C27A0F" w:rsidRDefault="00281EF5" w:rsidP="006A44A7">
      <w:pPr>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 xml:space="preserve">В регионе создана устойчиво работающая система закупа молока у граждан, ведущих личное подсобное хозяйство и реализации молока-сырья на крупные перерабатывающие предприятия Иркутской области. За отчетный период, по данным Иркутскстата, 32,36 тыс. тонн молока (119,9% к плановому значению на 2018 год и 106,8% к уровню 2017 года) и 3,95 тыс. тонн мяса в убойном весе (127,4% к плановому значению на 2018 год и 136,2% к уровню 2017 года) почти у 6000 владельцев личных подсобных хозяйств. </w:t>
      </w:r>
    </w:p>
    <w:p w:rsidR="00281EF5" w:rsidRPr="00C27A0F" w:rsidRDefault="00281EF5" w:rsidP="006A44A7">
      <w:pPr>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 xml:space="preserve">Данная работа направлена на решение проблем сбыта сельскохозяйственной продукции собственного производства, насыщение местного рынка экологически чистой сельскохозяйственной продукцией, повышение уровня доходов сельского населения области (граждане, ведущие личные подсобные хозяйства за этот период пополнили свои доходы за счет реализации молока и мяса на сумму свыше 1,1 млрд рублей). </w:t>
      </w:r>
    </w:p>
    <w:p w:rsidR="00281EF5" w:rsidRPr="00C27A0F" w:rsidRDefault="00281EF5" w:rsidP="006A44A7">
      <w:pPr>
        <w:suppressAutoHyphens/>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Для оказания поддержки развитию сельскохозяйственной потребительской кооперации в 2018 году предоставлены субсидии в виде грантов на развитие материально-технической базы 10 кооператив</w:t>
      </w:r>
      <w:r w:rsidR="00D044A4" w:rsidRPr="00C27A0F">
        <w:rPr>
          <w:rFonts w:ascii="Times New Roman" w:eastAsia="Calibri" w:hAnsi="Times New Roman" w:cs="Times New Roman"/>
          <w:sz w:val="28"/>
          <w:szCs w:val="28"/>
          <w:lang w:eastAsia="en-US"/>
        </w:rPr>
        <w:t>ам</w:t>
      </w:r>
      <w:r w:rsidRPr="00C27A0F">
        <w:rPr>
          <w:rFonts w:ascii="Times New Roman" w:eastAsia="Calibri" w:hAnsi="Times New Roman" w:cs="Times New Roman"/>
          <w:sz w:val="28"/>
          <w:szCs w:val="28"/>
          <w:lang w:eastAsia="en-US"/>
        </w:rPr>
        <w:t xml:space="preserve"> (создание и модернизация производственных мощностей, приобретение оборудования, оснащение лабораторий).</w:t>
      </w:r>
    </w:p>
    <w:p w:rsidR="00281EF5" w:rsidRPr="00C27A0F" w:rsidRDefault="00281EF5" w:rsidP="006A44A7">
      <w:pPr>
        <w:suppressAutoHyphens/>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В целях создания благоприятных условий для развития сферы заготовки, переработки и сбыта пищевых лесных ресурсов и лекарственных растений, обеспечивающих их рациональное использование предоставлены шесть грантов в виде субсидий.</w:t>
      </w:r>
    </w:p>
    <w:p w:rsidR="00281EF5" w:rsidRPr="00C27A0F" w:rsidRDefault="00281EF5" w:rsidP="006A44A7">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lastRenderedPageBreak/>
        <w:t>За отчетный период выполнены 8 научно-исследовательских работ по наиболее актуальным темам аграрной науки.</w:t>
      </w:r>
    </w:p>
    <w:p w:rsidR="00281EF5" w:rsidRPr="00C27A0F" w:rsidRDefault="00281EF5" w:rsidP="006A44A7">
      <w:pPr>
        <w:suppressAutoHyphens/>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В целях реализации мер, направленных на стимулирование развития малых форм хозяйствования, за отчетный период создано 39 новых крестьянских (фермерских) хозяйств с помощью грантовой поддержки. Кроме этого, 11 главам крестьянских (фермерских) хозяйств предоставлены гранты в виде субсидий на создание семейных животноводческих ферм и 5 главам крестьянских (фермерских) хозяйств на создание семейных молочных животноводческих ферм.</w:t>
      </w:r>
    </w:p>
    <w:p w:rsidR="00281EF5" w:rsidRPr="00C27A0F" w:rsidRDefault="00281EF5" w:rsidP="006A44A7">
      <w:pPr>
        <w:autoSpaceDE w:val="0"/>
        <w:autoSpaceDN w:val="0"/>
        <w:adjustRightInd w:val="0"/>
        <w:spacing w:after="0" w:line="240" w:lineRule="auto"/>
        <w:ind w:firstLine="708"/>
        <w:jc w:val="both"/>
        <w:rPr>
          <w:rFonts w:ascii="Times New Roman" w:eastAsia="Calibri" w:hAnsi="Times New Roman" w:cs="Times New Roman"/>
          <w:sz w:val="28"/>
          <w:szCs w:val="28"/>
        </w:rPr>
      </w:pPr>
      <w:r w:rsidRPr="00C27A0F">
        <w:rPr>
          <w:rFonts w:ascii="Times New Roman" w:eastAsia="Calibri" w:hAnsi="Times New Roman" w:cs="Times New Roman"/>
          <w:sz w:val="28"/>
          <w:szCs w:val="28"/>
        </w:rPr>
        <w:t xml:space="preserve">Одним из условий устойчивого развития сельскохозяйственной отрасли </w:t>
      </w:r>
      <w:r w:rsidR="00D044A4" w:rsidRPr="00C27A0F">
        <w:rPr>
          <w:rFonts w:ascii="Times New Roman" w:eastAsia="Calibri" w:hAnsi="Times New Roman" w:cs="Times New Roman"/>
          <w:sz w:val="28"/>
          <w:szCs w:val="28"/>
        </w:rPr>
        <w:t xml:space="preserve">является </w:t>
      </w:r>
      <w:r w:rsidRPr="00C27A0F">
        <w:rPr>
          <w:rFonts w:ascii="Times New Roman" w:eastAsia="Calibri" w:hAnsi="Times New Roman" w:cs="Times New Roman"/>
          <w:sz w:val="28"/>
          <w:szCs w:val="28"/>
        </w:rPr>
        <w:t>эпизоотическое и ветеринарно-санитарное благополучие территорий региона.</w:t>
      </w:r>
    </w:p>
    <w:p w:rsidR="00281EF5" w:rsidRPr="00C27A0F" w:rsidRDefault="00281EF5" w:rsidP="006A44A7">
      <w:pPr>
        <w:spacing w:after="0" w:line="240" w:lineRule="auto"/>
        <w:ind w:firstLine="709"/>
        <w:jc w:val="both"/>
        <w:rPr>
          <w:rFonts w:ascii="Times New Roman" w:eastAsia="Calibri" w:hAnsi="Times New Roman" w:cs="Times New Roman"/>
          <w:sz w:val="28"/>
          <w:szCs w:val="28"/>
        </w:rPr>
      </w:pPr>
      <w:r w:rsidRPr="00C27A0F">
        <w:rPr>
          <w:rFonts w:ascii="Times New Roman" w:eastAsia="Calibri" w:hAnsi="Times New Roman" w:cs="Times New Roman"/>
          <w:sz w:val="28"/>
          <w:szCs w:val="28"/>
        </w:rPr>
        <w:t>В 2018 году проведено 1,488 млн диагностических исследований, 1,913 млн головообработок в целях профилактики различных инфекционных заболеваний, 1,783 млн головообработок с профилактической целью против паразитарных заболеваний.</w:t>
      </w:r>
    </w:p>
    <w:p w:rsidR="00281EF5" w:rsidRPr="00C27A0F" w:rsidRDefault="00281EF5" w:rsidP="006A44A7">
      <w:pPr>
        <w:spacing w:after="0" w:line="240" w:lineRule="auto"/>
        <w:ind w:firstLine="709"/>
        <w:jc w:val="both"/>
        <w:rPr>
          <w:rFonts w:ascii="Times New Roman" w:eastAsia="Calibri" w:hAnsi="Times New Roman" w:cs="Times New Roman"/>
          <w:sz w:val="28"/>
          <w:szCs w:val="28"/>
        </w:rPr>
      </w:pPr>
      <w:r w:rsidRPr="00C27A0F">
        <w:rPr>
          <w:rFonts w:ascii="Times New Roman" w:eastAsia="Calibri" w:hAnsi="Times New Roman" w:cs="Times New Roman"/>
          <w:sz w:val="28"/>
          <w:szCs w:val="28"/>
        </w:rPr>
        <w:t xml:space="preserve">Продолжается проведение мероприятий по идентификации (мечению) животных в личных подсобных хозяйствах граждан по населенным пунктам муниципальных образований Иркутской области. На территории Иркутской области за 2018 год в областных государственных бюджетных учреждениях в области ветеринарии зарегистрировано 103,3 тыс. подворий, проведено мечение животных: лошадей – 2,4 тыс. голов; крупного рогатого скота – 74,7 тыс. голов; мелкого рогатого скота -  10,5 тыс. голов; свиней – 15,1 тыс. голов; кошек – 0,1 тыс. гол; собак – 0,96 тыс. голов. Отмечено среднее увеличение показателей на </w:t>
      </w:r>
      <w:r w:rsidR="003500DA" w:rsidRPr="00C27A0F">
        <w:rPr>
          <w:rFonts w:ascii="Times New Roman" w:eastAsia="Calibri" w:hAnsi="Times New Roman" w:cs="Times New Roman"/>
          <w:sz w:val="28"/>
          <w:szCs w:val="28"/>
        </w:rPr>
        <w:t>4</w:t>
      </w:r>
      <w:r w:rsidRPr="00C27A0F">
        <w:rPr>
          <w:rFonts w:ascii="Times New Roman" w:eastAsia="Calibri" w:hAnsi="Times New Roman" w:cs="Times New Roman"/>
          <w:sz w:val="28"/>
          <w:szCs w:val="28"/>
        </w:rPr>
        <w:t>%.</w:t>
      </w:r>
    </w:p>
    <w:p w:rsidR="00281EF5" w:rsidRPr="00C27A0F" w:rsidRDefault="00281EF5" w:rsidP="006A44A7">
      <w:pPr>
        <w:spacing w:after="0" w:line="240" w:lineRule="auto"/>
        <w:ind w:firstLine="709"/>
        <w:jc w:val="both"/>
        <w:rPr>
          <w:rFonts w:ascii="Times New Roman" w:eastAsia="Calibri" w:hAnsi="Times New Roman" w:cs="Times New Roman"/>
          <w:sz w:val="28"/>
          <w:szCs w:val="28"/>
        </w:rPr>
      </w:pPr>
      <w:r w:rsidRPr="00C27A0F">
        <w:rPr>
          <w:rFonts w:ascii="Times New Roman" w:eastAsia="Calibri" w:hAnsi="Times New Roman" w:cs="Times New Roman"/>
          <w:sz w:val="28"/>
          <w:szCs w:val="28"/>
        </w:rPr>
        <w:t>В рамках исполнения органами местного самоуправления областных государственных полномочий по отлову и содержанию безнадзорных собак и кошек отловлено 7314 безнадзорных животных (102 % выполнения плана по отлову).</w:t>
      </w:r>
    </w:p>
    <w:p w:rsidR="00281EF5" w:rsidRPr="00C27A0F" w:rsidRDefault="00281EF5" w:rsidP="006A44A7">
      <w:pPr>
        <w:suppressAutoHyphens/>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Times New Roman" w:hAnsi="Times New Roman" w:cs="Times New Roman"/>
          <w:sz w:val="28"/>
          <w:szCs w:val="28"/>
        </w:rPr>
        <w:t xml:space="preserve">В целях привлечения и закрепления молодых специалистов в сельскохозяйственном производстве, содействия в кадровом обеспечении организаций агропромышленного комплекса </w:t>
      </w:r>
      <w:r w:rsidRPr="00C27A0F">
        <w:rPr>
          <w:rFonts w:ascii="Times New Roman" w:eastAsia="Calibri" w:hAnsi="Times New Roman" w:cs="Times New Roman"/>
          <w:sz w:val="28"/>
          <w:szCs w:val="28"/>
          <w:lang w:eastAsia="en-US"/>
        </w:rPr>
        <w:t>из средств областного бюджета сельхозтоваропроизводителям выплачены компенсации части затрат на единовременные выплаты на обустройство молодых специалистов при трудоустройстве к ним на работу. В 2018 году трудоустроено 24 молодых специалиста. Кроме того, предоставлены денежные пособия 5 молодым специалистам в области ветеринарии.</w:t>
      </w:r>
    </w:p>
    <w:p w:rsidR="00281EF5" w:rsidRPr="00C27A0F" w:rsidRDefault="00281EF5" w:rsidP="006A44A7">
      <w:pPr>
        <w:suppressAutoHyphens/>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Оказана поддержка 28 садоводческим, огородническим и дачным некоммерческим объединениям граждан Иркутской области в форме грантов на развитие инженерной инфраструктуры объектов общего пользования.</w:t>
      </w:r>
    </w:p>
    <w:p w:rsidR="00281EF5" w:rsidRPr="00C27A0F" w:rsidRDefault="00281EF5" w:rsidP="006A44A7">
      <w:pPr>
        <w:suppressAutoHyphens/>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«Протяженность отремонтированных автомобильных дорог общего пользования местного значения к садоводческим, огородническим и дачным некоммерческим объединениям граждан» составила 56 км или 109,8% к плану.</w:t>
      </w:r>
    </w:p>
    <w:p w:rsidR="00281EF5" w:rsidRPr="00C27A0F" w:rsidRDefault="00281EF5" w:rsidP="006A44A7">
      <w:pPr>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 xml:space="preserve">В целях обеспечения устойчивого развития сельских территорий из средств областного бюджета освоено 1 202,7 млн рублей, из средств </w:t>
      </w:r>
      <w:r w:rsidRPr="00C27A0F">
        <w:rPr>
          <w:rFonts w:ascii="Times New Roman" w:eastAsia="Calibri" w:hAnsi="Times New Roman" w:cs="Times New Roman"/>
          <w:sz w:val="28"/>
          <w:szCs w:val="28"/>
          <w:lang w:eastAsia="en-US"/>
        </w:rPr>
        <w:lastRenderedPageBreak/>
        <w:t xml:space="preserve">федерального – 487,6 млн рублей, из средств местных бюджетов – 60,6 млн рублей. Расходы за счет иных источников составили – 126,85 млн рублей. </w:t>
      </w:r>
    </w:p>
    <w:p w:rsidR="00281EF5" w:rsidRPr="00C27A0F" w:rsidRDefault="00281EF5" w:rsidP="006A44A7">
      <w:pPr>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 xml:space="preserve">За счет реализации программных мероприятий в 2018 году выдано </w:t>
      </w:r>
      <w:r w:rsidRPr="00C27A0F">
        <w:rPr>
          <w:rFonts w:ascii="Times New Roman" w:eastAsia="Calibri" w:hAnsi="Times New Roman" w:cs="Times New Roman"/>
          <w:sz w:val="28"/>
          <w:szCs w:val="28"/>
          <w:lang w:eastAsia="en-US"/>
        </w:rPr>
        <w:br/>
        <w:t xml:space="preserve">224 свидетельства о предоставлении социальной выплаты на строительство (приобретения) жилья в сельской местности, из них 165 свидетельств для молодых семей и молодых специалистов. Кроме того, в рамках реализации мероприятия по строительству жилья, предоставляемого молодым семьям и молодым специалистам по договору найма жилого помещения </w:t>
      </w:r>
      <w:r w:rsidRPr="00C27A0F">
        <w:rPr>
          <w:rFonts w:ascii="Times New Roman" w:eastAsia="Calibri" w:hAnsi="Times New Roman" w:cs="Times New Roman"/>
          <w:sz w:val="28"/>
          <w:szCs w:val="28"/>
          <w:lang w:eastAsia="en-US"/>
        </w:rPr>
        <w:br/>
        <w:t xml:space="preserve">3 муниципальным образованиям предоставлена субсидия на строительство </w:t>
      </w:r>
      <w:r w:rsidRPr="00C27A0F">
        <w:rPr>
          <w:rFonts w:ascii="Times New Roman" w:eastAsia="Calibri" w:hAnsi="Times New Roman" w:cs="Times New Roman"/>
          <w:sz w:val="28"/>
          <w:szCs w:val="28"/>
          <w:lang w:eastAsia="en-US"/>
        </w:rPr>
        <w:br/>
        <w:t>8 домов для молодых семей и молодых специалистов.</w:t>
      </w:r>
    </w:p>
    <w:p w:rsidR="00281EF5" w:rsidRPr="00C27A0F" w:rsidRDefault="00281EF5" w:rsidP="006A44A7">
      <w:pPr>
        <w:spacing w:after="0" w:line="240" w:lineRule="auto"/>
        <w:ind w:firstLine="708"/>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 xml:space="preserve">Введено в эксплуатацию 10 841,6 кв. м жилья, в том числе 7 371,7 кв. м молодыми семьями и молодыми специалистами, в том числе </w:t>
      </w:r>
      <w:r w:rsidR="00A93CDE" w:rsidRPr="00C27A0F">
        <w:rPr>
          <w:rFonts w:ascii="Times New Roman" w:eastAsia="Calibri" w:hAnsi="Times New Roman" w:cs="Times New Roman"/>
          <w:sz w:val="28"/>
          <w:szCs w:val="28"/>
          <w:lang w:eastAsia="en-US"/>
        </w:rPr>
        <w:t>396,6</w:t>
      </w:r>
      <w:r w:rsidRPr="00C27A0F">
        <w:rPr>
          <w:rFonts w:ascii="Times New Roman" w:eastAsia="Calibri" w:hAnsi="Times New Roman" w:cs="Times New Roman"/>
          <w:sz w:val="28"/>
          <w:szCs w:val="28"/>
          <w:lang w:eastAsia="en-US"/>
        </w:rPr>
        <w:t xml:space="preserve"> кв. м жилых помещений по договорам социального найма. </w:t>
      </w:r>
    </w:p>
    <w:p w:rsidR="00281EF5" w:rsidRPr="00C27A0F" w:rsidRDefault="00281EF5" w:rsidP="006A44A7">
      <w:pPr>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lang w:eastAsia="en-US"/>
        </w:rPr>
        <w:t>В 2018 году 15 районным муниципальным образованиям предоставлена грантовая поддержка на реализацию 40 проектов местных инициатив граждан, проживающих в сельской местности.</w:t>
      </w:r>
    </w:p>
    <w:p w:rsidR="00281EF5" w:rsidRPr="00C27A0F" w:rsidRDefault="00281EF5" w:rsidP="006A44A7">
      <w:pPr>
        <w:spacing w:after="0" w:line="240" w:lineRule="auto"/>
        <w:ind w:firstLine="709"/>
        <w:jc w:val="both"/>
        <w:rPr>
          <w:rFonts w:ascii="Times New Roman" w:eastAsia="Calibri" w:hAnsi="Times New Roman" w:cs="Times New Roman"/>
          <w:sz w:val="28"/>
          <w:szCs w:val="28"/>
        </w:rPr>
      </w:pPr>
      <w:r w:rsidRPr="00C27A0F">
        <w:rPr>
          <w:rFonts w:ascii="Times New Roman" w:eastAsia="Calibri" w:hAnsi="Times New Roman" w:cs="Times New Roman"/>
          <w:sz w:val="28"/>
          <w:szCs w:val="28"/>
          <w:lang w:eastAsia="en-US"/>
        </w:rPr>
        <w:t xml:space="preserve">В рамках реализации программных мероприятий </w:t>
      </w:r>
      <w:r w:rsidRPr="00C27A0F">
        <w:rPr>
          <w:rFonts w:ascii="Times New Roman" w:eastAsia="Calibri" w:hAnsi="Times New Roman" w:cs="Times New Roman"/>
          <w:sz w:val="28"/>
          <w:szCs w:val="28"/>
        </w:rPr>
        <w:t>в 2018 году введен</w:t>
      </w:r>
      <w:r w:rsidR="00D044A4" w:rsidRPr="00C27A0F">
        <w:rPr>
          <w:rFonts w:ascii="Times New Roman" w:eastAsia="Calibri" w:hAnsi="Times New Roman" w:cs="Times New Roman"/>
          <w:sz w:val="28"/>
          <w:szCs w:val="28"/>
        </w:rPr>
        <w:t>ы</w:t>
      </w:r>
      <w:r w:rsidRPr="00C27A0F">
        <w:rPr>
          <w:rFonts w:ascii="Times New Roman" w:eastAsia="Calibri" w:hAnsi="Times New Roman" w:cs="Times New Roman"/>
          <w:sz w:val="28"/>
          <w:szCs w:val="28"/>
        </w:rPr>
        <w:t xml:space="preserve"> в эксплуатацию 2 школы, 5 домов культуры, 7 </w:t>
      </w:r>
      <w:r w:rsidRPr="00C27A0F">
        <w:rPr>
          <w:rFonts w:ascii="Times New Roman" w:eastAsia="Calibri" w:hAnsi="Times New Roman" w:cs="Times New Roman"/>
          <w:sz w:val="28"/>
          <w:szCs w:val="28"/>
          <w:lang w:eastAsia="en-US"/>
        </w:rPr>
        <w:t xml:space="preserve">фельдшерско-акушерских пунктов, построены 24 плоскостных спортивных сооружения (9 хоккейных кортов и 15 многофункциональных </w:t>
      </w:r>
      <w:r w:rsidRPr="00C27A0F">
        <w:rPr>
          <w:rFonts w:ascii="Times New Roman" w:eastAsia="Calibri" w:hAnsi="Times New Roman" w:cs="Times New Roman"/>
          <w:sz w:val="28"/>
          <w:szCs w:val="28"/>
        </w:rPr>
        <w:t>спортивных площадок).</w:t>
      </w:r>
    </w:p>
    <w:p w:rsidR="00281EF5" w:rsidRPr="00C27A0F" w:rsidRDefault="00281EF5" w:rsidP="006A44A7">
      <w:pPr>
        <w:spacing w:after="0" w:line="240" w:lineRule="auto"/>
        <w:ind w:firstLine="709"/>
        <w:jc w:val="both"/>
        <w:rPr>
          <w:rFonts w:ascii="Times New Roman" w:eastAsia="Calibri" w:hAnsi="Times New Roman" w:cs="Times New Roman"/>
          <w:sz w:val="28"/>
          <w:szCs w:val="28"/>
        </w:rPr>
      </w:pPr>
      <w:r w:rsidRPr="00C27A0F">
        <w:rPr>
          <w:rFonts w:ascii="Times New Roman" w:eastAsia="Calibri" w:hAnsi="Times New Roman" w:cs="Times New Roman"/>
          <w:sz w:val="28"/>
          <w:szCs w:val="28"/>
        </w:rPr>
        <w:t>Построено 6,5 км водоразводящих сетей в р.п. Марково Иркутского района, п. Залари Заларинского района, системы наружного водоснабжения центральной части п. Веселый Чунского района.</w:t>
      </w:r>
    </w:p>
    <w:p w:rsidR="00281EF5" w:rsidRPr="00C27A0F" w:rsidRDefault="00281EF5" w:rsidP="006A44A7">
      <w:pPr>
        <w:spacing w:after="0" w:line="240" w:lineRule="auto"/>
        <w:ind w:firstLine="709"/>
        <w:jc w:val="both"/>
        <w:rPr>
          <w:rFonts w:ascii="Times New Roman" w:eastAsia="Calibri" w:hAnsi="Times New Roman" w:cs="Times New Roman"/>
          <w:sz w:val="28"/>
          <w:szCs w:val="28"/>
          <w:lang w:eastAsia="en-US"/>
        </w:rPr>
      </w:pPr>
      <w:r w:rsidRPr="00C27A0F">
        <w:rPr>
          <w:rFonts w:ascii="Times New Roman" w:eastAsia="Calibri" w:hAnsi="Times New Roman" w:cs="Times New Roman"/>
          <w:sz w:val="28"/>
          <w:szCs w:val="28"/>
        </w:rPr>
        <w:t>Введено в эксплуатацию 16 км автомобильных дорог общего пользования с твердым покрытием</w:t>
      </w:r>
      <w:r w:rsidRPr="00C27A0F">
        <w:rPr>
          <w:rFonts w:ascii="Times New Roman" w:eastAsia="Calibri" w:hAnsi="Times New Roman" w:cs="Times New Roman"/>
          <w:sz w:val="28"/>
          <w:szCs w:val="28"/>
          <w:lang w:eastAsia="en-US"/>
        </w:rPr>
        <w:t>, ведущим от сети автомобильных дорог общего пользования к ближайшим общественно значимым объектам сельских населенных пунктов (подъездная дорога к д. Батхай, д. Шотой, КФХ Гончарук).</w:t>
      </w:r>
    </w:p>
    <w:p w:rsidR="00621484" w:rsidRPr="00C27A0F" w:rsidRDefault="00621484" w:rsidP="006A44A7">
      <w:pPr>
        <w:spacing w:after="0" w:line="240" w:lineRule="auto"/>
        <w:ind w:firstLine="709"/>
        <w:jc w:val="both"/>
        <w:rPr>
          <w:rFonts w:ascii="Times New Roman" w:hAnsi="Times New Roman" w:cs="Times New Roman"/>
          <w:sz w:val="28"/>
          <w:szCs w:val="28"/>
        </w:rPr>
      </w:pPr>
    </w:p>
    <w:p w:rsidR="004F0820" w:rsidRPr="00C27A0F" w:rsidRDefault="004F0820" w:rsidP="006A44A7">
      <w:pPr>
        <w:spacing w:after="0" w:line="240" w:lineRule="auto"/>
        <w:ind w:firstLine="709"/>
        <w:rPr>
          <w:rFonts w:ascii="Times New Roman" w:hAnsi="Times New Roman" w:cs="Times New Roman"/>
          <w:b/>
          <w:sz w:val="28"/>
          <w:szCs w:val="28"/>
        </w:rPr>
      </w:pPr>
      <w:r w:rsidRPr="00C27A0F">
        <w:rPr>
          <w:rFonts w:ascii="Times New Roman" w:hAnsi="Times New Roman" w:cs="Times New Roman"/>
          <w:b/>
          <w:sz w:val="28"/>
          <w:szCs w:val="28"/>
        </w:rPr>
        <w:br w:type="page"/>
      </w:r>
    </w:p>
    <w:p w:rsidR="004F0820" w:rsidRPr="00C27A0F" w:rsidRDefault="00F957E0" w:rsidP="006A44A7">
      <w:pPr>
        <w:spacing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lastRenderedPageBreak/>
        <w:t>1.</w:t>
      </w:r>
      <w:r w:rsidR="00C86AC6" w:rsidRPr="00C27A0F">
        <w:rPr>
          <w:rFonts w:ascii="Times New Roman" w:hAnsi="Times New Roman" w:cs="Times New Roman"/>
          <w:b/>
          <w:sz w:val="28"/>
          <w:szCs w:val="28"/>
        </w:rPr>
        <w:t>1</w:t>
      </w:r>
      <w:r w:rsidR="00553C48" w:rsidRPr="00C27A0F">
        <w:rPr>
          <w:rFonts w:ascii="Times New Roman" w:hAnsi="Times New Roman" w:cs="Times New Roman"/>
          <w:b/>
          <w:sz w:val="28"/>
          <w:szCs w:val="28"/>
        </w:rPr>
        <w:t>6</w:t>
      </w:r>
      <w:r w:rsidR="00C86AC6" w:rsidRPr="00C27A0F">
        <w:rPr>
          <w:rFonts w:ascii="Times New Roman" w:hAnsi="Times New Roman" w:cs="Times New Roman"/>
          <w:b/>
          <w:sz w:val="28"/>
          <w:szCs w:val="28"/>
        </w:rPr>
        <w:t xml:space="preserve">. </w:t>
      </w:r>
      <w:r w:rsidR="004160B8" w:rsidRPr="00C27A0F">
        <w:rPr>
          <w:rFonts w:ascii="Times New Roman" w:hAnsi="Times New Roman" w:cs="Times New Roman"/>
          <w:b/>
          <w:sz w:val="28"/>
          <w:szCs w:val="28"/>
        </w:rPr>
        <w:t>Государственная программа «</w:t>
      </w:r>
      <w:r w:rsidR="004F0820" w:rsidRPr="00C27A0F">
        <w:rPr>
          <w:rFonts w:ascii="Times New Roman" w:hAnsi="Times New Roman" w:cs="Times New Roman"/>
          <w:b/>
          <w:sz w:val="28"/>
          <w:szCs w:val="28"/>
        </w:rPr>
        <w:t>Экономическое развитие и инновационная экономика</w:t>
      </w:r>
      <w:r w:rsidR="004160B8" w:rsidRPr="00C27A0F">
        <w:rPr>
          <w:rFonts w:ascii="Times New Roman" w:hAnsi="Times New Roman" w:cs="Times New Roman"/>
          <w:b/>
          <w:sz w:val="28"/>
          <w:szCs w:val="28"/>
        </w:rPr>
        <w:t>» на 201</w:t>
      </w:r>
      <w:r w:rsidR="004F0820" w:rsidRPr="00C27A0F">
        <w:rPr>
          <w:rFonts w:ascii="Times New Roman" w:hAnsi="Times New Roman" w:cs="Times New Roman"/>
          <w:b/>
          <w:sz w:val="28"/>
          <w:szCs w:val="28"/>
        </w:rPr>
        <w:t>5</w:t>
      </w:r>
      <w:r w:rsidR="004160B8" w:rsidRPr="00C27A0F">
        <w:rPr>
          <w:rFonts w:ascii="Times New Roman" w:hAnsi="Times New Roman" w:cs="Times New Roman"/>
          <w:b/>
          <w:sz w:val="28"/>
          <w:szCs w:val="28"/>
        </w:rPr>
        <w:t>-20</w:t>
      </w:r>
      <w:r w:rsidR="004F0820" w:rsidRPr="00C27A0F">
        <w:rPr>
          <w:rFonts w:ascii="Times New Roman" w:hAnsi="Times New Roman" w:cs="Times New Roman"/>
          <w:b/>
          <w:sz w:val="28"/>
          <w:szCs w:val="28"/>
        </w:rPr>
        <w:t>20</w:t>
      </w:r>
      <w:r w:rsidR="004160B8" w:rsidRPr="00C27A0F">
        <w:rPr>
          <w:rFonts w:ascii="Times New Roman" w:hAnsi="Times New Roman" w:cs="Times New Roman"/>
          <w:b/>
          <w:sz w:val="28"/>
          <w:szCs w:val="28"/>
        </w:rPr>
        <w:t xml:space="preserve"> годы</w:t>
      </w:r>
    </w:p>
    <w:p w:rsidR="00C50520" w:rsidRPr="00C27A0F" w:rsidRDefault="00C50520" w:rsidP="006A44A7">
      <w:pPr>
        <w:spacing w:after="0" w:line="240" w:lineRule="auto"/>
        <w:ind w:firstLine="709"/>
        <w:jc w:val="center"/>
        <w:rPr>
          <w:rFonts w:ascii="Times New Roman" w:hAnsi="Times New Roman" w:cs="Times New Roman"/>
          <w:b/>
          <w:sz w:val="16"/>
          <w:szCs w:val="16"/>
        </w:rPr>
      </w:pP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eastAsia="Calibri" w:hAnsi="Times New Roman" w:cs="Times New Roman"/>
          <w:b/>
          <w:sz w:val="28"/>
          <w:szCs w:val="28"/>
        </w:rPr>
        <w:t xml:space="preserve">Целью </w:t>
      </w:r>
      <w:r w:rsidRPr="00C27A0F">
        <w:rPr>
          <w:rFonts w:ascii="Times New Roman" w:hAnsi="Times New Roman" w:cs="Times New Roman"/>
          <w:sz w:val="28"/>
          <w:szCs w:val="28"/>
        </w:rPr>
        <w:t xml:space="preserve">государственной программы является создание благоприятных условий для привлечения инвестиций в экономику региона, ведения предпринимательской деятельности и повышения инновационной активности бизнеса. Для достижения цели в государственной программе в 2018 году было предусмотрено решение </w:t>
      </w:r>
      <w:r w:rsidRPr="00C27A0F">
        <w:rPr>
          <w:rFonts w:ascii="Times New Roman" w:hAnsi="Times New Roman" w:cs="Times New Roman"/>
          <w:b/>
          <w:sz w:val="28"/>
          <w:szCs w:val="28"/>
        </w:rPr>
        <w:t>12 задач</w:t>
      </w:r>
      <w:r w:rsidRPr="00C27A0F">
        <w:rPr>
          <w:rFonts w:ascii="Times New Roman" w:hAnsi="Times New Roman" w:cs="Times New Roman"/>
          <w:sz w:val="28"/>
          <w:szCs w:val="28"/>
        </w:rPr>
        <w:t>, таких как:</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1. Совершенствование управления экономическим развитием региона;</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2. Повышение инвестиционной привлекательности Иркутской области;</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3. Создание благоприятного предпринимательского климата и условий для ведения бизнеса;</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4. Повышение конкурентоспособности и эффективное использование регионального туристского продукта, удовлетворяющего потребности российских и иностранных граждан в качественных туристских услугах;</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5. Обеспечение деятельности Губернатора Иркутской области, осуществление контроля за исполнением его решений, а также обеспечение деятельности Правительства Иркутской области;</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6. Повышение информационной открытости деятельности исполнительных органов государственной власти Иркутской области;</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7. Обеспечение соблюдения требований действующего законодательства при государственной регистрации актов гражданского состояния на территории Иркутской области;</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8. Совершенствование правовых механизмов государственного управления в Иркутской области;</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9. Снижение административных барьеров, повышение качества и доступности предоставления государственных и муниципальных услуг в Иркутской области;</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10. Диверсификация экономики моногорода Байкальска и Слюдянского района Иркутской области;</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11. Осуществление государственной политики в сфере развития мировой юстиции Иркутской области;</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12. Осуществление эффективной государственной политики по оказанию содействия промышленному развитию Иркутской области.</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Для решения данных задач за отчетный период в рамках государственной программы осуществлялась реализация 64 мероприятий.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Сведения о результатах наиболее затратных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1) В рамках реализации </w:t>
      </w:r>
      <w:r w:rsidRPr="00C27A0F">
        <w:rPr>
          <w:rFonts w:ascii="Times New Roman" w:hAnsi="Times New Roman" w:cs="Times New Roman"/>
          <w:b/>
          <w:sz w:val="28"/>
          <w:szCs w:val="28"/>
        </w:rPr>
        <w:t>подпрограммы «Государственная политика в сфере экономического развития Иркутской области» на 2015 - 2020 годы</w:t>
      </w:r>
      <w:r w:rsidRPr="00C27A0F">
        <w:rPr>
          <w:rFonts w:ascii="Times New Roman" w:hAnsi="Times New Roman" w:cs="Times New Roman"/>
          <w:sz w:val="28"/>
          <w:szCs w:val="28"/>
        </w:rPr>
        <w:t xml:space="preserve"> основного мероприятия «Обеспечение эффективного управления экономическим развитием Иркутской области» на 2015 - 2020 годы министерство экономического развития Иркутской области было ответственным за реализацию таких крупных мероприятий как:</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lastRenderedPageBreak/>
        <w:t>1. «Обеспечение деятельности учреждений, подведомственных министерству экономического развития Иркутской области».</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На реализацию данного мероприятия было выделено 885 395,2 тыс. рублей из областного бюджета, что составляет 50,8%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99,6%.  Показателем, характеризующим выполнение мероприятия, является количество обращений заявителей за государственными и муниципальными услугами в многофункциональный центр, (ед.). Фактическое значение показателя составило 1 699 138 единиц, что на 14,9% выше планового показателя.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Динамика количества обращений свидетельствует о высокой популярности многофункциональных центров предоставления государственных и муниципальных услуг (далее – МФЦ) среди населения Иркутской области. Совокупный уровень удовлетворенности граждан по итогам получения государственных услуг в МФЦ Иркутской области по данным автоматизированной информационной системы «Информационно-аналитическая система мониторинга качества государственных услуг» (система «Ваш контроль» - разработана Министерством экономического развития Российской Федерации) за 2018 год составил 98,62%.</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2. «Субсидии на реализацию мероприятий перечня проектов народных инициатив».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На реализацию данного мероприятия было выделено 650 000,0 тыс. рублей из областного бюджета, что составляет 37,3%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98,4%.  Показателем, характеризующим выполнение мероприятия, является количество получателей субсидии по реализации мероприятий перечня проектов народных инициатив, (ед.). Фактическое значение показателя составило 456 единиц или 100% от запланированного уровня.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соответствии с постановлением П</w:t>
      </w:r>
      <w:r w:rsidR="00D8591B" w:rsidRPr="00C27A0F">
        <w:rPr>
          <w:rFonts w:ascii="Times New Roman" w:hAnsi="Times New Roman" w:cs="Times New Roman"/>
          <w:sz w:val="28"/>
          <w:szCs w:val="28"/>
        </w:rPr>
        <w:t xml:space="preserve">равительства Иркутской области </w:t>
      </w:r>
      <w:r w:rsidRPr="00C27A0F">
        <w:rPr>
          <w:rFonts w:ascii="Times New Roman" w:hAnsi="Times New Roman" w:cs="Times New Roman"/>
          <w:sz w:val="28"/>
          <w:szCs w:val="28"/>
        </w:rPr>
        <w:t>от 30 января 2018 года № 45-пп «О предоставлении и расходовании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 на 2018 год» субсидии были распределены между 456 муниципальными образованиями (городскими округами, муниципальными районами и сельскими поселениями).</w:t>
      </w:r>
      <w:r w:rsidR="00D8591B" w:rsidRPr="00C27A0F">
        <w:rPr>
          <w:rFonts w:ascii="Times New Roman" w:hAnsi="Times New Roman" w:cs="Times New Roman"/>
          <w:sz w:val="28"/>
          <w:szCs w:val="28"/>
        </w:rPr>
        <w:t xml:space="preserve"> </w:t>
      </w:r>
      <w:r w:rsidRPr="00C27A0F">
        <w:rPr>
          <w:rFonts w:ascii="Times New Roman" w:hAnsi="Times New Roman" w:cs="Times New Roman"/>
          <w:sz w:val="28"/>
          <w:szCs w:val="28"/>
        </w:rPr>
        <w:t>По предварительной оценке, муни</w:t>
      </w:r>
      <w:r w:rsidR="00D8591B" w:rsidRPr="00C27A0F">
        <w:rPr>
          <w:rFonts w:ascii="Times New Roman" w:hAnsi="Times New Roman" w:cs="Times New Roman"/>
          <w:sz w:val="28"/>
          <w:szCs w:val="28"/>
        </w:rPr>
        <w:t xml:space="preserve">ципалитеты освоили в 2018 году </w:t>
      </w:r>
      <w:r w:rsidRPr="00C27A0F">
        <w:rPr>
          <w:rFonts w:ascii="Times New Roman" w:hAnsi="Times New Roman" w:cs="Times New Roman"/>
          <w:sz w:val="28"/>
          <w:szCs w:val="28"/>
        </w:rPr>
        <w:t>639 293,5 тыс. руб</w:t>
      </w:r>
      <w:r w:rsidR="00B458E0" w:rsidRPr="00C27A0F">
        <w:rPr>
          <w:rFonts w:ascii="Times New Roman" w:hAnsi="Times New Roman" w:cs="Times New Roman"/>
          <w:sz w:val="28"/>
          <w:szCs w:val="28"/>
        </w:rPr>
        <w:t>лей (98,4</w:t>
      </w:r>
      <w:r w:rsidR="00D8591B" w:rsidRPr="00C27A0F">
        <w:rPr>
          <w:rFonts w:ascii="Times New Roman" w:hAnsi="Times New Roman" w:cs="Times New Roman"/>
          <w:sz w:val="28"/>
          <w:szCs w:val="28"/>
        </w:rPr>
        <w:t xml:space="preserve">% от общего объема). </w:t>
      </w:r>
      <w:r w:rsidRPr="00C27A0F">
        <w:rPr>
          <w:rFonts w:ascii="Times New Roman" w:hAnsi="Times New Roman" w:cs="Times New Roman"/>
          <w:sz w:val="28"/>
          <w:szCs w:val="28"/>
        </w:rPr>
        <w:t>Неиспользованный остаток субсидий составил 10 706,5 тыс. рублей в связи с:</w:t>
      </w:r>
    </w:p>
    <w:p w:rsidR="00356412" w:rsidRPr="00C27A0F" w:rsidRDefault="00D8591B"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н</w:t>
      </w:r>
      <w:r w:rsidR="00356412" w:rsidRPr="00C27A0F">
        <w:rPr>
          <w:rFonts w:ascii="Times New Roman" w:hAnsi="Times New Roman" w:cs="Times New Roman"/>
          <w:sz w:val="28"/>
          <w:szCs w:val="28"/>
        </w:rPr>
        <w:t xml:space="preserve">евыполнением или некачественным выполнением подрядчиками работ на общую сумму 6 698,7 тыс. рублей (в том числе в Иркутском районе – 4 305,1 тыс. рублей, муниципальном образовании «Усть-Ордынское» Эхирит-Булагатского района – 1 287,0 тыс. рублей, муниципальном образовании «Каха-Онгойское» Осинского района – 366,9 тыс. рублей, Шелеховском </w:t>
      </w:r>
      <w:r w:rsidR="00356412" w:rsidRPr="00C27A0F">
        <w:rPr>
          <w:rFonts w:ascii="Times New Roman" w:hAnsi="Times New Roman" w:cs="Times New Roman"/>
          <w:sz w:val="28"/>
          <w:szCs w:val="28"/>
        </w:rPr>
        <w:lastRenderedPageBreak/>
        <w:t>муниципальном образовании Тайшетского района – 415,4 тыс. рублей, Еланцынском муниципальном образовании Ольхонского района – 324,3 тыс. рублей).</w:t>
      </w:r>
    </w:p>
    <w:p w:rsidR="00356412" w:rsidRPr="00C27A0F" w:rsidRDefault="00D8591B"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н</w:t>
      </w:r>
      <w:r w:rsidR="00356412" w:rsidRPr="00C27A0F">
        <w:rPr>
          <w:rFonts w:ascii="Times New Roman" w:hAnsi="Times New Roman" w:cs="Times New Roman"/>
          <w:sz w:val="28"/>
          <w:szCs w:val="28"/>
        </w:rPr>
        <w:t>е состоявшимися конкурсными процедурами на общую сумму 1 043,1 тыс. рублей.</w:t>
      </w:r>
    </w:p>
    <w:p w:rsidR="00356412" w:rsidRPr="00C27A0F" w:rsidRDefault="00D8591B"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э</w:t>
      </w:r>
      <w:r w:rsidR="00356412" w:rsidRPr="00C27A0F">
        <w:rPr>
          <w:rFonts w:ascii="Times New Roman" w:hAnsi="Times New Roman" w:cs="Times New Roman"/>
          <w:sz w:val="28"/>
          <w:szCs w:val="28"/>
        </w:rPr>
        <w:t>кономией в результате проведения конкурсных процедур в 50 муниципальных образованиях на общую сумму 2 964,7 тыс. рублей, за перераспределением которой муниципальные образования не обращались.</w:t>
      </w:r>
    </w:p>
    <w:p w:rsidR="00D044A4" w:rsidRPr="00C27A0F" w:rsidRDefault="00D044A4" w:rsidP="006A44A7">
      <w:pPr>
        <w:spacing w:after="0" w:line="240" w:lineRule="auto"/>
        <w:ind w:firstLine="709"/>
        <w:jc w:val="both"/>
        <w:rPr>
          <w:rFonts w:ascii="Times New Roman" w:hAnsi="Times New Roman" w:cs="Times New Roman"/>
          <w:sz w:val="28"/>
          <w:szCs w:val="28"/>
        </w:rPr>
      </w:pP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2) В рамках реализации </w:t>
      </w:r>
      <w:r w:rsidRPr="00C27A0F">
        <w:rPr>
          <w:rFonts w:ascii="Times New Roman" w:hAnsi="Times New Roman" w:cs="Times New Roman"/>
          <w:b/>
          <w:sz w:val="28"/>
          <w:szCs w:val="28"/>
        </w:rPr>
        <w:t>подпрограммы «Повышение инвестиционной привлекательности Иркутской области» на 2015-2020 годы</w:t>
      </w:r>
      <w:r w:rsidRPr="00C27A0F">
        <w:rPr>
          <w:rFonts w:ascii="Times New Roman" w:hAnsi="Times New Roman" w:cs="Times New Roman"/>
          <w:sz w:val="28"/>
          <w:szCs w:val="28"/>
        </w:rPr>
        <w:t xml:space="preserve"> ВЦП «Повышение инвестиционной привлекательности Иркутской области» на 2015-2020 годы министерство экономического развития Иркутской области было ответственным исполнителем за реализацию такого мероприятия как «Организация и участие в выставочно-ярмарочных и имиджевых мероприятиях, проводимых в Иркутской области, Российской Федерации и за рубежом».</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На его реализацию было выделено 17 108,9 тыс. рублей за счет средств областного бюджета, что составляет 94,0%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100%. Показателем, характеризующим выполнение мероприятия, является количество мероприятий (ед.). Фактическое значение показателя составило 24 единицы или 100% от планового значения показателя.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Наиболее значимыми мероприятиями в 2018 году можно считать:</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Российский инвестиционный форум в г. Сочи с организацией экспозиции Иркутской области (февраль);</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Красноярский экономический форум (апрель);</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Бизнес-миссия деловых кругов Иркутской области в г. Санкт-Петербург (июнь);</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Петербургский международный экономический форум (июнь);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Визит делегации провинции Куангнинь Социалистической Республики Вьетнам в Иркутскую область (июнь);</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Восточный экономический форум (сентябрь);</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Бизнес-миссия деловых кругов Иркутской области в Республику Татарстан (сентябрь);</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Участие Иркутской обла</w:t>
      </w:r>
      <w:r w:rsidR="00D8591B" w:rsidRPr="00C27A0F">
        <w:rPr>
          <w:rFonts w:ascii="Times New Roman" w:hAnsi="Times New Roman" w:cs="Times New Roman"/>
          <w:sz w:val="28"/>
          <w:szCs w:val="28"/>
        </w:rPr>
        <w:t xml:space="preserve">сти в российской экспозиции на </w:t>
      </w:r>
      <w:r w:rsidRPr="00C27A0F">
        <w:rPr>
          <w:rFonts w:ascii="Times New Roman" w:hAnsi="Times New Roman" w:cs="Times New Roman"/>
          <w:sz w:val="28"/>
          <w:szCs w:val="28"/>
        </w:rPr>
        <w:t>36-й Международной Гаванской ярмарке «ФИХАВ-2018» (октябрь-ноябрь);</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Заседание рабочей группы по сотрудничеству Иркутской области и Республики Беларусь (ноябрь);</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Презентация инвестиционного потенциала Иркутской области во Франции (ноябрь);</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Презентация Иркутской области в Торгово-промышленной палате Российской Федерации (декабрь).</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lastRenderedPageBreak/>
        <w:t>Подписаны Соглашения ИОГВ о сотрудничестве с зарубежными партнёрами по различным отраслям экономики, науки, культуры, здравоохранения, образования:</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Меморандум о взаимопонимании с некоммерческим партнерством «Деловой совет по сотрудничеству с Индией»;</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Протокол о намерениях установления отношений, дружбы и сотрудничества между Правительством Иркутской области (Российская Федерация) и Народным комитетом провинции Куангнинь (Социалистическая Республика Вьетнам);</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Протокол третьего заседания рабочей группы по сотрудничеству Республики Беларусь и Иркутской области Российской Федерации.</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рамках укрепления отношений и двустороннего сотрудничества за 2018 год организованы международные встречи с делегациями зарубежных стран: КНР, Республики Корея, Социалистической Республики Вьетнам, Японии, Республики Польша, Монголии, Австрийской Республики, Итальянской Республики, Французской Республики, Республики Узбекистан, Республики Куба.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рамках участия в форумах подписаны следующие документы:</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соглашение о сотрудничестве в сфере реализации инвестиционных проектов на территории Иркутской области между Правительством Иркутской области, Министерством связи и массовых коммуникаций Российской Федерации и ПАО «Ростелеком»;</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соглашение о намерениях между Правительством Иркутской области и Государственной корпорацией по атомной энергии «Росатом» по развитию промышленной площадки АО «АЭХК» в части организации замещающих неядерных производств, в том числе с перспективой формирования индустриального (промышленного) парка на базе АО «АЭХК»;</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соглашение о сотрудничестве между Фондом «Росконгресс», Иркутской областью и Общероссийской общественной организацией «Ассоциация юристов России»;</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соглашение о сотрудничестве между Губернатором Иркутской области и Публичным акционерным обществом «Сбербанк России»;</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трехсторонний Меморандум с ООО «Сименс Здравоохранение» и Международным инвестиционным банком о намерениях по комплексной модернизации и обеспечению инновационным оборудованием медицинских учреждений, подведомственных министерству здравоохранения Иркутской области.</w:t>
      </w:r>
    </w:p>
    <w:p w:rsidR="00D044A4" w:rsidRPr="00C27A0F" w:rsidRDefault="00D044A4" w:rsidP="006A44A7">
      <w:pPr>
        <w:spacing w:after="0" w:line="240" w:lineRule="auto"/>
        <w:ind w:firstLine="709"/>
        <w:jc w:val="both"/>
        <w:rPr>
          <w:rFonts w:ascii="Times New Roman" w:hAnsi="Times New Roman" w:cs="Times New Roman"/>
          <w:sz w:val="28"/>
          <w:szCs w:val="28"/>
        </w:rPr>
      </w:pP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3) </w:t>
      </w:r>
      <w:r w:rsidRPr="00C27A0F">
        <w:rPr>
          <w:rFonts w:ascii="Times New Roman" w:hAnsi="Times New Roman" w:cs="Times New Roman"/>
          <w:b/>
          <w:sz w:val="28"/>
          <w:szCs w:val="28"/>
        </w:rPr>
        <w:t>Подпрограмма «Поддержка и развитие малого и среднего предпринимательства в Иркутской области» на 2015 - 2020 годы</w:t>
      </w:r>
      <w:r w:rsidRPr="00C27A0F">
        <w:rPr>
          <w:rFonts w:ascii="Times New Roman" w:hAnsi="Times New Roman" w:cs="Times New Roman"/>
          <w:sz w:val="28"/>
          <w:szCs w:val="28"/>
        </w:rPr>
        <w:t xml:space="preserve"> (ответственный исполнитель – министерство экономического развития Иркутской области).</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Плановый объем финансирования, фактический объем исполнения и процент исполнения подпрограммы в 2018 году представлен в таблице ниже.</w:t>
      </w:r>
    </w:p>
    <w:p w:rsidR="00D044A4" w:rsidRPr="00C27A0F" w:rsidRDefault="00D044A4" w:rsidP="006A44A7">
      <w:pPr>
        <w:spacing w:after="0" w:line="240" w:lineRule="auto"/>
        <w:ind w:firstLine="709"/>
        <w:jc w:val="right"/>
        <w:rPr>
          <w:rFonts w:ascii="Times New Roman" w:hAnsi="Times New Roman" w:cs="Times New Roman"/>
          <w:sz w:val="28"/>
          <w:szCs w:val="28"/>
        </w:rPr>
      </w:pPr>
    </w:p>
    <w:p w:rsidR="00D044A4" w:rsidRPr="00C27A0F" w:rsidRDefault="00D044A4" w:rsidP="006A44A7">
      <w:pPr>
        <w:spacing w:after="0" w:line="240" w:lineRule="auto"/>
        <w:ind w:firstLine="709"/>
        <w:jc w:val="right"/>
        <w:rPr>
          <w:rFonts w:ascii="Times New Roman" w:hAnsi="Times New Roman" w:cs="Times New Roman"/>
          <w:sz w:val="28"/>
          <w:szCs w:val="28"/>
        </w:rPr>
      </w:pPr>
    </w:p>
    <w:p w:rsidR="00356412" w:rsidRPr="00C27A0F" w:rsidRDefault="00356412" w:rsidP="006A44A7">
      <w:pPr>
        <w:spacing w:after="0" w:line="240" w:lineRule="auto"/>
        <w:ind w:firstLine="709"/>
        <w:jc w:val="right"/>
        <w:rPr>
          <w:rFonts w:ascii="Times New Roman" w:hAnsi="Times New Roman" w:cs="Times New Roman"/>
          <w:sz w:val="28"/>
          <w:szCs w:val="28"/>
        </w:rPr>
      </w:pPr>
      <w:r w:rsidRPr="00C27A0F">
        <w:rPr>
          <w:rFonts w:ascii="Times New Roman" w:hAnsi="Times New Roman" w:cs="Times New Roman"/>
          <w:sz w:val="28"/>
          <w:szCs w:val="28"/>
        </w:rPr>
        <w:lastRenderedPageBreak/>
        <w:t>Таблица</w:t>
      </w:r>
    </w:p>
    <w:p w:rsidR="00356412" w:rsidRPr="00C27A0F" w:rsidRDefault="005A4E9A" w:rsidP="006A44A7">
      <w:pPr>
        <w:spacing w:after="0" w:line="240" w:lineRule="auto"/>
        <w:ind w:firstLine="709"/>
        <w:jc w:val="center"/>
        <w:rPr>
          <w:rFonts w:ascii="Times New Roman" w:hAnsi="Times New Roman" w:cs="Times New Roman"/>
          <w:sz w:val="28"/>
          <w:szCs w:val="28"/>
        </w:rPr>
      </w:pPr>
      <w:r w:rsidRPr="00C27A0F">
        <w:rPr>
          <w:rFonts w:ascii="Times New Roman" w:hAnsi="Times New Roman" w:cs="Times New Roman"/>
          <w:sz w:val="28"/>
          <w:szCs w:val="28"/>
        </w:rPr>
        <w:t xml:space="preserve">Исполнение </w:t>
      </w:r>
      <w:r w:rsidR="00356412" w:rsidRPr="00C27A0F">
        <w:rPr>
          <w:rFonts w:ascii="Times New Roman" w:hAnsi="Times New Roman" w:cs="Times New Roman"/>
          <w:sz w:val="28"/>
          <w:szCs w:val="28"/>
        </w:rPr>
        <w:t>подпрограммы «Поддержка и развитие малого и среднего предпринимательства в Иркутской области» в 2018 году</w:t>
      </w:r>
    </w:p>
    <w:tbl>
      <w:tblPr>
        <w:tblW w:w="9342" w:type="dxa"/>
        <w:tblInd w:w="137" w:type="dxa"/>
        <w:tblLook w:val="04A0" w:firstRow="1" w:lastRow="0" w:firstColumn="1" w:lastColumn="0" w:noHBand="0" w:noVBand="1"/>
      </w:tblPr>
      <w:tblGrid>
        <w:gridCol w:w="2011"/>
        <w:gridCol w:w="3351"/>
        <w:gridCol w:w="1969"/>
        <w:gridCol w:w="2011"/>
      </w:tblGrid>
      <w:tr w:rsidR="005A4E9A" w:rsidRPr="00C27A0F" w:rsidTr="00B458E0">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A4E9A" w:rsidRPr="00C27A0F" w:rsidRDefault="005A4E9A" w:rsidP="006A44A7">
            <w:pPr>
              <w:spacing w:after="0" w:line="240" w:lineRule="auto"/>
              <w:jc w:val="center"/>
              <w:rPr>
                <w:rFonts w:ascii="Times New Roman" w:eastAsia="Times New Roman" w:hAnsi="Times New Roman" w:cs="Times New Roman"/>
                <w:color w:val="000000"/>
                <w:sz w:val="24"/>
                <w:szCs w:val="24"/>
              </w:rPr>
            </w:pPr>
            <w:r w:rsidRPr="00C27A0F">
              <w:rPr>
                <w:rFonts w:ascii="Times New Roman" w:hAnsi="Times New Roman" w:cs="Times New Roman"/>
                <w:color w:val="000000"/>
                <w:sz w:val="24"/>
                <w:szCs w:val="24"/>
              </w:rPr>
              <w:t>Источник финансирования</w:t>
            </w:r>
          </w:p>
        </w:tc>
        <w:tc>
          <w:tcPr>
            <w:tcW w:w="3351" w:type="dxa"/>
            <w:tcBorders>
              <w:top w:val="single" w:sz="4" w:space="0" w:color="auto"/>
              <w:left w:val="nil"/>
              <w:bottom w:val="single" w:sz="4" w:space="0" w:color="auto"/>
              <w:right w:val="single" w:sz="4" w:space="0" w:color="auto"/>
            </w:tcBorders>
            <w:shd w:val="clear" w:color="000000" w:fill="FFFFFF"/>
            <w:vAlign w:val="center"/>
            <w:hideMark/>
          </w:tcPr>
          <w:p w:rsidR="005A4E9A" w:rsidRPr="00C27A0F" w:rsidRDefault="005A4E9A" w:rsidP="006A44A7">
            <w:pPr>
              <w:spacing w:after="0" w:line="240" w:lineRule="auto"/>
              <w:jc w:val="center"/>
              <w:rPr>
                <w:rFonts w:ascii="Times New Roman" w:eastAsia="Times New Roman" w:hAnsi="Times New Roman" w:cs="Times New Roman"/>
                <w:sz w:val="24"/>
                <w:szCs w:val="24"/>
              </w:rPr>
            </w:pPr>
            <w:r w:rsidRPr="00C27A0F">
              <w:rPr>
                <w:rFonts w:ascii="Times New Roman" w:hAnsi="Times New Roman" w:cs="Times New Roman"/>
                <w:color w:val="000000"/>
                <w:sz w:val="24"/>
                <w:szCs w:val="24"/>
              </w:rPr>
              <w:t>Объем финансирования, предусмотренный на 2018 год, тыс. руб.</w:t>
            </w:r>
          </w:p>
        </w:tc>
        <w:tc>
          <w:tcPr>
            <w:tcW w:w="1969" w:type="dxa"/>
            <w:tcBorders>
              <w:top w:val="single" w:sz="4" w:space="0" w:color="auto"/>
              <w:left w:val="nil"/>
              <w:bottom w:val="single" w:sz="4" w:space="0" w:color="auto"/>
              <w:right w:val="single" w:sz="4" w:space="0" w:color="auto"/>
            </w:tcBorders>
            <w:shd w:val="clear" w:color="000000" w:fill="FFFFFF"/>
            <w:vAlign w:val="center"/>
            <w:hideMark/>
          </w:tcPr>
          <w:p w:rsidR="005A4E9A" w:rsidRPr="00C27A0F" w:rsidRDefault="005A4E9A" w:rsidP="006A44A7">
            <w:pPr>
              <w:spacing w:after="0" w:line="240" w:lineRule="auto"/>
              <w:jc w:val="center"/>
              <w:rPr>
                <w:rFonts w:ascii="Times New Roman" w:eastAsia="Times New Roman" w:hAnsi="Times New Roman" w:cs="Times New Roman"/>
                <w:color w:val="000000"/>
                <w:sz w:val="24"/>
                <w:szCs w:val="24"/>
              </w:rPr>
            </w:pPr>
            <w:r w:rsidRPr="00C27A0F">
              <w:rPr>
                <w:rFonts w:ascii="Times New Roman" w:hAnsi="Times New Roman" w:cs="Times New Roman"/>
                <w:color w:val="000000"/>
                <w:sz w:val="24"/>
                <w:szCs w:val="24"/>
              </w:rPr>
              <w:t>Исполнено за отчетный период, тыс. руб.</w:t>
            </w:r>
          </w:p>
        </w:tc>
        <w:tc>
          <w:tcPr>
            <w:tcW w:w="2011" w:type="dxa"/>
            <w:tcBorders>
              <w:top w:val="single" w:sz="4" w:space="0" w:color="auto"/>
              <w:left w:val="nil"/>
              <w:bottom w:val="single" w:sz="4" w:space="0" w:color="auto"/>
              <w:right w:val="single" w:sz="4" w:space="0" w:color="auto"/>
            </w:tcBorders>
            <w:shd w:val="clear" w:color="000000" w:fill="FFFFFF"/>
            <w:vAlign w:val="center"/>
            <w:hideMark/>
          </w:tcPr>
          <w:p w:rsidR="005A4E9A" w:rsidRPr="00C27A0F" w:rsidRDefault="005A4E9A" w:rsidP="006A44A7">
            <w:pPr>
              <w:spacing w:after="0" w:line="240" w:lineRule="auto"/>
              <w:jc w:val="center"/>
              <w:rPr>
                <w:rFonts w:ascii="Times New Roman" w:eastAsia="Times New Roman" w:hAnsi="Times New Roman" w:cs="Times New Roman"/>
                <w:color w:val="000000"/>
                <w:sz w:val="24"/>
                <w:szCs w:val="24"/>
              </w:rPr>
            </w:pPr>
            <w:r w:rsidRPr="00C27A0F">
              <w:rPr>
                <w:rFonts w:ascii="Times New Roman" w:hAnsi="Times New Roman" w:cs="Times New Roman"/>
                <w:color w:val="000000"/>
                <w:sz w:val="24"/>
                <w:szCs w:val="24"/>
              </w:rPr>
              <w:t>Процент исполнения, %</w:t>
            </w:r>
          </w:p>
        </w:tc>
      </w:tr>
      <w:tr w:rsidR="005A4E9A" w:rsidRPr="00C27A0F" w:rsidTr="00B458E0">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A4E9A" w:rsidRPr="00C27A0F" w:rsidRDefault="005A4E9A" w:rsidP="006A44A7">
            <w:pPr>
              <w:spacing w:after="0" w:line="240" w:lineRule="auto"/>
              <w:jc w:val="center"/>
              <w:rPr>
                <w:rFonts w:ascii="Times New Roman" w:eastAsia="Times New Roman" w:hAnsi="Times New Roman" w:cs="Times New Roman"/>
                <w:color w:val="000000"/>
                <w:sz w:val="24"/>
                <w:szCs w:val="24"/>
              </w:rPr>
            </w:pPr>
            <w:r w:rsidRPr="00C27A0F">
              <w:rPr>
                <w:rFonts w:ascii="Times New Roman" w:eastAsia="Times New Roman" w:hAnsi="Times New Roman" w:cs="Times New Roman"/>
                <w:color w:val="000000"/>
                <w:sz w:val="24"/>
                <w:szCs w:val="24"/>
              </w:rPr>
              <w:t>Всего</w:t>
            </w:r>
          </w:p>
        </w:tc>
        <w:tc>
          <w:tcPr>
            <w:tcW w:w="3351" w:type="dxa"/>
            <w:tcBorders>
              <w:top w:val="single" w:sz="4" w:space="0" w:color="auto"/>
              <w:left w:val="nil"/>
              <w:bottom w:val="single" w:sz="4" w:space="0" w:color="auto"/>
              <w:right w:val="single" w:sz="4" w:space="0" w:color="auto"/>
            </w:tcBorders>
            <w:shd w:val="clear" w:color="000000" w:fill="FFFFFF"/>
            <w:vAlign w:val="center"/>
            <w:hideMark/>
          </w:tcPr>
          <w:p w:rsidR="005A4E9A" w:rsidRPr="00C27A0F" w:rsidRDefault="005A4E9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 xml:space="preserve">169 533,6  </w:t>
            </w:r>
          </w:p>
        </w:tc>
        <w:tc>
          <w:tcPr>
            <w:tcW w:w="1969" w:type="dxa"/>
            <w:tcBorders>
              <w:top w:val="single" w:sz="4" w:space="0" w:color="auto"/>
              <w:left w:val="nil"/>
              <w:bottom w:val="single" w:sz="4" w:space="0" w:color="auto"/>
              <w:right w:val="single" w:sz="4" w:space="0" w:color="auto"/>
            </w:tcBorders>
            <w:shd w:val="clear" w:color="000000" w:fill="FFFFFF"/>
            <w:vAlign w:val="center"/>
            <w:hideMark/>
          </w:tcPr>
          <w:p w:rsidR="005A4E9A" w:rsidRPr="00C27A0F" w:rsidRDefault="005A4E9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169 176,4</w:t>
            </w:r>
          </w:p>
        </w:tc>
        <w:tc>
          <w:tcPr>
            <w:tcW w:w="2011" w:type="dxa"/>
            <w:tcBorders>
              <w:top w:val="single" w:sz="4" w:space="0" w:color="auto"/>
              <w:left w:val="nil"/>
              <w:bottom w:val="single" w:sz="4" w:space="0" w:color="auto"/>
              <w:right w:val="single" w:sz="4" w:space="0" w:color="auto"/>
            </w:tcBorders>
            <w:shd w:val="clear" w:color="000000" w:fill="FFFFFF"/>
            <w:vAlign w:val="center"/>
            <w:hideMark/>
          </w:tcPr>
          <w:p w:rsidR="005A4E9A" w:rsidRPr="00C27A0F" w:rsidRDefault="005A4E9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99,8</w:t>
            </w:r>
          </w:p>
        </w:tc>
      </w:tr>
      <w:tr w:rsidR="005A4E9A" w:rsidRPr="00C27A0F" w:rsidTr="00B458E0">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A4E9A" w:rsidRPr="00C27A0F" w:rsidRDefault="005A4E9A" w:rsidP="006A44A7">
            <w:pPr>
              <w:spacing w:after="0" w:line="240" w:lineRule="auto"/>
              <w:jc w:val="center"/>
              <w:rPr>
                <w:rFonts w:ascii="Times New Roman" w:eastAsia="Times New Roman" w:hAnsi="Times New Roman" w:cs="Times New Roman"/>
                <w:color w:val="000000"/>
                <w:sz w:val="24"/>
                <w:szCs w:val="24"/>
              </w:rPr>
            </w:pPr>
            <w:r w:rsidRPr="00C27A0F">
              <w:rPr>
                <w:rFonts w:ascii="Times New Roman" w:eastAsia="Times New Roman" w:hAnsi="Times New Roman" w:cs="Times New Roman"/>
                <w:color w:val="000000"/>
                <w:sz w:val="24"/>
                <w:szCs w:val="24"/>
              </w:rPr>
              <w:t>ОБ</w:t>
            </w:r>
          </w:p>
        </w:tc>
        <w:tc>
          <w:tcPr>
            <w:tcW w:w="3351" w:type="dxa"/>
            <w:tcBorders>
              <w:top w:val="single" w:sz="4" w:space="0" w:color="auto"/>
              <w:left w:val="nil"/>
              <w:bottom w:val="single" w:sz="4" w:space="0" w:color="auto"/>
              <w:right w:val="single" w:sz="4" w:space="0" w:color="auto"/>
            </w:tcBorders>
            <w:shd w:val="clear" w:color="000000" w:fill="FFFFFF"/>
            <w:vAlign w:val="center"/>
            <w:hideMark/>
          </w:tcPr>
          <w:p w:rsidR="005A4E9A" w:rsidRPr="00C27A0F" w:rsidRDefault="005A4E9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 xml:space="preserve">103 854,3  </w:t>
            </w:r>
          </w:p>
        </w:tc>
        <w:tc>
          <w:tcPr>
            <w:tcW w:w="1969" w:type="dxa"/>
            <w:tcBorders>
              <w:top w:val="single" w:sz="4" w:space="0" w:color="auto"/>
              <w:left w:val="nil"/>
              <w:bottom w:val="single" w:sz="4" w:space="0" w:color="auto"/>
              <w:right w:val="single" w:sz="4" w:space="0" w:color="auto"/>
            </w:tcBorders>
            <w:shd w:val="clear" w:color="000000" w:fill="FFFFFF"/>
            <w:vAlign w:val="center"/>
            <w:hideMark/>
          </w:tcPr>
          <w:p w:rsidR="005A4E9A" w:rsidRPr="00C27A0F" w:rsidRDefault="005A4E9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 xml:space="preserve">103 729,4  </w:t>
            </w:r>
          </w:p>
        </w:tc>
        <w:tc>
          <w:tcPr>
            <w:tcW w:w="2011" w:type="dxa"/>
            <w:tcBorders>
              <w:top w:val="single" w:sz="4" w:space="0" w:color="auto"/>
              <w:left w:val="nil"/>
              <w:bottom w:val="single" w:sz="4" w:space="0" w:color="auto"/>
              <w:right w:val="single" w:sz="4" w:space="0" w:color="auto"/>
            </w:tcBorders>
            <w:shd w:val="clear" w:color="000000" w:fill="FFFFFF"/>
            <w:vAlign w:val="center"/>
            <w:hideMark/>
          </w:tcPr>
          <w:p w:rsidR="005A4E9A" w:rsidRPr="00C27A0F" w:rsidRDefault="005A4E9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99,9</w:t>
            </w:r>
          </w:p>
        </w:tc>
      </w:tr>
      <w:tr w:rsidR="005A4E9A" w:rsidRPr="00C27A0F" w:rsidTr="00B458E0">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A4E9A" w:rsidRPr="00C27A0F" w:rsidRDefault="005A4E9A" w:rsidP="006A44A7">
            <w:pPr>
              <w:spacing w:after="0" w:line="240" w:lineRule="auto"/>
              <w:jc w:val="center"/>
              <w:rPr>
                <w:rFonts w:ascii="Times New Roman" w:eastAsia="Times New Roman" w:hAnsi="Times New Roman" w:cs="Times New Roman"/>
                <w:color w:val="000000"/>
                <w:sz w:val="24"/>
                <w:szCs w:val="24"/>
              </w:rPr>
            </w:pPr>
            <w:r w:rsidRPr="00C27A0F">
              <w:rPr>
                <w:rFonts w:ascii="Times New Roman" w:eastAsia="Times New Roman" w:hAnsi="Times New Roman" w:cs="Times New Roman"/>
                <w:color w:val="000000"/>
                <w:sz w:val="24"/>
                <w:szCs w:val="24"/>
              </w:rPr>
              <w:t>ФБ</w:t>
            </w:r>
          </w:p>
        </w:tc>
        <w:tc>
          <w:tcPr>
            <w:tcW w:w="3351" w:type="dxa"/>
            <w:tcBorders>
              <w:top w:val="single" w:sz="4" w:space="0" w:color="auto"/>
              <w:left w:val="nil"/>
              <w:bottom w:val="single" w:sz="4" w:space="0" w:color="auto"/>
              <w:right w:val="single" w:sz="4" w:space="0" w:color="auto"/>
            </w:tcBorders>
            <w:shd w:val="clear" w:color="000000" w:fill="FFFFFF"/>
            <w:vAlign w:val="center"/>
            <w:hideMark/>
          </w:tcPr>
          <w:p w:rsidR="005A4E9A" w:rsidRPr="00C27A0F" w:rsidRDefault="005A4E9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 xml:space="preserve">65 133,9  </w:t>
            </w:r>
          </w:p>
        </w:tc>
        <w:tc>
          <w:tcPr>
            <w:tcW w:w="1969" w:type="dxa"/>
            <w:tcBorders>
              <w:top w:val="single" w:sz="4" w:space="0" w:color="auto"/>
              <w:left w:val="nil"/>
              <w:bottom w:val="single" w:sz="4" w:space="0" w:color="auto"/>
              <w:right w:val="single" w:sz="4" w:space="0" w:color="auto"/>
            </w:tcBorders>
            <w:shd w:val="clear" w:color="000000" w:fill="FFFFFF"/>
            <w:vAlign w:val="center"/>
            <w:hideMark/>
          </w:tcPr>
          <w:p w:rsidR="005A4E9A" w:rsidRPr="00C27A0F" w:rsidRDefault="005A4E9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 xml:space="preserve">64 780,7  </w:t>
            </w:r>
          </w:p>
        </w:tc>
        <w:tc>
          <w:tcPr>
            <w:tcW w:w="2011" w:type="dxa"/>
            <w:tcBorders>
              <w:top w:val="single" w:sz="4" w:space="0" w:color="auto"/>
              <w:left w:val="nil"/>
              <w:bottom w:val="single" w:sz="4" w:space="0" w:color="auto"/>
              <w:right w:val="single" w:sz="4" w:space="0" w:color="auto"/>
            </w:tcBorders>
            <w:shd w:val="clear" w:color="000000" w:fill="FFFFFF"/>
            <w:vAlign w:val="center"/>
            <w:hideMark/>
          </w:tcPr>
          <w:p w:rsidR="005A4E9A" w:rsidRPr="00C27A0F" w:rsidRDefault="005A4E9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99,5</w:t>
            </w:r>
          </w:p>
        </w:tc>
      </w:tr>
      <w:tr w:rsidR="005A4E9A" w:rsidRPr="00C27A0F" w:rsidTr="00B458E0">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A4E9A" w:rsidRPr="00C27A0F" w:rsidRDefault="005A4E9A" w:rsidP="006A44A7">
            <w:pPr>
              <w:spacing w:after="0" w:line="240" w:lineRule="auto"/>
              <w:jc w:val="center"/>
              <w:rPr>
                <w:rFonts w:ascii="Times New Roman" w:eastAsia="Times New Roman" w:hAnsi="Times New Roman" w:cs="Times New Roman"/>
                <w:color w:val="000000"/>
                <w:sz w:val="24"/>
                <w:szCs w:val="24"/>
              </w:rPr>
            </w:pPr>
            <w:r w:rsidRPr="00C27A0F">
              <w:rPr>
                <w:rFonts w:ascii="Times New Roman" w:eastAsia="Times New Roman" w:hAnsi="Times New Roman" w:cs="Times New Roman"/>
                <w:color w:val="000000"/>
                <w:sz w:val="24"/>
                <w:szCs w:val="24"/>
              </w:rPr>
              <w:t>МБ</w:t>
            </w:r>
          </w:p>
        </w:tc>
        <w:tc>
          <w:tcPr>
            <w:tcW w:w="3351" w:type="dxa"/>
            <w:tcBorders>
              <w:top w:val="single" w:sz="4" w:space="0" w:color="auto"/>
              <w:left w:val="nil"/>
              <w:bottom w:val="single" w:sz="4" w:space="0" w:color="auto"/>
              <w:right w:val="single" w:sz="4" w:space="0" w:color="auto"/>
            </w:tcBorders>
            <w:shd w:val="clear" w:color="000000" w:fill="FFFFFF"/>
            <w:vAlign w:val="center"/>
            <w:hideMark/>
          </w:tcPr>
          <w:p w:rsidR="005A4E9A" w:rsidRPr="00C27A0F" w:rsidRDefault="005A4E9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 xml:space="preserve">545,4  </w:t>
            </w:r>
          </w:p>
        </w:tc>
        <w:tc>
          <w:tcPr>
            <w:tcW w:w="1969" w:type="dxa"/>
            <w:tcBorders>
              <w:top w:val="single" w:sz="4" w:space="0" w:color="auto"/>
              <w:left w:val="nil"/>
              <w:bottom w:val="single" w:sz="4" w:space="0" w:color="auto"/>
              <w:right w:val="single" w:sz="4" w:space="0" w:color="auto"/>
            </w:tcBorders>
            <w:shd w:val="clear" w:color="000000" w:fill="FFFFFF"/>
            <w:vAlign w:val="center"/>
            <w:hideMark/>
          </w:tcPr>
          <w:p w:rsidR="005A4E9A" w:rsidRPr="00C27A0F" w:rsidRDefault="005A4E9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 xml:space="preserve">666,3  </w:t>
            </w:r>
          </w:p>
        </w:tc>
        <w:tc>
          <w:tcPr>
            <w:tcW w:w="2011" w:type="dxa"/>
            <w:tcBorders>
              <w:top w:val="single" w:sz="4" w:space="0" w:color="auto"/>
              <w:left w:val="nil"/>
              <w:bottom w:val="single" w:sz="4" w:space="0" w:color="auto"/>
              <w:right w:val="single" w:sz="4" w:space="0" w:color="auto"/>
            </w:tcBorders>
            <w:shd w:val="clear" w:color="000000" w:fill="FFFFFF"/>
            <w:vAlign w:val="center"/>
            <w:hideMark/>
          </w:tcPr>
          <w:p w:rsidR="005A4E9A" w:rsidRPr="00C27A0F" w:rsidRDefault="005A4E9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122,2</w:t>
            </w:r>
          </w:p>
        </w:tc>
      </w:tr>
    </w:tbl>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рамках подпрограммы было реализовано пять основных мероприятий:</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1. По основному мероприятию «Содействие усилению рыночных позиций субъектов малого и среднего предпринимательства (далее – СМСП) Иркутской области и повышение эффективности государственной поддержки СМСП» на 2015-2020 годы в 2018 году финансовую поддержку получили 2 центра молодежного инновационного творчества (ООО «ЦДиМИТ «Эй-Би-Си», ООО «Новое поколение Сибири»).</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Всего на реализацию мероприятия было выделено 12 042,8 тыс. рублей, в том числе за счет средств областного бюджета 2 529,0 тыс. рублей, за счет средств федерального бюджета 9 513,8 тыс. рублей, что составляет 7,1%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99,6%.</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Реализация мероприятия позволила создать рабочие места (включая вновь зарегистрированных ИП) СМСП, получившими государственную поддержку – 7 ед.</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2. По основному мероприятию «Финансовая поддержка муниципальным образованиям Иркутской области на реализацию мероприятий по развитию малого и среднего предпринимательства» на 2016-2020 годы в 2018 году 8 монопрофильным муниципальным образованиям Иркутской области предоставлены межбюджетные трансферты в форме субсидий на реализацию мероприятий по поддержке СМСП.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Всего на реализацию мероприятия было выделено 10 768,9 тыс. рублей за счет всех источников финансирования, из них: 3 750,1 тыс. рублей за счет средств областного бюджета, 6 473,4 тыс. рублей за счет средств федерального бюджета и 545,4 тыс. рублей за счет местных бюджетов, что составляет 6,0%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w:t>
      </w:r>
      <w:r w:rsidR="00F4202F" w:rsidRPr="00C27A0F">
        <w:rPr>
          <w:rFonts w:ascii="Times New Roman" w:hAnsi="Times New Roman" w:cs="Times New Roman"/>
          <w:sz w:val="28"/>
          <w:szCs w:val="28"/>
        </w:rPr>
        <w:t>ному мероприятию составило 98,1</w:t>
      </w:r>
      <w:r w:rsidRPr="00C27A0F">
        <w:rPr>
          <w:rFonts w:ascii="Times New Roman" w:hAnsi="Times New Roman" w:cs="Times New Roman"/>
          <w:sz w:val="28"/>
          <w:szCs w:val="28"/>
        </w:rPr>
        <w:t>%.</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Показателем, характеризующим выполнение мероприятия, является количество СМСП, получивших государственную поддержку, (ед.). Фактическое значение показат</w:t>
      </w:r>
      <w:r w:rsidR="00F4202F" w:rsidRPr="00C27A0F">
        <w:rPr>
          <w:rFonts w:ascii="Times New Roman" w:hAnsi="Times New Roman" w:cs="Times New Roman"/>
          <w:sz w:val="28"/>
          <w:szCs w:val="28"/>
        </w:rPr>
        <w:t>еля составило 25 единиц или 100</w:t>
      </w:r>
      <w:r w:rsidRPr="00C27A0F">
        <w:rPr>
          <w:rFonts w:ascii="Times New Roman" w:hAnsi="Times New Roman" w:cs="Times New Roman"/>
          <w:sz w:val="28"/>
          <w:szCs w:val="28"/>
        </w:rPr>
        <w:t xml:space="preserve">% от планового значения показателя.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Кроме того, реализация мероприятия позволила создать рабочие места (включая вновь зарегистрированных ИП) СМСП, получившими государственную поддержку – 59 ед.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lastRenderedPageBreak/>
        <w:t>3. На мероприятия основного мероприятия «Содействие деятельности организаций, образующих инфраструктуру поддержки СМСП» на 2015 - 2020 годы направлено 91 547,7 тыс. рублей, в том числе за счет средств областного бюджета 44 052,1 тыс. рублей, за счет средств федерального бюджета 47 495,6 т</w:t>
      </w:r>
      <w:r w:rsidR="00F4202F" w:rsidRPr="00C27A0F">
        <w:rPr>
          <w:rFonts w:ascii="Times New Roman" w:hAnsi="Times New Roman" w:cs="Times New Roman"/>
          <w:sz w:val="28"/>
          <w:szCs w:val="28"/>
        </w:rPr>
        <w:t>ыс. рублей, что составляет 54,1</w:t>
      </w:r>
      <w:r w:rsidRPr="00C27A0F">
        <w:rPr>
          <w:rFonts w:ascii="Times New Roman" w:hAnsi="Times New Roman" w:cs="Times New Roman"/>
          <w:sz w:val="28"/>
          <w:szCs w:val="28"/>
        </w:rPr>
        <w:t>% от ресурсного обеспечения, предусмотренного в отчетном году на уровне подпрограммы. Фактическое исполнение средств областного бюджета по да</w:t>
      </w:r>
      <w:r w:rsidR="00B458E0" w:rsidRPr="00C27A0F">
        <w:rPr>
          <w:rFonts w:ascii="Times New Roman" w:hAnsi="Times New Roman" w:cs="Times New Roman"/>
          <w:sz w:val="28"/>
          <w:szCs w:val="28"/>
        </w:rPr>
        <w:t>нному мероприятию составило 100</w:t>
      </w:r>
      <w:r w:rsidRPr="00C27A0F">
        <w:rPr>
          <w:rFonts w:ascii="Times New Roman" w:hAnsi="Times New Roman" w:cs="Times New Roman"/>
          <w:sz w:val="28"/>
          <w:szCs w:val="28"/>
        </w:rPr>
        <w:t>%.</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Показателем, характеризующим выполнение большинства мероприятий, является количество СМСП, получивших государственную поддержку, (ед.). Фактическое значение показателя составило 4 361 единицу.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Также благодаря финансовой поддержке вновь создано рабочих мест (включая вновь зарегистрированных ИП) СМСП, получившими государственную поддержку – 482 ед.</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4. По основному мероприятию «Содействие развитию научной, научно-технической и инновационной деятельности в Иркутской области» на 2016-2020 годы одним из наиболее затратных мероприятий, реализованных в 2018 году, стало мероприятие «Предоставление грантов в форме субсидий некоммерческим организациям, осуществляющим образовательную деятельность». На реализацию данного мероприятия было выделено 22 000,0 тыс. рублей за счет средств областного бюджета, что составляет 13%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100%.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Показателем, характеризующим выполнение мероприятия, является количество технологических проектов, созданных некоммерческой организацией, осуществляющей образовательную деятельность (ед.). Фактическое значение показателя составило 27 ед. или 100% от планового значения показателя.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Кроме того, создано 6 акселерационых программ, 14 образовательных программ на английском языке и онлайн-курсов, прошли обучение 250 человек, созданы 50 проектных команд, оказана финансовая поддержка 70 исследователям, оказаны услуги технологического парка</w:t>
      </w:r>
      <w:r w:rsidR="005A4E9A" w:rsidRPr="00C27A0F">
        <w:rPr>
          <w:rFonts w:ascii="Times New Roman" w:hAnsi="Times New Roman" w:cs="Times New Roman"/>
          <w:sz w:val="28"/>
          <w:szCs w:val="28"/>
        </w:rPr>
        <w:t xml:space="preserve"> </w:t>
      </w:r>
      <w:r w:rsidRPr="00C27A0F">
        <w:rPr>
          <w:rFonts w:ascii="Times New Roman" w:hAnsi="Times New Roman" w:cs="Times New Roman"/>
          <w:sz w:val="28"/>
          <w:szCs w:val="28"/>
        </w:rPr>
        <w:t xml:space="preserve">200 предприятиям, осуществляющим деятельность на территории Иркутской области, создано шесть корпоративных акселераторов с привлечением к участию предприятий.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5. По основному мероприятию «Организация выполнения научно-исследовательских, опытно-конструкторских и технологических работ» на 2017-2020 годы наиболее затратным стало мероприятие «Предоставление грантов в форме субсидий по результатам регионального конкурса проектов фундаментальных исследований, проводимого федеральным государственным бюджетным учреждением «Российский фонд фундаментальных исследований» и Правительством Иркутской области». На </w:t>
      </w:r>
      <w:r w:rsidR="00F4202F" w:rsidRPr="00C27A0F">
        <w:rPr>
          <w:rFonts w:ascii="Times New Roman" w:hAnsi="Times New Roman" w:cs="Times New Roman"/>
          <w:sz w:val="28"/>
          <w:szCs w:val="28"/>
        </w:rPr>
        <w:t>его реализацию было выделено 10 </w:t>
      </w:r>
      <w:r w:rsidRPr="00C27A0F">
        <w:rPr>
          <w:rFonts w:ascii="Times New Roman" w:hAnsi="Times New Roman" w:cs="Times New Roman"/>
          <w:sz w:val="28"/>
          <w:szCs w:val="28"/>
        </w:rPr>
        <w:t>000,0 тыс. рублей за счет средств областн</w:t>
      </w:r>
      <w:r w:rsidR="00F4202F" w:rsidRPr="00C27A0F">
        <w:rPr>
          <w:rFonts w:ascii="Times New Roman" w:hAnsi="Times New Roman" w:cs="Times New Roman"/>
          <w:sz w:val="28"/>
          <w:szCs w:val="28"/>
        </w:rPr>
        <w:t>ого бюджета, что составляет 5,9</w:t>
      </w:r>
      <w:r w:rsidRPr="00C27A0F">
        <w:rPr>
          <w:rFonts w:ascii="Times New Roman" w:hAnsi="Times New Roman" w:cs="Times New Roman"/>
          <w:sz w:val="28"/>
          <w:szCs w:val="28"/>
        </w:rPr>
        <w:t>%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w:t>
      </w:r>
      <w:r w:rsidR="00F4202F" w:rsidRPr="00C27A0F">
        <w:rPr>
          <w:rFonts w:ascii="Times New Roman" w:hAnsi="Times New Roman" w:cs="Times New Roman"/>
          <w:sz w:val="28"/>
          <w:szCs w:val="28"/>
        </w:rPr>
        <w:t>нному мероприятию составило 100</w:t>
      </w:r>
      <w:r w:rsidRPr="00C27A0F">
        <w:rPr>
          <w:rFonts w:ascii="Times New Roman" w:hAnsi="Times New Roman" w:cs="Times New Roman"/>
          <w:sz w:val="28"/>
          <w:szCs w:val="28"/>
        </w:rPr>
        <w:t xml:space="preserve">%.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lastRenderedPageBreak/>
        <w:t>Показателем, характеризующим выполнение мероприятия, является количество публикаций по итогам выполнения проектов фундаментальных научных исследований, (ед.). Фактическое значение показател</w:t>
      </w:r>
      <w:r w:rsidR="00B458E0" w:rsidRPr="00C27A0F">
        <w:rPr>
          <w:rFonts w:ascii="Times New Roman" w:hAnsi="Times New Roman" w:cs="Times New Roman"/>
          <w:sz w:val="28"/>
          <w:szCs w:val="28"/>
        </w:rPr>
        <w:t>я составило 37 единиц или 102,8</w:t>
      </w:r>
      <w:r w:rsidRPr="00C27A0F">
        <w:rPr>
          <w:rFonts w:ascii="Times New Roman" w:hAnsi="Times New Roman" w:cs="Times New Roman"/>
          <w:sz w:val="28"/>
          <w:szCs w:val="28"/>
        </w:rPr>
        <w:t xml:space="preserve">% от планового значения показателя.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целом по результатам подпрограммы по итогам 2018 года прослеживается положительная динамика следующих целевых показателей подпрограммы:</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прирост налоговых поступлений СМСП в консолидированный </w:t>
      </w:r>
      <w:r w:rsidR="00B458E0" w:rsidRPr="00C27A0F">
        <w:rPr>
          <w:rFonts w:ascii="Times New Roman" w:hAnsi="Times New Roman" w:cs="Times New Roman"/>
          <w:sz w:val="28"/>
          <w:szCs w:val="28"/>
        </w:rPr>
        <w:t>бюджет Иркутской области на 9,8</w:t>
      </w:r>
      <w:r w:rsidRPr="00C27A0F">
        <w:rPr>
          <w:rFonts w:ascii="Times New Roman" w:hAnsi="Times New Roman" w:cs="Times New Roman"/>
          <w:sz w:val="28"/>
          <w:szCs w:val="28"/>
        </w:rPr>
        <w:t>%;</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увеличение доля кредитов СМСП в общем кредитном портфеле юридических лиц и индивидуальных предпринимателей, на 7,5% от плана;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увеличение количества СМСП (включая индивидуальных предпринимателей) в расчете на 1 тыс. человек нас</w:t>
      </w:r>
      <w:r w:rsidR="00B458E0" w:rsidRPr="00C27A0F">
        <w:rPr>
          <w:rFonts w:ascii="Times New Roman" w:hAnsi="Times New Roman" w:cs="Times New Roman"/>
          <w:sz w:val="28"/>
          <w:szCs w:val="28"/>
        </w:rPr>
        <w:t>еления Иркутской области на 0,5</w:t>
      </w:r>
      <w:r w:rsidRPr="00C27A0F">
        <w:rPr>
          <w:rFonts w:ascii="Times New Roman" w:hAnsi="Times New Roman" w:cs="Times New Roman"/>
          <w:sz w:val="28"/>
          <w:szCs w:val="28"/>
        </w:rPr>
        <w:t>% (по отношению к аналогичному периоду 2017 года);</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увеличение доли средств, направляемых на реализацию мероприятий в сфере развития малого и среднего предпринимательства в монопрофильных муниципальных образованиях, в общем объеме финансового обеспечения государственной поддержки малого и среднего предпринимательства за счет средств областног</w:t>
      </w:r>
      <w:r w:rsidR="00B458E0" w:rsidRPr="00C27A0F">
        <w:rPr>
          <w:rFonts w:ascii="Times New Roman" w:hAnsi="Times New Roman" w:cs="Times New Roman"/>
          <w:sz w:val="28"/>
          <w:szCs w:val="28"/>
        </w:rPr>
        <w:t>о и федерального бюджета на 1,7</w:t>
      </w:r>
      <w:r w:rsidRPr="00C27A0F">
        <w:rPr>
          <w:rFonts w:ascii="Times New Roman" w:hAnsi="Times New Roman" w:cs="Times New Roman"/>
          <w:sz w:val="28"/>
          <w:szCs w:val="28"/>
        </w:rPr>
        <w:t>% от плана;</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увеличение доли специалистов, завершивших обучение, к общему количеству специалистов, приступивших к обучению в соответствии с Государственным планом подготовки управленческих кадров для организаций народного хозяйства РФ </w:t>
      </w:r>
      <w:r w:rsidR="00B458E0" w:rsidRPr="00C27A0F">
        <w:rPr>
          <w:rFonts w:ascii="Times New Roman" w:hAnsi="Times New Roman" w:cs="Times New Roman"/>
          <w:sz w:val="28"/>
          <w:szCs w:val="28"/>
        </w:rPr>
        <w:t>(Президентская программа), на 8</w:t>
      </w:r>
      <w:r w:rsidRPr="00C27A0F">
        <w:rPr>
          <w:rFonts w:ascii="Times New Roman" w:hAnsi="Times New Roman" w:cs="Times New Roman"/>
          <w:sz w:val="28"/>
          <w:szCs w:val="28"/>
        </w:rPr>
        <w:t>% от плана.</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4) В рамках </w:t>
      </w:r>
      <w:r w:rsidRPr="00C27A0F">
        <w:rPr>
          <w:rFonts w:ascii="Times New Roman" w:hAnsi="Times New Roman" w:cs="Times New Roman"/>
          <w:b/>
          <w:sz w:val="28"/>
          <w:szCs w:val="28"/>
        </w:rPr>
        <w:t>подпрограммы «Развитие внутреннего и въездного туризма в Иркутской области» на 2015-2020 годы</w:t>
      </w:r>
      <w:r w:rsidRPr="00C27A0F">
        <w:rPr>
          <w:rFonts w:ascii="Times New Roman" w:hAnsi="Times New Roman" w:cs="Times New Roman"/>
          <w:sz w:val="28"/>
          <w:szCs w:val="28"/>
        </w:rPr>
        <w:t xml:space="preserve"> было реализовано два основных мероприятия:</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1. «Повышение уровня использования туристского потенциала Иркутской области» на 2015-2020 годы (ответственный исполнитель – агентство по туризму Иркутской области). На его реализацию было выделено 5 102,1 тыс. рублей из областно</w:t>
      </w:r>
      <w:r w:rsidR="00F4202F" w:rsidRPr="00C27A0F">
        <w:rPr>
          <w:rFonts w:ascii="Times New Roman" w:hAnsi="Times New Roman" w:cs="Times New Roman"/>
          <w:sz w:val="28"/>
          <w:szCs w:val="28"/>
        </w:rPr>
        <w:t>го бюджета, что составляет 62,5</w:t>
      </w:r>
      <w:r w:rsidRPr="00C27A0F">
        <w:rPr>
          <w:rFonts w:ascii="Times New Roman" w:hAnsi="Times New Roman" w:cs="Times New Roman"/>
          <w:sz w:val="28"/>
          <w:szCs w:val="28"/>
        </w:rPr>
        <w:t>%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основному мероприятию составило 98,9%. Показатели, характеризующие выполнение мероприятий, достигнуты.</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Наиболее важными мероприятиями за 2018 год можно считать: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участие в международных туристских выставках: «ITB» (г. Берлин, Германия), «Интурмаркет – 2018» (г. Москва), «CITM» (г. Шанхай, КНР);</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организация и проведение международной туристской выставки «Байкалтур»;</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организация и проведение регионального конкурса Национальной премии «RUSSIAN EVENT AWARDS».</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 итогам 2018 года прослеживается положительная динамика следующих целевых показателей подпрограммы:</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объём налоговых поступлений в консолидированный бюджет Иркутской области от предприятий туристско-рекреационной сферы составил 869,9 млн. рублей, что выше планового знач</w:t>
      </w:r>
      <w:r w:rsidR="00B458E0" w:rsidRPr="00C27A0F">
        <w:rPr>
          <w:rFonts w:ascii="Times New Roman" w:hAnsi="Times New Roman" w:cs="Times New Roman"/>
          <w:sz w:val="28"/>
          <w:szCs w:val="28"/>
        </w:rPr>
        <w:t>ения (794,9 млн. рублей) на 9,4</w:t>
      </w:r>
      <w:r w:rsidRPr="00C27A0F">
        <w:rPr>
          <w:rFonts w:ascii="Times New Roman" w:hAnsi="Times New Roman" w:cs="Times New Roman"/>
          <w:sz w:val="28"/>
          <w:szCs w:val="28"/>
        </w:rPr>
        <w:t>%;</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lastRenderedPageBreak/>
        <w:t>- объем платных услуг коллективных средств размещения составил (по оценочным данным) 3 636 600,0 тыс. рублей, что выше планируемого значения (</w:t>
      </w:r>
      <w:r w:rsidR="00B458E0" w:rsidRPr="00C27A0F">
        <w:rPr>
          <w:rFonts w:ascii="Times New Roman" w:hAnsi="Times New Roman" w:cs="Times New Roman"/>
          <w:sz w:val="28"/>
          <w:szCs w:val="28"/>
        </w:rPr>
        <w:t>3 479 000,0 тыс. рублей) на 4,5</w:t>
      </w:r>
      <w:r w:rsidRPr="00C27A0F">
        <w:rPr>
          <w:rFonts w:ascii="Times New Roman" w:hAnsi="Times New Roman" w:cs="Times New Roman"/>
          <w:sz w:val="28"/>
          <w:szCs w:val="28"/>
        </w:rPr>
        <w:t>%;</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доля бюджетных средств, выделенных социально-ориентированным некоммерческим организациям, от общего объема средств, предусмотренных на предоставление субсидий из областного бюджета в целях финансового обеспечения затрат в связи с реализацией мероприятий, связанных с поддержкой туризма и туристской деятельности в Иркутской области, составила 25%, </w:t>
      </w:r>
      <w:r w:rsidR="00B458E0" w:rsidRPr="00C27A0F">
        <w:rPr>
          <w:rFonts w:ascii="Times New Roman" w:hAnsi="Times New Roman" w:cs="Times New Roman"/>
          <w:sz w:val="28"/>
          <w:szCs w:val="28"/>
        </w:rPr>
        <w:t>что выше планового значения (10</w:t>
      </w:r>
      <w:r w:rsidRPr="00C27A0F">
        <w:rPr>
          <w:rFonts w:ascii="Times New Roman" w:hAnsi="Times New Roman" w:cs="Times New Roman"/>
          <w:sz w:val="28"/>
          <w:szCs w:val="28"/>
        </w:rPr>
        <w:t>%) на 15 процентных пункта;</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объем платных туристских услуг, оказанных населению туроператорами и турагентами Иркутской области составил (п</w:t>
      </w:r>
      <w:r w:rsidR="00F4202F" w:rsidRPr="00C27A0F">
        <w:rPr>
          <w:rFonts w:ascii="Times New Roman" w:hAnsi="Times New Roman" w:cs="Times New Roman"/>
          <w:sz w:val="28"/>
          <w:szCs w:val="28"/>
        </w:rPr>
        <w:t>о оценочным данным) 2 601 700,0 </w:t>
      </w:r>
      <w:r w:rsidRPr="00C27A0F">
        <w:rPr>
          <w:rFonts w:ascii="Times New Roman" w:hAnsi="Times New Roman" w:cs="Times New Roman"/>
          <w:sz w:val="28"/>
          <w:szCs w:val="28"/>
        </w:rPr>
        <w:t>тыс. рублей, что выше планового значения (2</w:t>
      </w:r>
      <w:r w:rsidR="00B458E0" w:rsidRPr="00C27A0F">
        <w:rPr>
          <w:rFonts w:ascii="Times New Roman" w:hAnsi="Times New Roman" w:cs="Times New Roman"/>
          <w:sz w:val="28"/>
          <w:szCs w:val="28"/>
        </w:rPr>
        <w:t xml:space="preserve"> 227 100,0 тыс. рублей) на 16,8</w:t>
      </w:r>
      <w:r w:rsidRPr="00C27A0F">
        <w:rPr>
          <w:rFonts w:ascii="Times New Roman" w:hAnsi="Times New Roman" w:cs="Times New Roman"/>
          <w:sz w:val="28"/>
          <w:szCs w:val="28"/>
        </w:rPr>
        <w:t>%.</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2. «Строительство объектов внутренней и внешней инфраструктуры на прилегающей к ОЭЗ ТРТ территории, в том числе строительство объектов обеспечивающей инфраструктуры туристско-рекреационного кластера «Ворота Байкала» на 2015-2018 годы, ответственным исполнителем которого является министерство строительства, дорожного хозяйства Иркутской области.</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Объем средств областного бюджета, предусмотренный в 2018 году на реализацию данного основного мероприятия составляет 3 064, 0 тыс. рублей. Средства федерального, местных бюджетов не предусмотрены.</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Фактическое исполнение состав</w:t>
      </w:r>
      <w:r w:rsidR="00B458E0" w:rsidRPr="00C27A0F">
        <w:rPr>
          <w:rFonts w:ascii="Times New Roman" w:hAnsi="Times New Roman" w:cs="Times New Roman"/>
          <w:sz w:val="28"/>
          <w:szCs w:val="28"/>
        </w:rPr>
        <w:t>ляет 1 702, 2 тыс. рублей (55,6</w:t>
      </w:r>
      <w:r w:rsidRPr="00C27A0F">
        <w:rPr>
          <w:rFonts w:ascii="Times New Roman" w:hAnsi="Times New Roman" w:cs="Times New Roman"/>
          <w:sz w:val="28"/>
          <w:szCs w:val="28"/>
        </w:rPr>
        <w:t>%).</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Средства областного бюджета в объеме 1 361,8 тыс. рублей не освоены по причине неисполнения в полном объеме проектной организацией государственного контракта.</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5) В рамках реализации </w:t>
      </w:r>
      <w:r w:rsidRPr="00C27A0F">
        <w:rPr>
          <w:rFonts w:ascii="Times New Roman" w:hAnsi="Times New Roman" w:cs="Times New Roman"/>
          <w:b/>
          <w:sz w:val="28"/>
          <w:szCs w:val="28"/>
        </w:rPr>
        <w:t>подпрограммы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на 2015-2020 годы</w:t>
      </w:r>
      <w:r w:rsidRPr="00C27A0F">
        <w:rPr>
          <w:rFonts w:ascii="Times New Roman" w:hAnsi="Times New Roman" w:cs="Times New Roman"/>
          <w:sz w:val="28"/>
          <w:szCs w:val="28"/>
        </w:rPr>
        <w:t xml:space="preserve"> было реализовано два основных мероприятия:</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1. «Развитие областного многофункционального центра предоставления государственных и муниципальных услуг, его филиальной сети, соответствующей установленным требованиям» на 2015-2018 годы.</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Министерством экономического развития реализовано крупное мероприятие «Создание и развитие сети многофункциональных центров предоставления государственных и муниципальных услуг». На его реализацию было выделено 12 597,8 тыс. рублей из областного бюджета, что составляет 38,6% от планового объема ресурсного обеспечения, предусмотренного в отчетном году на уровне подпрограммы. Фактическое исполнение за счет средств областного бюджета по данному мероприятию составило 100%. Показатель, характеризующий выполнение мероприятия - количество муниципальных образований Иркутской области, в которых имеется доступ к получению государственных и муниципальных услуг по принципу «одного окна», (ед.). Фактическое значение показателя составило 42 ед. или 100% от запланированного уровня.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lastRenderedPageBreak/>
        <w:t>В Иркутской области в настоящее время действует 48 многофункциональных центров предоставления государственных и муниципальных услуг (далее – МФЦ) и 157 территориально обособленных структурных подразделений (далее – ТОСП). Количество окон обслуживания составляет 663 единицы, что позволило достичь планового значения целевого показателя «Доля граждан, имеющих доступ к получению государственных и муниципальных услуг по принципу «одного окна» по месту пребывания, в том числе в МФЦ» в размере 95,93%.</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Реализованы мероприятия, направленные на устранение несоответствий требованиям, установленным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 а также мероприятия по приведению МФЦ Иркутской области в соответствие с единым брендом «Мои документы».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2. «Развитие и сопровождение элементов электронного правительства» на 2015-2020 годы, на реализацию которого было предусмотрено финансирование в размере 20 003,1 тыс. рублей, что составляет 61,4% от планового объема ресурсного обеспечения, предусмотренного в отчетном году на уровне подпрограммы.  Фактическое исполнение за счет средств областного бюджета по данному мероприятию составило 97%.</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2018 году обеспечено бесперебойное функционирование инфраструктуры электронного правительства, поддержка работоспособности технологических процессов оказания государственных и муниципальных услуг в электронном виде. Отмечено значительное увеличение электронных межведомственных запросов, реализуемых с целью предоставления государственных муниципальных услуг Иркутской области, осуществляемых в электронном виде. Проведена доработка информационных систем, используемых при предоставлении государственных услуг в электронном виде.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Заключено 534 соглашения между министерством экономического развития Иркутской области и исполнительными органами государственной власти Иркутской области, органами местного самоуправления муниципальных образований Иркутской области о взаимодействии при обеспечении предоставления (исполнения) государственных (муниципальных) услуг (функций) в электронной форме.</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6) В рамках реализации </w:t>
      </w:r>
      <w:r w:rsidRPr="00C27A0F">
        <w:rPr>
          <w:rFonts w:ascii="Times New Roman" w:hAnsi="Times New Roman" w:cs="Times New Roman"/>
          <w:b/>
          <w:sz w:val="28"/>
          <w:szCs w:val="28"/>
        </w:rPr>
        <w:t>подпрограммы «Основные направления модернизации экономики моногорода Байкальска и Слюдянского района Иркутской области» на 2015-2018 годы</w:t>
      </w:r>
      <w:r w:rsidRPr="00C27A0F">
        <w:rPr>
          <w:rFonts w:ascii="Times New Roman" w:hAnsi="Times New Roman" w:cs="Times New Roman"/>
          <w:sz w:val="28"/>
          <w:szCs w:val="28"/>
        </w:rPr>
        <w:t xml:space="preserve"> основного мероприятия «Обеспечение условий для создания и развития дорожно-транспортной, инженерной и энергетической инфраструктуры и реализации инвестиционных проектов в г. Байкальске и Слюдянском районе» на 2015-2018 годы министерством жилищной политики, энергетики и транспорта Иркутской области реализовано мероприятие «Реализация инфраструктурных проектов, направленных на обеспечение жизнедеятельности, в том числе разработка проектной документации». На его реализацию выделено 15 273,2 тыс. рублей, что составляет 93,4% от планового объема ресурсного обеспечения, </w:t>
      </w:r>
      <w:r w:rsidRPr="00C27A0F">
        <w:rPr>
          <w:rFonts w:ascii="Times New Roman" w:hAnsi="Times New Roman" w:cs="Times New Roman"/>
          <w:sz w:val="28"/>
          <w:szCs w:val="28"/>
        </w:rPr>
        <w:lastRenderedPageBreak/>
        <w:t xml:space="preserve">предусмотренного в отчетном году на уровне подпрограммы. Фактическое исполнение за счет средств областного бюджета по данному мероприятию составило 47,1%.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Показатели, характеризующие выполнение мероприятия:</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количество выполненных проектно-изыскательских работ по строительству (реконструкции) объектов инфраструктуры, (ед.). Фактическое значение показателя составило 1 ед., показатель выполнен;</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количество положительных заключений экспертизы по выполненным проектно-изыскательским работам, (ед.). Положительных заключений экспертизы по выполненным проектно-изыскательским работам не было получено, показатель не выполнен.</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Объем не исполненных обязательств за счет средств областного бюджета у администрации Байкальского муниципального образования по муниципальному контракту на 31 декабря 2018</w:t>
      </w:r>
      <w:r w:rsidR="0072734C" w:rsidRPr="00C27A0F">
        <w:rPr>
          <w:rFonts w:ascii="Times New Roman" w:hAnsi="Times New Roman" w:cs="Times New Roman"/>
          <w:sz w:val="28"/>
          <w:szCs w:val="28"/>
        </w:rPr>
        <w:t xml:space="preserve"> года по мероприятию составил 8 </w:t>
      </w:r>
      <w:r w:rsidRPr="00C27A0F">
        <w:rPr>
          <w:rFonts w:ascii="Times New Roman" w:hAnsi="Times New Roman" w:cs="Times New Roman"/>
          <w:sz w:val="28"/>
          <w:szCs w:val="28"/>
        </w:rPr>
        <w:t>085,8 тыс. рублей.</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Мероприятие «Разработка, актуализация схем теплоснабжения» с объемом финансирования 1 087,0 тыс. рублей за счет средств областного бюджета, что составляет 6,6% от планового объема ресурсного обеспечения, предусмотренного в отчетном году на уровне подпрограммы. Фактическое исполнение за счет средств областного бюджета по данному мероприятию составило 100%.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Показатели, характеризующие выполнение мероприятия:</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 - количество разработанных (актуализированных) схем теплоснабжения, (ед.);</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доля утвержденных схем теплоснабжения от количества разработанных (актуализированных),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Фактическое значение показателей составило 1 ед. и 100% соответственно, показатели достигнуты.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Фактическое исполнение за счет средств областного бюджета по данному мероприятию составило 100%.</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7) В рамках реализации </w:t>
      </w:r>
      <w:r w:rsidRPr="00C27A0F">
        <w:rPr>
          <w:rFonts w:ascii="Times New Roman" w:hAnsi="Times New Roman" w:cs="Times New Roman"/>
          <w:b/>
          <w:sz w:val="28"/>
          <w:szCs w:val="28"/>
        </w:rPr>
        <w:t>подпрограммы «Развитие промышленности в Иркутской области» на 2017-2020</w:t>
      </w:r>
      <w:r w:rsidRPr="00C27A0F">
        <w:rPr>
          <w:rFonts w:ascii="Times New Roman" w:hAnsi="Times New Roman" w:cs="Times New Roman"/>
          <w:sz w:val="28"/>
          <w:szCs w:val="28"/>
        </w:rPr>
        <w:t xml:space="preserve"> годы было реализовано четыре основных мероприятия:</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1. «Поддержка реализации инвестиционных проектов по модернизации и развитию промышленных предприятий» на 2017-2020 годы. На реализацию мероприятия было выделено 39 129,1 тыс. рублей из областного бюджета, что составляет 52,8%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основному мероприятию составило 100%. Показатели, характеризующие выполнение мероприятий, достигнуты.</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Шести промышленным предприятиям региона были предоставлены субсидии в объеме 39 129,1 тыс. рублей в целях возмещения части затрат на реализацию инвестиционных проектов по модернизации и техническому перевооружению производственных мощностей и по разработке и реализации программ повышения производительности труда.</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lastRenderedPageBreak/>
        <w:t>В результате реализации данных инвестиционных проектов было создано 245 рабочих мест, привлечено 941 000,0 тыс. рублей внебюджетных инвестиций.</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2. «Содействие деятельности организаций, образующих инфраструктуру поддержки хозяйствующих субъектов в сфере промышленности» на 2017-2020 годы. В рамках данного основного мероприятия предусмотрена реализация мероприятия «Создание и (или) обеспечение деятельности некоммерческой организации «Фонд развития промышленности Иркутской области» (далее – РФРП) с финансированием в размере 5 000,0 тыс. рублей из областного бюджета, что составляет 6,7%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основному мероприятию составило 100%. Показатель, характеризующий выполнение мероприятия - количество промышленных предприятий, воспользовавшихся услугами инфраструктуры, (ед.). Фактическое значение показателя составило 12 ед. или 240% от запланированного уровня.</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РФРП было отобрано два проекта для получения поддержки на федеральном уровне. По одному из них Фонд развития промышленности (далее - ФРП) принял решение доработать проект и вынести его на рассмотрение повторно в установленный срок, но заявитель данной работы не провел, и работа по проекту была прекращена. Второй проект получил одобрение ФРП, но заявитель не обратился в фонды с целью заключения договора займа. Исходя из того, что на федеральном уровне был одобрен 1 инвестиционный проект, исполнение целево</w:t>
      </w:r>
      <w:r w:rsidR="00B458E0" w:rsidRPr="00C27A0F">
        <w:rPr>
          <w:rFonts w:ascii="Times New Roman" w:hAnsi="Times New Roman" w:cs="Times New Roman"/>
          <w:sz w:val="28"/>
          <w:szCs w:val="28"/>
        </w:rPr>
        <w:t>го показателя составило 62,5</w:t>
      </w:r>
      <w:r w:rsidRPr="00C27A0F">
        <w:rPr>
          <w:rFonts w:ascii="Times New Roman" w:hAnsi="Times New Roman" w:cs="Times New Roman"/>
          <w:sz w:val="28"/>
          <w:szCs w:val="28"/>
        </w:rPr>
        <w:t>%.</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На конец 2018 года на сайте ФРП зарегистрировано 28 заявок от субъектов деятельности в сфере промышленности на предоставление льготных совместных займов РФРП и ФРП, из них 3 заявки - в стадии «Подготовка комплекта документов» и пр. Также РФРП была оказана поддержка предприятиям Иркутской области в целях получения льготного займа ФРП. </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3. «Содействие созданию газохимического комплекса в Саяно-Иркутской опорной территории развития» на 2018 и 2019 годы. На реализацию мероприятия по разработке технико-экономического обоснования по созданию газохимического комплекса в Саяно-Иркутской опорной территории развития было выделено 5 000 тыс. рублей из областного бюджета, что составляет 6,7%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осно</w:t>
      </w:r>
      <w:r w:rsidR="00B458E0" w:rsidRPr="00C27A0F">
        <w:rPr>
          <w:rFonts w:ascii="Times New Roman" w:hAnsi="Times New Roman" w:cs="Times New Roman"/>
          <w:sz w:val="28"/>
          <w:szCs w:val="28"/>
        </w:rPr>
        <w:t>вному мероприятию составило 100</w:t>
      </w:r>
      <w:r w:rsidRPr="00C27A0F">
        <w:rPr>
          <w:rFonts w:ascii="Times New Roman" w:hAnsi="Times New Roman" w:cs="Times New Roman"/>
          <w:sz w:val="28"/>
          <w:szCs w:val="28"/>
        </w:rPr>
        <w:t>%. Показатель, характеризующий выполнение мероприятия - количество разработанных технико-экономических обоснований, (ед.). Фактическое значение показателя составило 1 ед. или 100% от запланированного уровня.</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результате реализации мероприятия выполнен первый этап технико-экономического обоснования по созданию газохимического комплекса в Саяно-Иркутской опорной территории развития.</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4. «Поддержка реализации инвестиционных проектов по обеспечению инфраструктурой промышленных предприятий» на 2018 год. На его реализацию было выделено 25 000,0 тыс. рублей из областного бюджета, что</w:t>
      </w:r>
      <w:r w:rsidR="00AD2520" w:rsidRPr="00C27A0F">
        <w:rPr>
          <w:rFonts w:ascii="Times New Roman" w:hAnsi="Times New Roman" w:cs="Times New Roman"/>
          <w:sz w:val="28"/>
          <w:szCs w:val="28"/>
        </w:rPr>
        <w:t xml:space="preserve"> </w:t>
      </w:r>
      <w:r w:rsidR="00AD2520" w:rsidRPr="00C27A0F">
        <w:rPr>
          <w:rFonts w:ascii="Times New Roman" w:hAnsi="Times New Roman" w:cs="Times New Roman"/>
          <w:sz w:val="28"/>
          <w:szCs w:val="28"/>
        </w:rPr>
        <w:lastRenderedPageBreak/>
        <w:t>составляет 33,7</w:t>
      </w:r>
      <w:r w:rsidRPr="00C27A0F">
        <w:rPr>
          <w:rFonts w:ascii="Times New Roman" w:hAnsi="Times New Roman" w:cs="Times New Roman"/>
          <w:sz w:val="28"/>
          <w:szCs w:val="28"/>
        </w:rPr>
        <w:t>%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осно</w:t>
      </w:r>
      <w:r w:rsidR="00AD2520" w:rsidRPr="00C27A0F">
        <w:rPr>
          <w:rFonts w:ascii="Times New Roman" w:hAnsi="Times New Roman" w:cs="Times New Roman"/>
          <w:sz w:val="28"/>
          <w:szCs w:val="28"/>
        </w:rPr>
        <w:t>вному мероприятию составило 100</w:t>
      </w:r>
      <w:r w:rsidRPr="00C27A0F">
        <w:rPr>
          <w:rFonts w:ascii="Times New Roman" w:hAnsi="Times New Roman" w:cs="Times New Roman"/>
          <w:sz w:val="28"/>
          <w:szCs w:val="28"/>
        </w:rPr>
        <w:t>%. Показатель, характеризующий выполнение мероприятия - количество проектов в сфере промышленности, получивших государственную поддержку, (ед.). Фактическое значение показателя составило 1 ед. или 100% от запланированного уровня.</w:t>
      </w:r>
    </w:p>
    <w:p w:rsidR="00356412"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Одному промышленному предприятию региона была предоставлена субсидия в объеме 25 000,0 тыс. рублей в целях возмещения части затрат в связи с реализацией инвестиционных проектов по обеспечению инфраструктурой промышленных предприятий. В результате реализации данного инвестиционного проекта доля привлеченных внебюджетных средств составила 92,7%.</w:t>
      </w:r>
    </w:p>
    <w:p w:rsidR="00530CCB" w:rsidRPr="00C27A0F" w:rsidRDefault="0035641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8) Исполнение подпрограмм государственной программы, таких как «Обеспечение деятельности Губернатора Иркутской области и Правительства Иркутской области» на 2015-2020 годы (97,9%), «Информационное освещение деятельности органов государственной власти Иркутской области» на 2015-2020 годы (100%), «Осуществление государственной регистрации актов гражданского состояния на территории Иркутской области» на 2015-2020 годы (99,1%), «Правовое обеспечение совершенствования механизмов управления экономическим развитием» на 2015 - 2020 годы (100%), «Развитие мировой юстиции Иркутской области» на 2016-2020 годы (99,8%) в среднем зафиксировано на уровне 99,4%. </w:t>
      </w:r>
    </w:p>
    <w:p w:rsidR="00166AF8" w:rsidRPr="00C27A0F" w:rsidRDefault="00166AF8" w:rsidP="006A44A7">
      <w:pPr>
        <w:pStyle w:val="a4"/>
        <w:spacing w:after="0" w:line="240" w:lineRule="auto"/>
        <w:ind w:left="0" w:firstLine="709"/>
        <w:jc w:val="both"/>
        <w:rPr>
          <w:rStyle w:val="13"/>
          <w:rFonts w:eastAsiaTheme="minorHAnsi"/>
          <w:color w:val="auto"/>
          <w:sz w:val="28"/>
          <w:szCs w:val="28"/>
        </w:rPr>
      </w:pPr>
      <w:r w:rsidRPr="00C27A0F">
        <w:rPr>
          <w:rFonts w:ascii="Times New Roman" w:hAnsi="Times New Roman" w:cs="Times New Roman"/>
          <w:sz w:val="28"/>
          <w:szCs w:val="28"/>
        </w:rPr>
        <w:t>Сведения о наиболее значимых факторах, оказавших влияние на ход реализации государственной программы, представлены ниже в разрезе подпрограмм.</w:t>
      </w:r>
    </w:p>
    <w:p w:rsidR="00530CCB" w:rsidRPr="00C27A0F" w:rsidRDefault="000D268D" w:rsidP="006A44A7">
      <w:pPr>
        <w:pStyle w:val="ConsPlusNormal"/>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На ход реализации </w:t>
      </w:r>
      <w:r w:rsidR="005505AE" w:rsidRPr="00C27A0F">
        <w:rPr>
          <w:rFonts w:ascii="Times New Roman" w:hAnsi="Times New Roman" w:cs="Times New Roman"/>
          <w:b/>
          <w:sz w:val="28"/>
          <w:szCs w:val="28"/>
        </w:rPr>
        <w:t xml:space="preserve">подпрограммы «Развитие внутреннего и въездного туризма в Иркутской области» на 2015-2020 годы </w:t>
      </w:r>
      <w:r w:rsidR="00530CCB" w:rsidRPr="00C27A0F">
        <w:rPr>
          <w:rFonts w:ascii="Times New Roman" w:hAnsi="Times New Roman" w:cs="Times New Roman"/>
          <w:sz w:val="28"/>
          <w:szCs w:val="28"/>
        </w:rPr>
        <w:t>повлияли следующие факторы:</w:t>
      </w:r>
    </w:p>
    <w:p w:rsidR="005505AE" w:rsidRPr="00C27A0F" w:rsidRDefault="005505AE"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рамках реализации основного мероприятия «Строительство объектов внутренней и внешней инфраструктуры на прилегающей к ОЭЗ ТРТ территории, в том числе строительство объектов обеспечивающей инфраструктуры туристско-рекреационного кластера «Ворота Байкала» на 2015-2018 годы мероприятия «Проектирование объектов внутренней и внешней инфраструктуры на прилегающей к ОЭЗ ТРТ территории, в том числе объектов обеспечивающей инфраструктуры туристско-рекреационного кластера «Ворота Байкала» для прохождения государственной экологической экспертизы областным государственным казенным учреждением «Управление капитального строительства Иркутской области» (далее – Учреждение) заключены государственные контракты на выполнение актуализации инженерно-геологических, инженерно-гидрометеорологических, инженерно-экологических, инженерно-геодезических изысканий по объектам инженерной инфраструктуры для обустройства особой экономической зоны туристско-рекреационного типа на территории муниципального образования «Слюдянский район».</w:t>
      </w:r>
    </w:p>
    <w:p w:rsidR="00530CCB" w:rsidRPr="00C27A0F" w:rsidRDefault="005505AE" w:rsidP="006A44A7">
      <w:pPr>
        <w:pStyle w:val="a4"/>
        <w:tabs>
          <w:tab w:val="left" w:pos="0"/>
        </w:tabs>
        <w:spacing w:after="0" w:line="240" w:lineRule="auto"/>
        <w:ind w:left="0" w:firstLine="709"/>
        <w:jc w:val="both"/>
        <w:rPr>
          <w:rFonts w:ascii="Times New Roman" w:hAnsi="Times New Roman" w:cs="Times New Roman"/>
          <w:sz w:val="28"/>
          <w:szCs w:val="28"/>
        </w:rPr>
      </w:pPr>
      <w:r w:rsidRPr="00C27A0F">
        <w:rPr>
          <w:rFonts w:ascii="Times New Roman" w:hAnsi="Times New Roman" w:cs="Times New Roman"/>
          <w:sz w:val="28"/>
          <w:szCs w:val="28"/>
        </w:rPr>
        <w:lastRenderedPageBreak/>
        <w:t>Средства областного бюджета в объеме 1 361,8 тыс. рублей не освоены по причине неисполнения в полном объеме проектной организацией государственного контракта на выполнение актуализации инженерно-геодезических изысканий, заключенного с Учреждением.</w:t>
      </w:r>
    </w:p>
    <w:p w:rsidR="00530CCB" w:rsidRPr="00C27A0F" w:rsidRDefault="000D268D" w:rsidP="006A44A7">
      <w:pPr>
        <w:pStyle w:val="ConsPlusNormal"/>
        <w:ind w:firstLine="709"/>
        <w:jc w:val="both"/>
        <w:rPr>
          <w:rFonts w:ascii="Times New Roman" w:hAnsi="Times New Roman" w:cs="Times New Roman"/>
          <w:color w:val="000000"/>
          <w:sz w:val="28"/>
          <w:szCs w:val="28"/>
        </w:rPr>
      </w:pPr>
      <w:r w:rsidRPr="00C27A0F">
        <w:rPr>
          <w:rFonts w:ascii="Times New Roman" w:hAnsi="Times New Roman" w:cs="Times New Roman"/>
          <w:sz w:val="28"/>
          <w:szCs w:val="28"/>
        </w:rPr>
        <w:t xml:space="preserve">На ход реализации </w:t>
      </w:r>
      <w:r w:rsidRPr="00C27A0F">
        <w:rPr>
          <w:rFonts w:ascii="Times New Roman" w:hAnsi="Times New Roman" w:cs="Times New Roman"/>
          <w:b/>
          <w:sz w:val="28"/>
          <w:szCs w:val="28"/>
        </w:rPr>
        <w:t xml:space="preserve">подпрограммы </w:t>
      </w:r>
      <w:r w:rsidR="00E925CE" w:rsidRPr="00C27A0F">
        <w:rPr>
          <w:rFonts w:ascii="Times New Roman" w:hAnsi="Times New Roman" w:cs="Times New Roman"/>
          <w:b/>
          <w:sz w:val="28"/>
          <w:szCs w:val="28"/>
        </w:rPr>
        <w:t xml:space="preserve">«Основные направления модернизации экономики моногорода Байкальска и Слюдянского района Иркутской области» на 2015-2018 годы </w:t>
      </w:r>
      <w:r w:rsidR="00530CCB" w:rsidRPr="00C27A0F">
        <w:rPr>
          <w:rFonts w:ascii="Times New Roman" w:hAnsi="Times New Roman" w:cs="Times New Roman"/>
          <w:color w:val="000000"/>
          <w:sz w:val="28"/>
          <w:szCs w:val="28"/>
        </w:rPr>
        <w:t>повлияли следующие факторы:</w:t>
      </w:r>
    </w:p>
    <w:p w:rsidR="00E925CE" w:rsidRPr="00C27A0F" w:rsidRDefault="00E925CE" w:rsidP="006A44A7">
      <w:pPr>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В рамках реализации основного мероприятия «Обеспечение условий для создания и развития дорожно-транспортной, инженерной и энергетической инфраструктуры и реализации инвестиционных проектов в г. Байкальске и Слюдянском районе» на 2015-2018 годы мероприятия «Реализация инфраструктурных проектов, направленных на обеспечение жизнедеятельности, в том числе разработка проектной документации» в 2018 году бюджету Байкальского муниципального образования была перечислена субсидия из областного бюджета в размере 7 187,4 тыс. рублей.</w:t>
      </w:r>
    </w:p>
    <w:p w:rsidR="00E925CE" w:rsidRPr="00C27A0F" w:rsidRDefault="00E925CE" w:rsidP="006A44A7">
      <w:pPr>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В соответствии с контрактом, заключенным с подрядчиком, разработка проектно-сметной документации должна быть завершена в срок до 1 марта 2018 года, получение положительных заключений государственной и экологической экспертиз – до декабря 2018 года (3 этап).</w:t>
      </w:r>
    </w:p>
    <w:p w:rsidR="00E925CE" w:rsidRPr="00C27A0F" w:rsidRDefault="00E925CE" w:rsidP="006A44A7">
      <w:pPr>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В 2018 году работы по 3 этапу не завершены. Затягивание сроков выполнения работ по муниципальному контракту обусловлено следующим.</w:t>
      </w:r>
    </w:p>
    <w:p w:rsidR="00E925CE" w:rsidRPr="00C27A0F" w:rsidRDefault="00E925CE" w:rsidP="006A44A7">
      <w:pPr>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 xml:space="preserve">При выполнении работ было установлено, что одним из исходных документов для проектирования и прохождения экспертизы является проект планировки и межевания территории. Данный проект не был предусмотрен заданием на проектирование. ООО «МонАрх» выполнило работы по разработке данного проекта за свой счет. </w:t>
      </w:r>
    </w:p>
    <w:p w:rsidR="00E925CE" w:rsidRPr="00C27A0F" w:rsidRDefault="00E925CE" w:rsidP="006A44A7">
      <w:pPr>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 xml:space="preserve"> На данный момент проектная документация проходит государственную экспертизу.</w:t>
      </w:r>
    </w:p>
    <w:p w:rsidR="00553C48" w:rsidRPr="00C27A0F" w:rsidRDefault="00425C42" w:rsidP="006A44A7">
      <w:pPr>
        <w:spacing w:after="0" w:line="240" w:lineRule="auto"/>
        <w:ind w:firstLine="709"/>
        <w:jc w:val="both"/>
        <w:rPr>
          <w:rFonts w:ascii="Times New Roman" w:hAnsi="Times New Roman" w:cs="Times New Roman"/>
          <w:color w:val="000000"/>
          <w:sz w:val="28"/>
          <w:szCs w:val="28"/>
        </w:rPr>
      </w:pPr>
      <w:r w:rsidRPr="00C27A0F">
        <w:rPr>
          <w:rFonts w:ascii="Times New Roman" w:hAnsi="Times New Roman" w:cs="Times New Roman"/>
          <w:color w:val="000000"/>
          <w:sz w:val="28"/>
          <w:szCs w:val="28"/>
        </w:rPr>
        <w:t>Объем не</w:t>
      </w:r>
      <w:r w:rsidR="00E925CE" w:rsidRPr="00C27A0F">
        <w:rPr>
          <w:rFonts w:ascii="Times New Roman" w:hAnsi="Times New Roman" w:cs="Times New Roman"/>
          <w:color w:val="000000"/>
          <w:sz w:val="28"/>
          <w:szCs w:val="28"/>
        </w:rPr>
        <w:t>исполненных обязательств за счет средств областного бюджета у администрации Байкальского муниципального образования по муниципальному контракту на 31 декабря 2018</w:t>
      </w:r>
      <w:r w:rsidR="007A1B02" w:rsidRPr="00C27A0F">
        <w:rPr>
          <w:rFonts w:ascii="Times New Roman" w:hAnsi="Times New Roman" w:cs="Times New Roman"/>
          <w:color w:val="000000"/>
          <w:sz w:val="28"/>
          <w:szCs w:val="28"/>
        </w:rPr>
        <w:t xml:space="preserve"> года по мероприятию составил 8 </w:t>
      </w:r>
      <w:r w:rsidR="00E925CE" w:rsidRPr="00C27A0F">
        <w:rPr>
          <w:rFonts w:ascii="Times New Roman" w:hAnsi="Times New Roman" w:cs="Times New Roman"/>
          <w:color w:val="000000"/>
          <w:sz w:val="28"/>
          <w:szCs w:val="28"/>
        </w:rPr>
        <w:t>085,8 тыс. рублей.</w:t>
      </w:r>
    </w:p>
    <w:p w:rsidR="00425C42" w:rsidRPr="00C27A0F" w:rsidRDefault="00425C42"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Негативные факторы, связанные с реализацией иных подпрограмм государственной программы, не выявлены.</w:t>
      </w:r>
    </w:p>
    <w:p w:rsidR="00E462E0" w:rsidRPr="00C27A0F" w:rsidRDefault="00E462E0" w:rsidP="006A44A7">
      <w:pPr>
        <w:spacing w:after="0" w:line="240" w:lineRule="auto"/>
        <w:jc w:val="both"/>
        <w:rPr>
          <w:rFonts w:ascii="Times New Roman" w:hAnsi="Times New Roman" w:cs="Times New Roman"/>
          <w:b/>
          <w:sz w:val="28"/>
          <w:szCs w:val="28"/>
        </w:rPr>
      </w:pPr>
      <w:r w:rsidRPr="00C27A0F">
        <w:rPr>
          <w:rFonts w:ascii="Times New Roman" w:hAnsi="Times New Roman" w:cs="Times New Roman"/>
          <w:b/>
          <w:sz w:val="28"/>
          <w:szCs w:val="28"/>
        </w:rPr>
        <w:br w:type="page"/>
      </w:r>
    </w:p>
    <w:p w:rsidR="00E462E0" w:rsidRPr="00C27A0F" w:rsidRDefault="00F957E0" w:rsidP="006A44A7">
      <w:pPr>
        <w:spacing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lastRenderedPageBreak/>
        <w:t>1.</w:t>
      </w:r>
      <w:r w:rsidR="000F237A" w:rsidRPr="00C27A0F">
        <w:rPr>
          <w:rFonts w:ascii="Times New Roman" w:hAnsi="Times New Roman" w:cs="Times New Roman"/>
          <w:b/>
          <w:sz w:val="28"/>
          <w:szCs w:val="28"/>
        </w:rPr>
        <w:t>1</w:t>
      </w:r>
      <w:r w:rsidR="00553C48" w:rsidRPr="00C27A0F">
        <w:rPr>
          <w:rFonts w:ascii="Times New Roman" w:hAnsi="Times New Roman" w:cs="Times New Roman"/>
          <w:b/>
          <w:sz w:val="28"/>
          <w:szCs w:val="28"/>
        </w:rPr>
        <w:t>7</w:t>
      </w:r>
      <w:r w:rsidR="000F237A" w:rsidRPr="00C27A0F">
        <w:rPr>
          <w:rFonts w:ascii="Times New Roman" w:hAnsi="Times New Roman" w:cs="Times New Roman"/>
          <w:b/>
          <w:sz w:val="28"/>
          <w:szCs w:val="28"/>
        </w:rPr>
        <w:t xml:space="preserve">. </w:t>
      </w:r>
      <w:r w:rsidR="00E462E0" w:rsidRPr="00C27A0F">
        <w:rPr>
          <w:rFonts w:ascii="Times New Roman" w:hAnsi="Times New Roman" w:cs="Times New Roman"/>
          <w:b/>
          <w:sz w:val="28"/>
          <w:szCs w:val="28"/>
        </w:rPr>
        <w:t>Государственная программа «Управление государственными финансами Иркутской области» на 201</w:t>
      </w:r>
      <w:r w:rsidR="0013606F" w:rsidRPr="00C27A0F">
        <w:rPr>
          <w:rFonts w:ascii="Times New Roman" w:hAnsi="Times New Roman" w:cs="Times New Roman"/>
          <w:b/>
          <w:sz w:val="28"/>
          <w:szCs w:val="28"/>
        </w:rPr>
        <w:t>9</w:t>
      </w:r>
      <w:r w:rsidR="00E462E0" w:rsidRPr="00C27A0F">
        <w:rPr>
          <w:rFonts w:ascii="Times New Roman" w:hAnsi="Times New Roman" w:cs="Times New Roman"/>
          <w:b/>
          <w:sz w:val="28"/>
          <w:szCs w:val="28"/>
        </w:rPr>
        <w:t xml:space="preserve"> – 202</w:t>
      </w:r>
      <w:r w:rsidR="0013606F" w:rsidRPr="00C27A0F">
        <w:rPr>
          <w:rFonts w:ascii="Times New Roman" w:hAnsi="Times New Roman" w:cs="Times New Roman"/>
          <w:b/>
          <w:sz w:val="28"/>
          <w:szCs w:val="28"/>
        </w:rPr>
        <w:t>4</w:t>
      </w:r>
      <w:r w:rsidR="00E462E0" w:rsidRPr="00C27A0F">
        <w:rPr>
          <w:rFonts w:ascii="Times New Roman" w:hAnsi="Times New Roman" w:cs="Times New Roman"/>
          <w:b/>
          <w:sz w:val="28"/>
          <w:szCs w:val="28"/>
        </w:rPr>
        <w:t xml:space="preserve"> годы</w:t>
      </w:r>
    </w:p>
    <w:p w:rsidR="00F155CB" w:rsidRPr="00C27A0F" w:rsidRDefault="00F155CB" w:rsidP="006A44A7">
      <w:pPr>
        <w:spacing w:after="0" w:line="240" w:lineRule="auto"/>
        <w:ind w:firstLine="709"/>
        <w:jc w:val="center"/>
        <w:rPr>
          <w:rFonts w:ascii="Times New Roman" w:hAnsi="Times New Roman" w:cs="Times New Roman"/>
          <w:b/>
          <w:sz w:val="16"/>
          <w:szCs w:val="16"/>
        </w:rPr>
      </w:pPr>
    </w:p>
    <w:p w:rsidR="0013606F" w:rsidRPr="00C27A0F" w:rsidRDefault="0013606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b/>
          <w:sz w:val="28"/>
          <w:szCs w:val="28"/>
        </w:rPr>
        <w:t xml:space="preserve">Целью </w:t>
      </w:r>
      <w:r w:rsidRPr="00C27A0F">
        <w:rPr>
          <w:rFonts w:ascii="Times New Roman" w:hAnsi="Times New Roman" w:cs="Times New Roman"/>
          <w:sz w:val="28"/>
          <w:szCs w:val="28"/>
        </w:rPr>
        <w:t>государственной программы является повышение качества управления государственными финансами, создание условий для эффективного и ответственного управления муниципальными финансами. Для достижения цели государственной программой предусмотрено решение 5 задач, таких как:</w:t>
      </w:r>
    </w:p>
    <w:p w:rsidR="0013606F" w:rsidRPr="00C27A0F" w:rsidRDefault="00E17113"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1. </w:t>
      </w:r>
      <w:r w:rsidR="0013606F" w:rsidRPr="00C27A0F">
        <w:rPr>
          <w:rFonts w:ascii="Times New Roman" w:hAnsi="Times New Roman" w:cs="Times New Roman"/>
          <w:sz w:val="28"/>
          <w:szCs w:val="28"/>
        </w:rPr>
        <w:t>Обеспечение сбалансированности и устойчивости областного бюджета.</w:t>
      </w:r>
    </w:p>
    <w:p w:rsidR="0013606F" w:rsidRPr="00C27A0F" w:rsidRDefault="00E17113"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2. </w:t>
      </w:r>
      <w:r w:rsidR="0013606F" w:rsidRPr="00C27A0F">
        <w:rPr>
          <w:rFonts w:ascii="Times New Roman" w:hAnsi="Times New Roman" w:cs="Times New Roman"/>
          <w:sz w:val="28"/>
          <w:szCs w:val="28"/>
        </w:rPr>
        <w:t>Повышение эффективности бюджетных расходов в Иркутской области.</w:t>
      </w:r>
    </w:p>
    <w:p w:rsidR="0013606F" w:rsidRPr="00C27A0F" w:rsidRDefault="00E17113"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3. </w:t>
      </w:r>
      <w:r w:rsidR="0013606F" w:rsidRPr="00C27A0F">
        <w:rPr>
          <w:rFonts w:ascii="Times New Roman" w:hAnsi="Times New Roman" w:cs="Times New Roman"/>
          <w:sz w:val="28"/>
          <w:szCs w:val="28"/>
        </w:rPr>
        <w:t>Содействие развитию местного самоуправления Иркутской области, решению вопросов местного значения и реализации переданных полномочий.</w:t>
      </w:r>
    </w:p>
    <w:p w:rsidR="0013606F" w:rsidRPr="00C27A0F" w:rsidRDefault="00E17113"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4. </w:t>
      </w:r>
      <w:r w:rsidR="0013606F" w:rsidRPr="00C27A0F">
        <w:rPr>
          <w:rFonts w:ascii="Times New Roman" w:hAnsi="Times New Roman" w:cs="Times New Roman"/>
          <w:sz w:val="28"/>
          <w:szCs w:val="28"/>
        </w:rPr>
        <w:t>Обеспечение осуществления внутреннего государственного финансового контроля в сфере бюджетных правоотношений и контроля за соблюдением законодательства в сфере закупок товаров, работ, услуг в Иркутской области.</w:t>
      </w:r>
    </w:p>
    <w:p w:rsidR="0013606F" w:rsidRPr="00C27A0F" w:rsidRDefault="00E17113"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5. </w:t>
      </w:r>
      <w:r w:rsidR="0013606F" w:rsidRPr="00C27A0F">
        <w:rPr>
          <w:rFonts w:ascii="Times New Roman" w:hAnsi="Times New Roman" w:cs="Times New Roman"/>
          <w:sz w:val="28"/>
          <w:szCs w:val="28"/>
        </w:rPr>
        <w:t>Совершенствование деятельности в сфере контрактной системы Иркутской области.</w:t>
      </w:r>
    </w:p>
    <w:p w:rsidR="0013606F" w:rsidRPr="00C27A0F" w:rsidRDefault="0013606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Для решения данных задач за отчетный период в рамках государственной программы осуществлялась реализация 16 мероприятий.</w:t>
      </w:r>
    </w:p>
    <w:p w:rsidR="0013606F" w:rsidRPr="00C27A0F" w:rsidRDefault="0013606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Сведения о результатах наиболее затратных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rsidR="0013606F" w:rsidRPr="00C27A0F" w:rsidRDefault="0045162F" w:rsidP="006A44A7">
      <w:pPr>
        <w:spacing w:after="0" w:line="240" w:lineRule="auto"/>
        <w:ind w:firstLine="709"/>
        <w:jc w:val="both"/>
        <w:rPr>
          <w:rFonts w:ascii="Times New Roman" w:hAnsi="Times New Roman" w:cs="Times New Roman"/>
          <w:b/>
          <w:sz w:val="28"/>
          <w:szCs w:val="28"/>
        </w:rPr>
      </w:pPr>
      <w:r w:rsidRPr="00C27A0F">
        <w:rPr>
          <w:rFonts w:ascii="Times New Roman" w:hAnsi="Times New Roman" w:cs="Times New Roman"/>
          <w:b/>
          <w:sz w:val="28"/>
          <w:szCs w:val="28"/>
        </w:rPr>
        <w:t xml:space="preserve">1. </w:t>
      </w:r>
      <w:r w:rsidR="0013606F" w:rsidRPr="00C27A0F">
        <w:rPr>
          <w:rFonts w:ascii="Times New Roman" w:hAnsi="Times New Roman" w:cs="Times New Roman"/>
          <w:b/>
          <w:sz w:val="28"/>
          <w:szCs w:val="28"/>
        </w:rPr>
        <w:t>Подпрограмма «Управление государственными финансами Иркутской области, организация составления и исполнения областного бюджета».</w:t>
      </w:r>
    </w:p>
    <w:p w:rsidR="0013606F" w:rsidRPr="00C27A0F" w:rsidRDefault="0013606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На реализацию подпрограммы в 2018 году из областного бюджета направлено 818,1 млн рублей или 92,8% от плановых назначений. Неполное освоение бюджетных ассигнований связано, в первую очередь, с проведенной работой по экономии бюджетных средств, а также использованием отдельных бюджетных ассигнований исходя из заявительного характера исполнения бюджетных обязательств.</w:t>
      </w:r>
    </w:p>
    <w:p w:rsidR="0013606F" w:rsidRPr="00C27A0F" w:rsidRDefault="0013606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рамках реализации основного мероприятия «Обеспечение эффективного управления региональными финансами, составление и организация исполнения областного бюджета, реализация возложенных на министерство финансов Иркутской области бюджетных полномочий» реализованы следующие мероприятия:</w:t>
      </w:r>
    </w:p>
    <w:p w:rsidR="0013606F" w:rsidRPr="00C27A0F" w:rsidRDefault="0013606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а) «Организация составления и исполнения областного бюджета». На его реализацию из областного бюджета запланировано 212,4 млн рублей. Фактическое исполнение по данному мероприятию составило 205 млн рублей или 96,5%. Неполное освоение финансовых средств обусловлено в основном сложившейся экономией в рамках оптимизации расходов, отсутствием потребности в приобретении оборудования, в оказании услуг, с непроведением конкурсных процедур. </w:t>
      </w:r>
    </w:p>
    <w:p w:rsidR="0013606F" w:rsidRPr="00C27A0F" w:rsidRDefault="0013606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Показатель объема «Количество функций, осуществляемых министерством финансов Иркутской области» равен 38 ед. (плановое значение – 42 ед.). Причиной отклонения фактического значения от планового является </w:t>
      </w:r>
      <w:r w:rsidRPr="00C27A0F">
        <w:rPr>
          <w:rFonts w:ascii="Times New Roman" w:hAnsi="Times New Roman" w:cs="Times New Roman"/>
          <w:sz w:val="28"/>
          <w:szCs w:val="28"/>
        </w:rPr>
        <w:lastRenderedPageBreak/>
        <w:t xml:space="preserve">то, что законом Иркутской области от 18.12.2017 № 98-ОЗ «Об областном бюджете на 2018 год и на плановый период 2019 и 2020 годов» не предусматривалось предоставление государственных гарантий Иркутской области в 2018 году. </w:t>
      </w:r>
    </w:p>
    <w:p w:rsidR="0089561E" w:rsidRPr="00C27A0F" w:rsidRDefault="0089561E"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Показатель качества «Наличие нарушений сроков внесения в Законодательное Собрание Иркутской области проекта Закона области об областном бюджете (об уточнении областного бюджета)» не превышает плановое значение.</w:t>
      </w:r>
    </w:p>
    <w:p w:rsidR="0013606F" w:rsidRPr="00C27A0F" w:rsidRDefault="0013606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Внесение законопроекта «О внесении изменений в Закон Иркутской области «Об областном бюджете на 2018 год и на плановый период 2019 и 2020 годов» в Законодательное Собрание Иркутской области с нарушением срока обусловлено необходимостью выполнения поручений Президента Российской Федерации В.В. Путина (перечень поручений от 21.01.2018 № Пр-143) о включении в бюджеты субъектов Российской Федерации в срок до 31 марта 2018 года расходов на финансовое обеспечение повышения минимального размера оплаты труда с 1 мая 2018 года в соответствии с Федеральным законом от 07.03.2018 № 41-ФЗ «О внесении изменения в статью 1 Федерального закона «О минимальном размере оплаты труда».</w:t>
      </w:r>
    </w:p>
    <w:p w:rsidR="0013606F" w:rsidRPr="00C27A0F" w:rsidRDefault="0013606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б) «Исполнение судебных актов по обращению взыскания на средства областного бюджета, учет и хранение исполнительных документов».</w:t>
      </w:r>
    </w:p>
    <w:p w:rsidR="0013606F" w:rsidRPr="00C27A0F" w:rsidRDefault="0013606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На реализацию мероприятия из областного бюджета выделено 100 млн рублей. Фактическое исполнение по данному мероприятию составило 85,4 млн рублей или 85,4%. Отклонение от плановых показателей связано с заявительным характером исполнения расходного обязательства: финансирование из бюджета расходов осуществлялось по мере поступления исполнительных документов к казне Иркутской области.</w:t>
      </w:r>
    </w:p>
    <w:p w:rsidR="0013606F" w:rsidRPr="00C27A0F" w:rsidRDefault="0013606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Показатель объема «Количество неисполненных судебных актов в срок, установленный законодательством РФ» и показатель качества «Наличие нарушений сроков исполнения судебных актов по обращению взыскания на средства областного бюджета» равны нулю, что является плановым значением показателя.</w:t>
      </w:r>
    </w:p>
    <w:p w:rsidR="0013606F" w:rsidRPr="00C27A0F" w:rsidRDefault="0013606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рамках реализации основного мероприятия «Осуществление отдельных полномочий по учету средств резервного фонда Правительства Иркутской области» расходы областного бюджета за отчетный период составили 19,3 млн рублей (34,2 % от плана). Низкий процент освоения средств резервного фонда обусловлен отсутствием непредвиденных расходов в отчетном году. Показатель, характеризующий выполнение мероприятия – «Удельный вес резервного фонда Правительства Иркутской области в общем объеме расходов областного бюджета» равен 0,01 процента (ниже планового на 0,03 процентных пункта). Значение показателя обусловлено принятыми решениями Правительства Иркутской области о выделении средств из резервного фонда на финансовое обеспечение непредвиденных расходов.</w:t>
      </w:r>
    </w:p>
    <w:p w:rsidR="0013606F" w:rsidRPr="00C27A0F" w:rsidRDefault="0013606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рамках реализации основного мероприятия «Управление государственным долгом Иркутской области» предусмотрены расходы на организацию и осуществление государственных заимствований Иркутской области и исполнение обязательств по ним в объеме 511,9 млн рублей. </w:t>
      </w:r>
      <w:r w:rsidRPr="00C27A0F">
        <w:rPr>
          <w:rFonts w:ascii="Times New Roman" w:hAnsi="Times New Roman" w:cs="Times New Roman"/>
          <w:sz w:val="28"/>
          <w:szCs w:val="28"/>
        </w:rPr>
        <w:lastRenderedPageBreak/>
        <w:t>Фактические расходы на указанные цели составили 507,9 млн рублей или 99% от планового значения. Кроме того, предусмотрены расходы на поддержание кредитного рейтинга региона в объеме 0,5 млн рублей, которые исполнены в полном объеме.</w:t>
      </w:r>
    </w:p>
    <w:p w:rsidR="0013606F" w:rsidRPr="00C27A0F" w:rsidRDefault="0013606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Целевой показатель «Просроченная задолженность по долговым обязательствам Иркутской области» сложился в прогнозируемом значении, т.е. погашение долговых обязательств осуществлялось своевременно в установленные сроки, просроченная задолженность по долговым обязательствам Иркутской области (показатель объема) по итогам года отсутствует. </w:t>
      </w:r>
    </w:p>
    <w:p w:rsidR="0045162F" w:rsidRPr="00C27A0F" w:rsidRDefault="0013606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2018 году в результате мероприятий по пересмотру и поддержанию кредитного рейтинга Иркутской области долгосрочный кредитный рейтинг Иркутской области повышен до уровня «АА-(RU)», прогноз изменения рейтинга – «Стабильный». Данный уровень рейтинга выше планового з</w:t>
      </w:r>
      <w:r w:rsidR="00261E1A" w:rsidRPr="00C27A0F">
        <w:rPr>
          <w:rFonts w:ascii="Times New Roman" w:hAnsi="Times New Roman" w:cs="Times New Roman"/>
          <w:sz w:val="28"/>
          <w:szCs w:val="28"/>
        </w:rPr>
        <w:t>начения ВВ, чему способствовали</w:t>
      </w:r>
      <w:r w:rsidRPr="00C27A0F">
        <w:rPr>
          <w:rFonts w:ascii="Times New Roman" w:hAnsi="Times New Roman" w:cs="Times New Roman"/>
          <w:sz w:val="28"/>
          <w:szCs w:val="28"/>
        </w:rPr>
        <w:t xml:space="preserve"> рост и структурные изменения в региональной экономике в последние годы.</w:t>
      </w:r>
    </w:p>
    <w:p w:rsidR="0013606F" w:rsidRPr="00C27A0F" w:rsidRDefault="0045162F" w:rsidP="006A44A7">
      <w:pPr>
        <w:spacing w:after="0" w:line="240" w:lineRule="auto"/>
        <w:ind w:firstLine="709"/>
        <w:jc w:val="both"/>
        <w:rPr>
          <w:rFonts w:ascii="Times New Roman" w:hAnsi="Times New Roman" w:cs="Times New Roman"/>
          <w:b/>
          <w:sz w:val="28"/>
          <w:szCs w:val="28"/>
        </w:rPr>
      </w:pPr>
      <w:r w:rsidRPr="00C27A0F">
        <w:rPr>
          <w:rFonts w:ascii="Times New Roman" w:hAnsi="Times New Roman" w:cs="Times New Roman"/>
          <w:b/>
          <w:sz w:val="28"/>
          <w:szCs w:val="28"/>
        </w:rPr>
        <w:t xml:space="preserve">2. </w:t>
      </w:r>
      <w:r w:rsidR="0013606F" w:rsidRPr="00C27A0F">
        <w:rPr>
          <w:rFonts w:ascii="Times New Roman" w:hAnsi="Times New Roman" w:cs="Times New Roman"/>
          <w:b/>
          <w:sz w:val="28"/>
          <w:szCs w:val="28"/>
        </w:rPr>
        <w:t>Подпрограмма «Повышение эффективности бюджетных расходов Иркутской области».</w:t>
      </w:r>
    </w:p>
    <w:p w:rsidR="0013606F" w:rsidRPr="00C27A0F" w:rsidRDefault="0013606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На реализацию подпрограммы в 2018 году из областного бюджета фактически потрачено 469,9 млн рублей или 102,3% от плановых назначений, из них областные средства – 307,7 млн рублей (99,8% от плана) и средства местных бюджетов – 162,2 млн рублей (107,4% от плана).</w:t>
      </w:r>
    </w:p>
    <w:p w:rsidR="0013606F" w:rsidRPr="00C27A0F" w:rsidRDefault="0013606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рамках реализации основного мероприятия «Обеспечение сбалансированности и устойчивости местных бюджетов» бюджетам муниципальных образований Иркутской области в отчетном году предусмотрены субсидии на реализацию мероприятий, направленных на улучшение показателей планирования и исполнения бюджетов муниципальных образований Иркутской области в объеме 306,7 млн рублей. Средства распределены между 161 муниципальным образованием Иркутской области в полном объеме.</w:t>
      </w:r>
    </w:p>
    <w:p w:rsidR="0013606F" w:rsidRPr="00C27A0F" w:rsidRDefault="0013606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рамках реализации основного мероприятия «Создание условий для повышения качества финансового менеджмента в сфере общественных финансов, обеспечение прозрачности и открытости бюджетного процесса в Иркутской области» подготовлены брошюры «Путеводитель по бюджету Иркутской области» к Закону Иркутской области об областном бюджете на 2019-2021 годы, а также в соответствии с годовым отчетом об исполнении областного бюджета за 2017 год. Проведены мероприятия по повышению уровня финансовой грамотности населения и развитию финансового образования. В отчетном году основное мероприятие исполнено в объеме 998,6 тыс. рублей, что составляет 58,7% от предусмотренных бюджетных ассигнований на 2018 год. При этом фактические значения показателей за отчетный год составили:</w:t>
      </w:r>
    </w:p>
    <w:p w:rsidR="0013606F" w:rsidRPr="00C27A0F" w:rsidRDefault="0013606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а) количество образовательных организаций Иркутской области, в которых проведены мероприятия по повышению уровня финансовой грамотности населения и развитию финансового образования – 109 единиц (на 59 единиц больше планового значения на 2018 год). Обучающие мероприятия </w:t>
      </w:r>
      <w:r w:rsidRPr="00C27A0F">
        <w:rPr>
          <w:rFonts w:ascii="Times New Roman" w:hAnsi="Times New Roman" w:cs="Times New Roman"/>
          <w:sz w:val="28"/>
          <w:szCs w:val="28"/>
        </w:rPr>
        <w:lastRenderedPageBreak/>
        <w:t>проведены в рамках «III Всероссийской недели финансовой грамотности для детей и молодежи 2018» и Всероссийской программы «Дни финансовой грамотности в учебных заведениях». Отклонение обусловлено расширением аудитории образовательных организаций Иркутской области, участвующих в мероприятиях по повышению финансовой грамотности населения;</w:t>
      </w:r>
    </w:p>
    <w:p w:rsidR="0013606F" w:rsidRPr="00C27A0F" w:rsidRDefault="0013606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б) доля государственных высших учебных заведений Иркутской области, в которых проведены мероприятия по повышению уровня финансовой грамотности и развитию финансового образования в общем количестве государственных высших учебных заведений Иркутской области – 44 единицы, что на 4 единицы выше планового значения. Превышение обусловлено привлечением большего количества ВУЗов. </w:t>
      </w:r>
    </w:p>
    <w:p w:rsidR="0045162F" w:rsidRPr="00C27A0F" w:rsidRDefault="0013606F"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При этом финансирование мероприятия удалось снизить, что привело к экономии средств в объеме 215,3 тыс. рублей.</w:t>
      </w:r>
    </w:p>
    <w:p w:rsidR="0063097E" w:rsidRPr="00C27A0F" w:rsidRDefault="0045162F" w:rsidP="006A44A7">
      <w:pPr>
        <w:spacing w:after="0" w:line="240" w:lineRule="auto"/>
        <w:ind w:firstLine="709"/>
        <w:jc w:val="both"/>
        <w:rPr>
          <w:rFonts w:ascii="Times New Roman" w:hAnsi="Times New Roman" w:cs="Times New Roman"/>
          <w:b/>
          <w:sz w:val="28"/>
          <w:szCs w:val="28"/>
        </w:rPr>
      </w:pPr>
      <w:r w:rsidRPr="00C27A0F">
        <w:rPr>
          <w:rFonts w:ascii="Times New Roman" w:hAnsi="Times New Roman" w:cs="Times New Roman"/>
          <w:b/>
          <w:sz w:val="28"/>
          <w:szCs w:val="28"/>
        </w:rPr>
        <w:t xml:space="preserve">3. </w:t>
      </w:r>
      <w:r w:rsidR="0063097E" w:rsidRPr="00C27A0F">
        <w:rPr>
          <w:rFonts w:ascii="Times New Roman" w:hAnsi="Times New Roman" w:cs="Times New Roman"/>
          <w:b/>
          <w:sz w:val="28"/>
          <w:szCs w:val="28"/>
        </w:rPr>
        <w:t>Подпрограмма «Создание условий для эффективного и ответственного управления муниципальными финансами, повышения устойчивости бюджетов муниципальных образований Иркутской области».</w:t>
      </w:r>
    </w:p>
    <w:p w:rsidR="0063097E" w:rsidRPr="00C27A0F" w:rsidRDefault="0063097E"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На реализацию подпрограммы в 2018 году из областного бюджета направлено 8 976,2 млн рублей или 99,9 % от плановых значений.</w:t>
      </w:r>
    </w:p>
    <w:p w:rsidR="0063097E" w:rsidRPr="00C27A0F" w:rsidRDefault="0063097E"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рамках реализации основного мероприятия «Повышение финансовой устойчивости бюджетов муниципальных образований Иркутской области» реализованы следующие мероприятия:</w:t>
      </w:r>
    </w:p>
    <w:p w:rsidR="0063097E" w:rsidRPr="00C27A0F" w:rsidRDefault="0063097E"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а) «Предоставление дотаций на выравнивание бюджетной обеспеченности поселений из фонда финансовой поддержки поселений Иркутской области» в объеме 273,7 млн рублей что составляет 98,6% от предусмотренных бюджетных ассигнований на 2018 год. Средства распределены между 270 городскими и сельскими поселениями Иркутской области. В результате реализации данного мероприятия удалось снизить разрыв в уровне бюджетной обеспеченности между наиболее обеспеченными и наименее обеспеченными поселениями в 241 раз;</w:t>
      </w:r>
    </w:p>
    <w:p w:rsidR="0063097E" w:rsidRPr="00C27A0F" w:rsidRDefault="0063097E"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б) «Предоставление дотаций на выравнивание бюджетной обеспеченности муниципальных районов (городских округов) из фонда финансовой поддержки муниципальных районов (городских округов) Иркутской области» в объеме 2 500,0 млн рублей, что составляет 100% от предусмотренных бюджетных ассигнований на 2018 год. Средства распределены между 35 муниципальными образованиями (7 городским округам и 28 муниципальным районам). В результате реализации данного мероприятия удалось снизить разрыв в уровне бюджетной обеспеченности между наиболее обеспеченными и наименее обеспеченными муниципальными районами (городскими округами) в 5,8 раз;</w:t>
      </w:r>
    </w:p>
    <w:p w:rsidR="0063097E" w:rsidRPr="00C27A0F" w:rsidRDefault="0063097E"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в) «Предоставление иных межбюджетных трансфертов в форме дотаций на поддержку мер по обеспечению сбалансированности местных бюджетов» в объеме 2 347,5 млн рублей, что составляет 100% от предусмотренных бюджетных ассигнований на 2018 год. Средства распределены между 37 муниципальными образованиями Иркутской области, что соответствует плановому значению показателя на 2018 год. Дотация на сбалансированность </w:t>
      </w:r>
      <w:r w:rsidRPr="00C27A0F">
        <w:rPr>
          <w:rFonts w:ascii="Times New Roman" w:hAnsi="Times New Roman" w:cs="Times New Roman"/>
          <w:sz w:val="28"/>
          <w:szCs w:val="28"/>
        </w:rPr>
        <w:lastRenderedPageBreak/>
        <w:t>распределена муниципальным образованиям Иркутской области, выполнившим условия, определенные Методикой распределения дотации на сбалансированность;</w:t>
      </w:r>
    </w:p>
    <w:p w:rsidR="0063097E" w:rsidRPr="00C27A0F" w:rsidRDefault="0063097E"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г) «Предоставление субсидий на выравнивание обеспеченности муниципальных районов (городских округов) Иркутской области по реализации ими их отдельных расходных обязательств» в объеме 1 300,0 млн рублей, что составляет 100% от предусмотренных бюджетных ассигнований на 2018 год. Средства распределены между 37 муниципальными образованиями Иркутской области, что соответствует плановому значению показателя на 2018 год;</w:t>
      </w:r>
    </w:p>
    <w:p w:rsidR="0045162F" w:rsidRPr="00C27A0F" w:rsidRDefault="0063097E"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д) «Субсидии на выравнивание уровня бюджетной обеспеченности поселений Иркутской области, входящих в состав муниципального района Иркутской области» в объеме 2 486,9 млн рублей, что составляет 100% от предусмотренных бюджетных ассигнований на 2018 год. Средства распределены между 32 муниципальными районами Иркутской области.</w:t>
      </w:r>
    </w:p>
    <w:p w:rsidR="0063097E" w:rsidRPr="00C27A0F" w:rsidRDefault="0045162F" w:rsidP="006A44A7">
      <w:pPr>
        <w:spacing w:after="0" w:line="240" w:lineRule="auto"/>
        <w:ind w:firstLine="709"/>
        <w:jc w:val="both"/>
        <w:rPr>
          <w:rFonts w:ascii="Times New Roman" w:hAnsi="Times New Roman" w:cs="Times New Roman"/>
          <w:b/>
          <w:sz w:val="28"/>
          <w:szCs w:val="28"/>
        </w:rPr>
      </w:pPr>
      <w:r w:rsidRPr="00C27A0F">
        <w:rPr>
          <w:rFonts w:ascii="Times New Roman" w:hAnsi="Times New Roman" w:cs="Times New Roman"/>
          <w:b/>
          <w:sz w:val="28"/>
          <w:szCs w:val="28"/>
        </w:rPr>
        <w:t xml:space="preserve">4. </w:t>
      </w:r>
      <w:r w:rsidR="0063097E" w:rsidRPr="00C27A0F">
        <w:rPr>
          <w:rFonts w:ascii="Times New Roman" w:hAnsi="Times New Roman" w:cs="Times New Roman"/>
          <w:b/>
          <w:sz w:val="28"/>
          <w:szCs w:val="28"/>
        </w:rPr>
        <w:t>Подпрограмма «Организация и осуществление внутреннего государственного финансового контроля и контроля в сфере закупок в Иркутской области».</w:t>
      </w:r>
    </w:p>
    <w:p w:rsidR="0063097E" w:rsidRPr="00C27A0F" w:rsidRDefault="0063097E"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Объем ресурсного обеспечения подпрограммы определен в размере 55,0 млн рублей, что соответствует бюджетным ассигнованиям, предусмотренным на 2018 год. Исполнение Подпрограммы осуществлено в объеме 53,9 млн рублей или 98% от суммы общего объема ресурсного обеспечения подпрограммы на 2018 год.</w:t>
      </w:r>
    </w:p>
    <w:p w:rsidR="0063097E" w:rsidRPr="00C27A0F" w:rsidRDefault="0063097E"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xml:space="preserve">Показателем объема, характеризующим выполнение мероприятия подпрограммы, является количество контрольных мероприятий согласно плану контрольной деятельности, на соответствующий финансовый год. </w:t>
      </w:r>
    </w:p>
    <w:p w:rsidR="0063097E" w:rsidRPr="00C27A0F" w:rsidRDefault="0063097E"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В отчетном периоде проведено 78 контрольных мероприятий, что в 1,56 раза превышает плановое значение объемного показателя (50 контроль</w:t>
      </w:r>
      <w:r w:rsidR="00261E1A" w:rsidRPr="00C27A0F">
        <w:rPr>
          <w:rFonts w:ascii="Times New Roman" w:hAnsi="Times New Roman" w:cs="Times New Roman"/>
          <w:sz w:val="28"/>
          <w:szCs w:val="28"/>
        </w:rPr>
        <w:t xml:space="preserve">ных мероприятий). </w:t>
      </w:r>
      <w:r w:rsidRPr="00C27A0F">
        <w:rPr>
          <w:rFonts w:ascii="Times New Roman" w:hAnsi="Times New Roman" w:cs="Times New Roman"/>
          <w:sz w:val="28"/>
          <w:szCs w:val="28"/>
        </w:rPr>
        <w:t>Превышение значения данного показателя обусловлено проведением внеплановых контрольных мероприятий.</w:t>
      </w:r>
    </w:p>
    <w:p w:rsidR="0063097E" w:rsidRPr="00C27A0F" w:rsidRDefault="0063097E"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Показатели качества выполнения мероприятия:</w:t>
      </w:r>
    </w:p>
    <w:p w:rsidR="0063097E" w:rsidRPr="00C27A0F" w:rsidRDefault="0063097E"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доля представлений (предписаний), исполненных в сроки, установленные законодательством, к общему количеству вынесенных представлений (предписаний). Фактический показатель составил 95%, что больше планового на 5%;</w:t>
      </w:r>
    </w:p>
    <w:p w:rsidR="0063097E" w:rsidRPr="00C27A0F" w:rsidRDefault="0063097E" w:rsidP="006A44A7">
      <w:pPr>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 доля исполненных постановлений по делам об административных правонарушениях к общему количеству вынесенных постановлений по делам об административных правонарушениях, по которым истек срок исполнения, установленный законодательством. Фактический показатель равен 96% или больше планового на 22%.</w:t>
      </w:r>
    </w:p>
    <w:p w:rsidR="0063097E" w:rsidRPr="00C27A0F" w:rsidRDefault="0063097E" w:rsidP="006A44A7">
      <w:pPr>
        <w:pStyle w:val="ConsPlusNormal"/>
        <w:ind w:firstLine="709"/>
        <w:jc w:val="both"/>
        <w:rPr>
          <w:rFonts w:ascii="Times New Roman" w:eastAsiaTheme="minorEastAsia" w:hAnsi="Times New Roman" w:cs="Times New Roman"/>
          <w:b/>
          <w:sz w:val="28"/>
          <w:szCs w:val="28"/>
        </w:rPr>
      </w:pPr>
      <w:r w:rsidRPr="00C27A0F">
        <w:rPr>
          <w:rFonts w:ascii="Times New Roman" w:eastAsiaTheme="minorEastAsia" w:hAnsi="Times New Roman" w:cs="Times New Roman"/>
          <w:b/>
          <w:sz w:val="28"/>
          <w:szCs w:val="28"/>
        </w:rPr>
        <w:t>5. Подпрограмма «Реализация государственной политики по регулированию контрактной системы в сфере закупок Иркутской области».</w:t>
      </w:r>
    </w:p>
    <w:p w:rsidR="0063097E" w:rsidRPr="00C27A0F" w:rsidRDefault="0063097E" w:rsidP="006A44A7">
      <w:pPr>
        <w:pStyle w:val="ConsPlusNormal"/>
        <w:ind w:firstLine="709"/>
        <w:jc w:val="both"/>
        <w:rPr>
          <w:rFonts w:ascii="Times New Roman" w:eastAsiaTheme="minorEastAsia" w:hAnsi="Times New Roman" w:cs="Times New Roman"/>
          <w:sz w:val="28"/>
          <w:szCs w:val="28"/>
        </w:rPr>
      </w:pPr>
      <w:r w:rsidRPr="00C27A0F">
        <w:rPr>
          <w:rFonts w:ascii="Times New Roman" w:eastAsiaTheme="minorEastAsia" w:hAnsi="Times New Roman" w:cs="Times New Roman"/>
          <w:sz w:val="28"/>
          <w:szCs w:val="28"/>
        </w:rPr>
        <w:t>Объем ресурсного обеспечения на 2018 год опред</w:t>
      </w:r>
      <w:r w:rsidR="00261E1A" w:rsidRPr="00C27A0F">
        <w:rPr>
          <w:rFonts w:ascii="Times New Roman" w:eastAsiaTheme="minorEastAsia" w:hAnsi="Times New Roman" w:cs="Times New Roman"/>
          <w:sz w:val="28"/>
          <w:szCs w:val="28"/>
        </w:rPr>
        <w:t>елен подпрограммой в объеме 55,</w:t>
      </w:r>
      <w:r w:rsidRPr="00C27A0F">
        <w:rPr>
          <w:rFonts w:ascii="Times New Roman" w:eastAsiaTheme="minorEastAsia" w:hAnsi="Times New Roman" w:cs="Times New Roman"/>
          <w:sz w:val="28"/>
          <w:szCs w:val="28"/>
        </w:rPr>
        <w:t>8 млн рублей, из которых исполнено 54,9 млн рублей или 98,3% от суммы общего объема финансирования, предусмотренного на 2018 год.</w:t>
      </w:r>
    </w:p>
    <w:p w:rsidR="0063097E" w:rsidRPr="00C27A0F" w:rsidRDefault="0063097E" w:rsidP="006A44A7">
      <w:pPr>
        <w:pStyle w:val="ConsPlusNormal"/>
        <w:ind w:firstLine="709"/>
        <w:jc w:val="both"/>
        <w:rPr>
          <w:rFonts w:ascii="Times New Roman" w:eastAsiaTheme="minorEastAsia" w:hAnsi="Times New Roman" w:cs="Times New Roman"/>
          <w:sz w:val="28"/>
          <w:szCs w:val="28"/>
        </w:rPr>
      </w:pPr>
      <w:r w:rsidRPr="00C27A0F">
        <w:rPr>
          <w:rFonts w:ascii="Times New Roman" w:eastAsiaTheme="minorEastAsia" w:hAnsi="Times New Roman" w:cs="Times New Roman"/>
          <w:sz w:val="28"/>
          <w:szCs w:val="28"/>
        </w:rPr>
        <w:lastRenderedPageBreak/>
        <w:t xml:space="preserve">В 2018 году показатели деятельности министерства свидетельствуют о достижении целей, устанавливаемых в рамках государственной программы. Экономия бюджетных средств по состоявшимся закупкам при определении поставщиков конкурентными способами в 2018 году достигла 15% (значение данного показателя соответствует уровню 2017 года). Так же следует отметить, что в 2018 году министерством выполнен показатель «доля совместных закупок в общем объеме закупок» по сравнению с 2017 годом. Данный показатель составил в отчетном периоде – 9% (в 2017 году – 4,8%), чему поспособствовала активная работа сотрудников министерства по расширению перечня товаров, закупка которых должна осуществляться путем проведения совместных процедур. В связи с регулярным проведением министерством обучающих мероприятий для подрядных организаций области, рабочих совещаний, систематическим проведением процедур предварительных отборов подрядных организаций в реестр квалифицированных подрядных организаций включено 192 организации, что превышает плановый показатель на 92%. </w:t>
      </w:r>
    </w:p>
    <w:p w:rsidR="0063097E" w:rsidRPr="00C27A0F" w:rsidRDefault="0063097E" w:rsidP="006A44A7">
      <w:pPr>
        <w:pStyle w:val="ConsPlusNormal"/>
        <w:ind w:firstLine="709"/>
        <w:jc w:val="both"/>
        <w:rPr>
          <w:rFonts w:ascii="Times New Roman" w:eastAsiaTheme="minorEastAsia" w:hAnsi="Times New Roman" w:cs="Times New Roman"/>
          <w:sz w:val="28"/>
          <w:szCs w:val="28"/>
        </w:rPr>
      </w:pPr>
      <w:r w:rsidRPr="00C27A0F">
        <w:rPr>
          <w:rFonts w:ascii="Times New Roman" w:eastAsiaTheme="minorEastAsia" w:hAnsi="Times New Roman" w:cs="Times New Roman"/>
          <w:sz w:val="28"/>
          <w:szCs w:val="28"/>
        </w:rPr>
        <w:t>Включенный в 2018 году целевой показатель «соотношение проанализированных (промониторенных) процедур к общему количеству проведенных конкурентных процедур областными заказчиками Иркутской области» перевыполнен относительно планируемого на 2 процентных пункта. Проведение мониторинга децентрализованных закупок позволяет минимизировать нарушения законодательства о контрактной системе при проведении заказчиками закупок и сократить количество административных штрафов должностных лиц заказчиков.</w:t>
      </w:r>
    </w:p>
    <w:p w:rsidR="00DE28DA" w:rsidRPr="00C27A0F" w:rsidRDefault="0063097E" w:rsidP="006A44A7">
      <w:pPr>
        <w:pStyle w:val="ConsPlusNormal"/>
        <w:ind w:firstLine="709"/>
        <w:jc w:val="both"/>
        <w:rPr>
          <w:rFonts w:ascii="Times New Roman" w:hAnsi="Times New Roman" w:cs="Times New Roman"/>
          <w:sz w:val="28"/>
          <w:szCs w:val="28"/>
        </w:rPr>
      </w:pPr>
      <w:r w:rsidRPr="00C27A0F">
        <w:rPr>
          <w:rFonts w:ascii="Times New Roman" w:eastAsiaTheme="minorEastAsia" w:hAnsi="Times New Roman" w:cs="Times New Roman"/>
          <w:sz w:val="28"/>
          <w:szCs w:val="28"/>
        </w:rPr>
        <w:t>Учитывая направленные Правительством Иркутской области меры по поддержке малого и среднего предпринимательства по итогам 2018 года</w:t>
      </w:r>
      <w:r w:rsidR="00261E1A" w:rsidRPr="00C27A0F">
        <w:rPr>
          <w:rFonts w:ascii="Times New Roman" w:eastAsiaTheme="minorEastAsia" w:hAnsi="Times New Roman" w:cs="Times New Roman"/>
          <w:sz w:val="28"/>
          <w:szCs w:val="28"/>
        </w:rPr>
        <w:t>,</w:t>
      </w:r>
      <w:r w:rsidRPr="00C27A0F">
        <w:rPr>
          <w:rFonts w:ascii="Times New Roman" w:eastAsiaTheme="minorEastAsia" w:hAnsi="Times New Roman" w:cs="Times New Roman"/>
          <w:sz w:val="28"/>
          <w:szCs w:val="28"/>
        </w:rPr>
        <w:t xml:space="preserve"> целевой показатель «доля закупок, размещенных среди СМП, СОНО в общем объеме проведенных закупок с начальной (максимальной) ценой контракта, не превышающей 20 млн. рублей по 1 закупке» перевыполнен на 21 процентный пункт (планово</w:t>
      </w:r>
      <w:r w:rsidR="00261E1A" w:rsidRPr="00C27A0F">
        <w:rPr>
          <w:rFonts w:ascii="Times New Roman" w:eastAsiaTheme="minorEastAsia" w:hAnsi="Times New Roman" w:cs="Times New Roman"/>
          <w:sz w:val="28"/>
          <w:szCs w:val="28"/>
        </w:rPr>
        <w:t>е</w:t>
      </w:r>
      <w:r w:rsidRPr="00C27A0F">
        <w:rPr>
          <w:rFonts w:ascii="Times New Roman" w:eastAsiaTheme="minorEastAsia" w:hAnsi="Times New Roman" w:cs="Times New Roman"/>
          <w:sz w:val="28"/>
          <w:szCs w:val="28"/>
        </w:rPr>
        <w:t xml:space="preserve"> значени</w:t>
      </w:r>
      <w:r w:rsidR="00261E1A" w:rsidRPr="00C27A0F">
        <w:rPr>
          <w:rFonts w:ascii="Times New Roman" w:eastAsiaTheme="minorEastAsia" w:hAnsi="Times New Roman" w:cs="Times New Roman"/>
          <w:sz w:val="28"/>
          <w:szCs w:val="28"/>
        </w:rPr>
        <w:t>е</w:t>
      </w:r>
      <w:r w:rsidRPr="00C27A0F">
        <w:rPr>
          <w:rFonts w:ascii="Times New Roman" w:eastAsiaTheme="minorEastAsia" w:hAnsi="Times New Roman" w:cs="Times New Roman"/>
          <w:sz w:val="28"/>
          <w:szCs w:val="28"/>
        </w:rPr>
        <w:t xml:space="preserve"> – 20%). Объявление закупок на территории региона среди СМП, СОНО поспособствовало увеличению доли участия представителей бизнеса в государственных закупках.</w:t>
      </w:r>
    </w:p>
    <w:p w:rsidR="0063097E" w:rsidRPr="00C27A0F" w:rsidRDefault="0063097E" w:rsidP="006A44A7">
      <w:pPr>
        <w:rPr>
          <w:rFonts w:ascii="Times New Roman" w:eastAsia="Calibri" w:hAnsi="Times New Roman" w:cs="Times New Roman"/>
          <w:sz w:val="28"/>
          <w:szCs w:val="28"/>
        </w:rPr>
      </w:pPr>
      <w:r w:rsidRPr="00C27A0F">
        <w:rPr>
          <w:rFonts w:ascii="Times New Roman" w:hAnsi="Times New Roman" w:cs="Times New Roman"/>
          <w:sz w:val="28"/>
          <w:szCs w:val="28"/>
        </w:rPr>
        <w:br w:type="page"/>
      </w:r>
    </w:p>
    <w:p w:rsidR="00DE28DA" w:rsidRPr="00C27A0F" w:rsidRDefault="00DE28DA" w:rsidP="006A44A7">
      <w:pPr>
        <w:pStyle w:val="ConsPlusNormal"/>
        <w:ind w:firstLine="709"/>
        <w:jc w:val="both"/>
        <w:rPr>
          <w:rFonts w:ascii="Times New Roman" w:hAnsi="Times New Roman" w:cs="Times New Roman"/>
          <w:sz w:val="28"/>
          <w:szCs w:val="28"/>
        </w:rPr>
      </w:pPr>
    </w:p>
    <w:p w:rsidR="00DE28DA" w:rsidRPr="00C27A0F" w:rsidRDefault="00DE28DA" w:rsidP="006A44A7">
      <w:pPr>
        <w:tabs>
          <w:tab w:val="left" w:pos="851"/>
        </w:tabs>
        <w:autoSpaceDE w:val="0"/>
        <w:autoSpaceDN w:val="0"/>
        <w:adjustRightInd w:val="0"/>
        <w:spacing w:after="0" w:line="240" w:lineRule="auto"/>
        <w:jc w:val="center"/>
        <w:rPr>
          <w:rFonts w:ascii="Times New Roman" w:hAnsi="Times New Roman" w:cs="Times New Roman"/>
          <w:sz w:val="28"/>
          <w:szCs w:val="28"/>
        </w:rPr>
      </w:pPr>
      <w:r w:rsidRPr="00C27A0F">
        <w:rPr>
          <w:rFonts w:ascii="Times New Roman" w:hAnsi="Times New Roman"/>
          <w:b/>
          <w:sz w:val="28"/>
          <w:szCs w:val="28"/>
        </w:rPr>
        <w:t>1.18. Государственная программа Иркутской области «Формирование современной городской среды» на 2018 - 202</w:t>
      </w:r>
      <w:r w:rsidR="005C33C8" w:rsidRPr="00C27A0F">
        <w:rPr>
          <w:rFonts w:ascii="Times New Roman" w:hAnsi="Times New Roman"/>
          <w:b/>
          <w:sz w:val="28"/>
          <w:szCs w:val="28"/>
        </w:rPr>
        <w:t>2</w:t>
      </w:r>
      <w:r w:rsidRPr="00C27A0F">
        <w:rPr>
          <w:rFonts w:ascii="Times New Roman" w:hAnsi="Times New Roman"/>
          <w:b/>
          <w:sz w:val="28"/>
          <w:szCs w:val="28"/>
        </w:rPr>
        <w:t xml:space="preserve"> годы</w:t>
      </w:r>
    </w:p>
    <w:p w:rsidR="005C33C8" w:rsidRPr="00C27A0F"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C27A0F" w:rsidRDefault="005C33C8" w:rsidP="006A44A7">
      <w:pPr>
        <w:autoSpaceDE w:val="0"/>
        <w:autoSpaceDN w:val="0"/>
        <w:adjustRightInd w:val="0"/>
        <w:spacing w:after="0" w:line="240" w:lineRule="auto"/>
        <w:ind w:firstLine="709"/>
        <w:jc w:val="both"/>
        <w:rPr>
          <w:rFonts w:ascii="Times New Roman" w:hAnsi="Times New Roman"/>
          <w:sz w:val="28"/>
          <w:szCs w:val="28"/>
        </w:rPr>
      </w:pPr>
      <w:r w:rsidRPr="00C27A0F">
        <w:rPr>
          <w:rFonts w:ascii="Times New Roman" w:hAnsi="Times New Roman"/>
          <w:b/>
          <w:sz w:val="28"/>
          <w:szCs w:val="28"/>
        </w:rPr>
        <w:t xml:space="preserve">Целью </w:t>
      </w:r>
      <w:r w:rsidRPr="00C27A0F">
        <w:rPr>
          <w:rFonts w:ascii="Times New Roman" w:hAnsi="Times New Roman"/>
          <w:sz w:val="28"/>
          <w:szCs w:val="28"/>
        </w:rPr>
        <w:t xml:space="preserve">государственной программы Иркутской области </w:t>
      </w:r>
      <w:r w:rsidRPr="00C27A0F">
        <w:rPr>
          <w:rFonts w:ascii="Times New Roman" w:hAnsi="Times New Roman"/>
          <w:b/>
          <w:sz w:val="28"/>
          <w:szCs w:val="28"/>
        </w:rPr>
        <w:t>«Формирование современной городской среды» на 2018 - 2022 годы</w:t>
      </w:r>
      <w:r w:rsidRPr="00C27A0F">
        <w:rPr>
          <w:rFonts w:ascii="Times New Roman" w:hAnsi="Times New Roman"/>
          <w:sz w:val="28"/>
          <w:szCs w:val="28"/>
        </w:rPr>
        <w:t xml:space="preserve"> (далее – государственная программа) является повышение качества и комфорта городской среды на территории муниципальных образований Иркутской области.</w:t>
      </w:r>
    </w:p>
    <w:p w:rsidR="005C33C8" w:rsidRPr="00C27A0F" w:rsidRDefault="005C33C8" w:rsidP="006A44A7">
      <w:pPr>
        <w:autoSpaceDE w:val="0"/>
        <w:autoSpaceDN w:val="0"/>
        <w:adjustRightInd w:val="0"/>
        <w:spacing w:after="0" w:line="240" w:lineRule="auto"/>
        <w:ind w:firstLine="709"/>
        <w:jc w:val="both"/>
        <w:rPr>
          <w:rFonts w:ascii="Times New Roman" w:hAnsi="Times New Roman"/>
          <w:sz w:val="28"/>
          <w:szCs w:val="28"/>
        </w:rPr>
      </w:pPr>
      <w:r w:rsidRPr="00C27A0F">
        <w:rPr>
          <w:rFonts w:ascii="Times New Roman" w:hAnsi="Times New Roman"/>
          <w:sz w:val="28"/>
          <w:szCs w:val="28"/>
        </w:rPr>
        <w:t xml:space="preserve">Для достижения цели государственной программой предусмотрено решение </w:t>
      </w:r>
      <w:r w:rsidRPr="00C27A0F">
        <w:rPr>
          <w:rFonts w:ascii="Times New Roman" w:hAnsi="Times New Roman"/>
          <w:b/>
          <w:sz w:val="28"/>
          <w:szCs w:val="28"/>
        </w:rPr>
        <w:t>2 задач</w:t>
      </w:r>
      <w:r w:rsidRPr="00C27A0F">
        <w:rPr>
          <w:rFonts w:ascii="Times New Roman" w:hAnsi="Times New Roman"/>
          <w:sz w:val="28"/>
          <w:szCs w:val="28"/>
        </w:rPr>
        <w:t>:</w:t>
      </w:r>
    </w:p>
    <w:p w:rsidR="005C33C8" w:rsidRPr="00C27A0F" w:rsidRDefault="005C33C8" w:rsidP="006A44A7">
      <w:pPr>
        <w:autoSpaceDE w:val="0"/>
        <w:autoSpaceDN w:val="0"/>
        <w:adjustRightInd w:val="0"/>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1. Приведение в качественное состояние элементов благоустройства территории муниципальных образований Иркутской области.</w:t>
      </w:r>
    </w:p>
    <w:p w:rsidR="005C33C8" w:rsidRPr="00C27A0F" w:rsidRDefault="005C33C8" w:rsidP="006A44A7">
      <w:pPr>
        <w:autoSpaceDE w:val="0"/>
        <w:autoSpaceDN w:val="0"/>
        <w:adjustRightInd w:val="0"/>
        <w:spacing w:after="0" w:line="240" w:lineRule="auto"/>
        <w:ind w:firstLine="709"/>
        <w:jc w:val="both"/>
        <w:rPr>
          <w:rFonts w:ascii="Times New Roman" w:hAnsi="Times New Roman" w:cs="Times New Roman"/>
          <w:sz w:val="28"/>
          <w:szCs w:val="28"/>
        </w:rPr>
      </w:pPr>
      <w:r w:rsidRPr="00C27A0F">
        <w:rPr>
          <w:rFonts w:ascii="Times New Roman" w:hAnsi="Times New Roman" w:cs="Times New Roman"/>
          <w:sz w:val="28"/>
          <w:szCs w:val="28"/>
        </w:rPr>
        <w:t>2. Приведение в качественное состояние мест массового отдыха населения (городских парков).</w:t>
      </w:r>
    </w:p>
    <w:p w:rsidR="005C33C8" w:rsidRPr="00C27A0F" w:rsidRDefault="005C33C8" w:rsidP="006A44A7">
      <w:pPr>
        <w:autoSpaceDE w:val="0"/>
        <w:autoSpaceDN w:val="0"/>
        <w:adjustRightInd w:val="0"/>
        <w:spacing w:after="0" w:line="240" w:lineRule="auto"/>
        <w:ind w:firstLine="709"/>
        <w:jc w:val="both"/>
        <w:rPr>
          <w:rFonts w:ascii="Times New Roman" w:hAnsi="Times New Roman"/>
          <w:b/>
          <w:bCs/>
          <w:sz w:val="28"/>
          <w:szCs w:val="28"/>
        </w:rPr>
      </w:pPr>
      <w:r w:rsidRPr="00C27A0F">
        <w:rPr>
          <w:rFonts w:ascii="Times New Roman" w:hAnsi="Times New Roman"/>
          <w:b/>
          <w:bCs/>
          <w:sz w:val="28"/>
          <w:szCs w:val="28"/>
        </w:rPr>
        <w:t>Основные результаты реализации государственной программы в 2018 году:</w:t>
      </w:r>
    </w:p>
    <w:p w:rsidR="005C33C8" w:rsidRPr="00C27A0F" w:rsidRDefault="005C33C8" w:rsidP="006A44A7">
      <w:pPr>
        <w:suppressAutoHyphens/>
        <w:spacing w:after="0" w:line="240" w:lineRule="auto"/>
        <w:ind w:firstLine="709"/>
        <w:jc w:val="both"/>
        <w:textAlignment w:val="top"/>
        <w:rPr>
          <w:rFonts w:ascii="Times New Roman" w:eastAsia="Times New Roman" w:hAnsi="Times New Roman"/>
          <w:b/>
          <w:sz w:val="28"/>
          <w:szCs w:val="28"/>
        </w:rPr>
      </w:pPr>
      <w:r w:rsidRPr="00C27A0F">
        <w:rPr>
          <w:rFonts w:ascii="Times New Roman" w:eastAsia="Times New Roman" w:hAnsi="Times New Roman"/>
          <w:b/>
          <w:sz w:val="28"/>
          <w:szCs w:val="28"/>
        </w:rPr>
        <w:t>Подпрограмма «Развитие благоустройства территорий муниципальных образований Иркутской области» на 2018 - 2022 годы</w:t>
      </w:r>
    </w:p>
    <w:p w:rsidR="005C33C8" w:rsidRPr="00C27A0F" w:rsidRDefault="005C33C8" w:rsidP="006A44A7">
      <w:pPr>
        <w:suppressAutoHyphens/>
        <w:spacing w:after="0" w:line="240" w:lineRule="auto"/>
        <w:ind w:firstLine="709"/>
        <w:jc w:val="both"/>
        <w:textAlignment w:val="top"/>
        <w:rPr>
          <w:rFonts w:ascii="Times New Roman" w:eastAsia="Times New Roman" w:hAnsi="Times New Roman"/>
          <w:sz w:val="28"/>
          <w:szCs w:val="28"/>
        </w:rPr>
      </w:pPr>
      <w:r w:rsidRPr="00C27A0F">
        <w:rPr>
          <w:rFonts w:ascii="Times New Roman" w:eastAsia="Times New Roman" w:hAnsi="Times New Roman"/>
          <w:sz w:val="28"/>
          <w:szCs w:val="28"/>
        </w:rPr>
        <w:t xml:space="preserve">В 2018 году приоритетный проект «Формирование комфортной городской среды» территориально расширился по сравнению с 2017 годом. Получателями субсидий в 2018 году стали </w:t>
      </w:r>
      <w:r w:rsidR="00513279" w:rsidRPr="00C27A0F">
        <w:rPr>
          <w:rFonts w:ascii="Times New Roman" w:eastAsia="Times New Roman" w:hAnsi="Times New Roman"/>
          <w:sz w:val="28"/>
          <w:szCs w:val="28"/>
        </w:rPr>
        <w:t>39</w:t>
      </w:r>
      <w:r w:rsidRPr="00C27A0F">
        <w:rPr>
          <w:rFonts w:ascii="Times New Roman" w:eastAsia="Times New Roman" w:hAnsi="Times New Roman"/>
          <w:sz w:val="28"/>
          <w:szCs w:val="28"/>
        </w:rPr>
        <w:t xml:space="preserve"> муниципальных образований Иркутской области, в том числе все 10 городских округов, 1</w:t>
      </w:r>
      <w:r w:rsidR="00513279" w:rsidRPr="00C27A0F">
        <w:rPr>
          <w:rFonts w:ascii="Times New Roman" w:eastAsia="Times New Roman" w:hAnsi="Times New Roman"/>
          <w:sz w:val="28"/>
          <w:szCs w:val="28"/>
        </w:rPr>
        <w:t>6</w:t>
      </w:r>
      <w:r w:rsidRPr="00C27A0F">
        <w:rPr>
          <w:rFonts w:ascii="Times New Roman" w:eastAsia="Times New Roman" w:hAnsi="Times New Roman"/>
          <w:sz w:val="28"/>
          <w:szCs w:val="28"/>
        </w:rPr>
        <w:t xml:space="preserve"> городских поселений и 13 сельских поселений (в 2017 году – 15 муниципальных образований).</w:t>
      </w:r>
    </w:p>
    <w:p w:rsidR="005C33C8" w:rsidRPr="00C27A0F" w:rsidRDefault="005C33C8"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Наиболее яркие и знаковые объекты благоустройства, выполненные в 2018 году, это реконструкция Историко-мемориального комплекса «Иерусалимская гора», обустройство Сквера на пересечении ул. Сурикова и ул. Чудотворская в г. Иркутске, реконструкция площади «Победа» в п. Чунский, обустройство парка Нефтехимиков в г. Ангарске, обустройство парка «Зеленый» в микрорайоне Ленинградский в г. Саянске, благоустройство парка «Победы» по ул. Советская в г. Бирюсинске.</w:t>
      </w:r>
    </w:p>
    <w:p w:rsidR="005C33C8" w:rsidRPr="00C27A0F" w:rsidRDefault="005C33C8" w:rsidP="006A44A7">
      <w:pPr>
        <w:autoSpaceDE w:val="0"/>
        <w:autoSpaceDN w:val="0"/>
        <w:adjustRightInd w:val="0"/>
        <w:spacing w:after="0" w:line="240" w:lineRule="auto"/>
        <w:ind w:firstLine="709"/>
        <w:jc w:val="both"/>
        <w:rPr>
          <w:rFonts w:ascii="Times New Roman" w:hAnsi="Times New Roman"/>
          <w:sz w:val="28"/>
          <w:szCs w:val="28"/>
        </w:rPr>
      </w:pPr>
      <w:r w:rsidRPr="00C27A0F">
        <w:rPr>
          <w:rFonts w:ascii="Times New Roman" w:hAnsi="Times New Roman"/>
          <w:sz w:val="28"/>
          <w:szCs w:val="28"/>
        </w:rPr>
        <w:t>Всего в 2018 году за счет средств федерального, областного бюджетов, необходимого софинансирования за счет средств местных бюджетов было благоустроено 204 дворовые территории и 61 общественная территория. О</w:t>
      </w:r>
      <w:r w:rsidRPr="00C27A0F">
        <w:rPr>
          <w:rFonts w:ascii="Times New Roman" w:eastAsia="Times New Roman" w:hAnsi="Times New Roman"/>
          <w:sz w:val="28"/>
          <w:szCs w:val="28"/>
        </w:rPr>
        <w:t>бщее число благоустроенных дворовых и общественных территорий определено с учетом информации от муниципальных образований Иркутской области о благоустройстве территорий, проводимом самостоятельно без учета субсидий из федерального и областного бюджетов.</w:t>
      </w:r>
    </w:p>
    <w:p w:rsidR="005C33C8" w:rsidRPr="00C27A0F" w:rsidRDefault="005C33C8" w:rsidP="006A44A7">
      <w:pPr>
        <w:spacing w:after="0" w:line="240" w:lineRule="auto"/>
        <w:ind w:firstLine="709"/>
        <w:jc w:val="both"/>
        <w:rPr>
          <w:rFonts w:ascii="Times New Roman" w:hAnsi="Times New Roman"/>
          <w:b/>
          <w:sz w:val="28"/>
          <w:szCs w:val="28"/>
        </w:rPr>
      </w:pPr>
      <w:r w:rsidRPr="00C27A0F">
        <w:rPr>
          <w:rFonts w:ascii="Times New Roman" w:hAnsi="Times New Roman"/>
          <w:b/>
          <w:sz w:val="28"/>
          <w:szCs w:val="28"/>
        </w:rPr>
        <w:t>Подпрограмма «Обустройство мест массового отдыха населения» на 2018 - 2022 годы</w:t>
      </w:r>
    </w:p>
    <w:p w:rsidR="005C33C8" w:rsidRPr="00C27A0F" w:rsidRDefault="005C33C8"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По итогам рейтинга определен перечень муниципальных образований – получателей субсидии на поддержку обустройства мест массового отдыха населения (городских парков) (10 малых городов): г. Ангарск, Саянск, Свирск, Нижнеудинск, Киренск, Черемхово, Алзамай, Бирюсинск, Байкальск, Слюдянка.</w:t>
      </w:r>
    </w:p>
    <w:p w:rsidR="005C33C8" w:rsidRPr="00C27A0F" w:rsidRDefault="005C33C8"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Всего в 2018 году благоустроено 10 парков.</w:t>
      </w:r>
    </w:p>
    <w:p w:rsidR="005C33C8" w:rsidRPr="00C27A0F" w:rsidRDefault="005C33C8" w:rsidP="006A44A7">
      <w:pPr>
        <w:autoSpaceDE w:val="0"/>
        <w:autoSpaceDN w:val="0"/>
        <w:adjustRightInd w:val="0"/>
        <w:spacing w:after="0" w:line="240" w:lineRule="auto"/>
        <w:ind w:firstLine="709"/>
        <w:jc w:val="both"/>
        <w:rPr>
          <w:rFonts w:ascii="Times New Roman" w:hAnsi="Times New Roman"/>
          <w:b/>
          <w:bCs/>
          <w:sz w:val="28"/>
          <w:szCs w:val="28"/>
        </w:rPr>
      </w:pPr>
      <w:r w:rsidRPr="00C27A0F">
        <w:rPr>
          <w:rFonts w:ascii="Times New Roman" w:hAnsi="Times New Roman"/>
          <w:b/>
          <w:bCs/>
          <w:sz w:val="28"/>
          <w:szCs w:val="28"/>
        </w:rPr>
        <w:lastRenderedPageBreak/>
        <w:t>Анализ факторов, повлиявших на ход реализации государственной программы:</w:t>
      </w:r>
    </w:p>
    <w:p w:rsidR="005C33C8" w:rsidRPr="00C27A0F" w:rsidRDefault="005C33C8" w:rsidP="006A44A7">
      <w:pPr>
        <w:autoSpaceDE w:val="0"/>
        <w:autoSpaceDN w:val="0"/>
        <w:adjustRightInd w:val="0"/>
        <w:spacing w:after="0" w:line="240" w:lineRule="auto"/>
        <w:ind w:firstLine="709"/>
        <w:jc w:val="both"/>
        <w:rPr>
          <w:rFonts w:ascii="Times New Roman" w:hAnsi="Times New Roman"/>
          <w:b/>
          <w:bCs/>
          <w:sz w:val="28"/>
          <w:szCs w:val="28"/>
        </w:rPr>
      </w:pPr>
      <w:r w:rsidRPr="00C27A0F">
        <w:rPr>
          <w:rFonts w:ascii="Times New Roman" w:eastAsia="MS Mincho" w:hAnsi="Times New Roman"/>
          <w:bCs/>
          <w:color w:val="000000"/>
          <w:sz w:val="28"/>
          <w:szCs w:val="28"/>
        </w:rPr>
        <w:t xml:space="preserve">В целях предоставления субсидий на поддержку муниципальных программ формирования современной городской среды и </w:t>
      </w:r>
      <w:r w:rsidRPr="00C27A0F">
        <w:rPr>
          <w:rFonts w:ascii="Times New Roman" w:hAnsi="Times New Roman"/>
          <w:sz w:val="28"/>
          <w:szCs w:val="28"/>
        </w:rPr>
        <w:t>на поддержку обустройства мест массового отдыха населения (городских парков) разработаны и утверждены правила предоставления субсидий.</w:t>
      </w:r>
    </w:p>
    <w:p w:rsidR="005C33C8" w:rsidRPr="00C27A0F" w:rsidRDefault="005C33C8" w:rsidP="006A44A7">
      <w:pPr>
        <w:suppressAutoHyphens/>
        <w:spacing w:after="0" w:line="240" w:lineRule="auto"/>
        <w:ind w:firstLine="708"/>
        <w:jc w:val="both"/>
        <w:rPr>
          <w:rFonts w:ascii="Times New Roman" w:hAnsi="Times New Roman"/>
          <w:sz w:val="28"/>
          <w:szCs w:val="28"/>
        </w:rPr>
      </w:pPr>
      <w:r w:rsidRPr="00C27A0F">
        <w:rPr>
          <w:rFonts w:ascii="Times New Roman" w:hAnsi="Times New Roman"/>
          <w:sz w:val="28"/>
          <w:szCs w:val="28"/>
        </w:rPr>
        <w:t>Проекты благоустройства прошли широкое общественное обсуждение, которое проводилось на всех этапах: от выбора территорий до утверждения дизайн-проектов и благоустройства. Среди форм общественного участия и вовлечения граждан, применяемых в рамках приоритетного проекта «Формирование комфортной городской среды» следует отметить такие как соучастное проектирование, анкетирование населения, он-лайн голосование, общественное обсуждение во дворах, а также в виде собраний общественности и др. Впервые в 16-ти муниципальных образованиях с численностью свыше 20 тыс. человек была применена такая форма общественного обсуждения, как рейтинговое голосование по отбору территорий для приоритетного благоустройства.</w:t>
      </w:r>
    </w:p>
    <w:p w:rsidR="005C33C8" w:rsidRPr="00C27A0F" w:rsidRDefault="005C33C8" w:rsidP="006A44A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C27A0F">
        <w:rPr>
          <w:rFonts w:ascii="Times New Roman" w:hAnsi="Times New Roman"/>
          <w:sz w:val="28"/>
          <w:szCs w:val="28"/>
        </w:rPr>
        <w:tab/>
        <w:t>В 2018 году 14 проектов благоустройства Иркутской области стали участниками В</w:t>
      </w:r>
      <w:r w:rsidR="00513279" w:rsidRPr="00C27A0F">
        <w:rPr>
          <w:rFonts w:ascii="Times New Roman" w:hAnsi="Times New Roman"/>
          <w:sz w:val="28"/>
          <w:szCs w:val="28"/>
        </w:rPr>
        <w:t>се</w:t>
      </w:r>
      <w:r w:rsidRPr="00C27A0F">
        <w:rPr>
          <w:rFonts w:ascii="Times New Roman" w:hAnsi="Times New Roman"/>
          <w:sz w:val="28"/>
          <w:szCs w:val="28"/>
        </w:rPr>
        <w:t>российского конкурса лучших проектов создания комфортной городской среды в малых городах. В число финалистов конкурса вошел проект создания комфортной городской среды прибрежного парка «Свирская Ривьера» в г. Свирске.</w:t>
      </w:r>
    </w:p>
    <w:p w:rsidR="005C33C8" w:rsidRPr="00C27A0F"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C27A0F"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C27A0F"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C27A0F"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C27A0F"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C27A0F"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C27A0F"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C27A0F"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C27A0F"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38312C" w:rsidRPr="00C27A0F" w:rsidRDefault="0038312C"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C27A0F"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C27A0F"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C27A0F"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C27A0F"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C27A0F"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C27A0F"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C27A0F"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C27A0F"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C27A0F"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C27A0F"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C27A0F"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5C33C8" w:rsidRPr="00C27A0F" w:rsidRDefault="005C33C8" w:rsidP="006A44A7">
      <w:pPr>
        <w:tabs>
          <w:tab w:val="left" w:pos="851"/>
        </w:tabs>
        <w:autoSpaceDE w:val="0"/>
        <w:autoSpaceDN w:val="0"/>
        <w:adjustRightInd w:val="0"/>
        <w:spacing w:after="0" w:line="240" w:lineRule="auto"/>
        <w:jc w:val="center"/>
        <w:rPr>
          <w:rFonts w:ascii="Times New Roman" w:hAnsi="Times New Roman"/>
          <w:b/>
          <w:sz w:val="28"/>
          <w:szCs w:val="28"/>
        </w:rPr>
      </w:pPr>
    </w:p>
    <w:p w:rsidR="007143B7" w:rsidRPr="00C27A0F" w:rsidRDefault="00DE28DA" w:rsidP="006A44A7">
      <w:pPr>
        <w:tabs>
          <w:tab w:val="left" w:pos="851"/>
        </w:tabs>
        <w:autoSpaceDE w:val="0"/>
        <w:autoSpaceDN w:val="0"/>
        <w:adjustRightInd w:val="0"/>
        <w:spacing w:after="0" w:line="240" w:lineRule="auto"/>
        <w:jc w:val="center"/>
        <w:rPr>
          <w:rFonts w:ascii="Times New Roman" w:hAnsi="Times New Roman"/>
          <w:b/>
          <w:sz w:val="28"/>
          <w:szCs w:val="28"/>
        </w:rPr>
      </w:pPr>
      <w:r w:rsidRPr="00C27A0F">
        <w:rPr>
          <w:rFonts w:ascii="Times New Roman" w:hAnsi="Times New Roman"/>
          <w:b/>
          <w:sz w:val="28"/>
          <w:szCs w:val="28"/>
        </w:rPr>
        <w:lastRenderedPageBreak/>
        <w:t>1.19</w:t>
      </w:r>
      <w:r w:rsidR="007143B7" w:rsidRPr="00C27A0F">
        <w:rPr>
          <w:rFonts w:ascii="Times New Roman" w:hAnsi="Times New Roman"/>
          <w:b/>
          <w:sz w:val="28"/>
          <w:szCs w:val="28"/>
        </w:rPr>
        <w:t>. Государственная программа Иркутской области «Развитие и управление имущественным комплексом и земельными ресурсами» на 2018-2022 годы</w:t>
      </w:r>
    </w:p>
    <w:p w:rsidR="007143B7" w:rsidRPr="00C27A0F" w:rsidRDefault="007143B7" w:rsidP="006A44A7">
      <w:pPr>
        <w:tabs>
          <w:tab w:val="left" w:pos="851"/>
        </w:tabs>
        <w:autoSpaceDE w:val="0"/>
        <w:autoSpaceDN w:val="0"/>
        <w:adjustRightInd w:val="0"/>
        <w:spacing w:after="0" w:line="240" w:lineRule="auto"/>
        <w:jc w:val="center"/>
        <w:rPr>
          <w:rFonts w:ascii="Times New Roman" w:hAnsi="Times New Roman"/>
          <w:b/>
          <w:sz w:val="28"/>
          <w:szCs w:val="28"/>
        </w:rPr>
      </w:pPr>
    </w:p>
    <w:p w:rsidR="007143B7" w:rsidRPr="00C27A0F" w:rsidRDefault="007143B7" w:rsidP="006A44A7">
      <w:pPr>
        <w:autoSpaceDE w:val="0"/>
        <w:autoSpaceDN w:val="0"/>
        <w:adjustRightInd w:val="0"/>
        <w:spacing w:after="0" w:line="240" w:lineRule="auto"/>
        <w:ind w:firstLine="709"/>
        <w:jc w:val="both"/>
        <w:rPr>
          <w:rFonts w:ascii="Times New Roman" w:hAnsi="Times New Roman"/>
          <w:sz w:val="28"/>
          <w:szCs w:val="28"/>
        </w:rPr>
      </w:pPr>
      <w:r w:rsidRPr="00C27A0F">
        <w:rPr>
          <w:rFonts w:ascii="Times New Roman" w:hAnsi="Times New Roman"/>
          <w:b/>
          <w:sz w:val="28"/>
          <w:szCs w:val="28"/>
        </w:rPr>
        <w:t xml:space="preserve">Целью </w:t>
      </w:r>
      <w:r w:rsidRPr="00C27A0F">
        <w:rPr>
          <w:rFonts w:ascii="Times New Roman" w:hAnsi="Times New Roman"/>
          <w:sz w:val="28"/>
          <w:szCs w:val="28"/>
        </w:rPr>
        <w:t>государственной программы Иркутской области «Развитие и управление имущественным комплексом и земельными ресурсами» на 2018-2022 годы (далее – государственная программа) является обеспечение законного и эффективного управления государственным имуществом и земельными ресурсами на территории Иркутской области.</w:t>
      </w:r>
    </w:p>
    <w:p w:rsidR="007143B7" w:rsidRPr="00C27A0F" w:rsidRDefault="007143B7" w:rsidP="006A44A7">
      <w:pPr>
        <w:autoSpaceDE w:val="0"/>
        <w:autoSpaceDN w:val="0"/>
        <w:adjustRightInd w:val="0"/>
        <w:spacing w:after="0" w:line="240" w:lineRule="auto"/>
        <w:ind w:firstLine="709"/>
        <w:jc w:val="both"/>
        <w:rPr>
          <w:rFonts w:ascii="Times New Roman" w:hAnsi="Times New Roman"/>
          <w:sz w:val="28"/>
          <w:szCs w:val="28"/>
        </w:rPr>
      </w:pPr>
      <w:r w:rsidRPr="00C27A0F">
        <w:rPr>
          <w:rFonts w:ascii="Times New Roman" w:hAnsi="Times New Roman"/>
          <w:sz w:val="28"/>
          <w:szCs w:val="28"/>
        </w:rPr>
        <w:t xml:space="preserve">Для достижения цели государственной программой предусмотрено решение </w:t>
      </w:r>
      <w:r w:rsidRPr="00C27A0F">
        <w:rPr>
          <w:rFonts w:ascii="Times New Roman" w:hAnsi="Times New Roman"/>
          <w:b/>
          <w:sz w:val="28"/>
          <w:szCs w:val="28"/>
        </w:rPr>
        <w:t>3 задач</w:t>
      </w:r>
      <w:r w:rsidRPr="00C27A0F">
        <w:rPr>
          <w:rFonts w:ascii="Times New Roman" w:hAnsi="Times New Roman"/>
          <w:sz w:val="28"/>
          <w:szCs w:val="28"/>
        </w:rPr>
        <w:t>, таких как:</w:t>
      </w:r>
    </w:p>
    <w:p w:rsidR="007143B7" w:rsidRPr="00C27A0F" w:rsidRDefault="007143B7" w:rsidP="006A44A7">
      <w:pPr>
        <w:pStyle w:val="a4"/>
        <w:numPr>
          <w:ilvl w:val="0"/>
          <w:numId w:val="32"/>
        </w:numPr>
        <w:tabs>
          <w:tab w:val="left" w:pos="1134"/>
        </w:tabs>
        <w:spacing w:after="0" w:line="240" w:lineRule="auto"/>
        <w:ind w:left="0" w:firstLine="709"/>
        <w:jc w:val="both"/>
        <w:rPr>
          <w:rFonts w:ascii="Times New Roman" w:hAnsi="Times New Roman"/>
          <w:sz w:val="28"/>
          <w:szCs w:val="28"/>
        </w:rPr>
      </w:pPr>
      <w:r w:rsidRPr="00C27A0F">
        <w:rPr>
          <w:rFonts w:ascii="Times New Roman" w:hAnsi="Times New Roman"/>
          <w:sz w:val="28"/>
          <w:szCs w:val="28"/>
        </w:rPr>
        <w:t>Совершенствование механизмов управления государственной собственностью Иркутской области;</w:t>
      </w:r>
    </w:p>
    <w:p w:rsidR="007143B7" w:rsidRPr="00C27A0F" w:rsidRDefault="007143B7" w:rsidP="006A44A7">
      <w:pPr>
        <w:pStyle w:val="a4"/>
        <w:numPr>
          <w:ilvl w:val="0"/>
          <w:numId w:val="32"/>
        </w:numPr>
        <w:tabs>
          <w:tab w:val="left" w:pos="1134"/>
        </w:tabs>
        <w:spacing w:after="0" w:line="240" w:lineRule="auto"/>
        <w:ind w:left="0" w:firstLine="709"/>
        <w:jc w:val="both"/>
        <w:rPr>
          <w:rFonts w:ascii="Times New Roman" w:hAnsi="Times New Roman"/>
          <w:sz w:val="28"/>
          <w:szCs w:val="28"/>
        </w:rPr>
      </w:pPr>
      <w:r w:rsidRPr="00C27A0F">
        <w:rPr>
          <w:rFonts w:ascii="Times New Roman" w:hAnsi="Times New Roman"/>
          <w:sz w:val="28"/>
          <w:szCs w:val="28"/>
        </w:rPr>
        <w:t>Создание условий для обеспечения комплексного пространственного и территориального развития Иркутской области;</w:t>
      </w:r>
    </w:p>
    <w:p w:rsidR="007143B7" w:rsidRPr="00C27A0F" w:rsidRDefault="007143B7" w:rsidP="006A44A7">
      <w:pPr>
        <w:pStyle w:val="a4"/>
        <w:numPr>
          <w:ilvl w:val="0"/>
          <w:numId w:val="32"/>
        </w:numPr>
        <w:tabs>
          <w:tab w:val="left" w:pos="1134"/>
        </w:tabs>
        <w:spacing w:after="0" w:line="240" w:lineRule="auto"/>
        <w:ind w:left="0" w:firstLine="709"/>
        <w:jc w:val="both"/>
        <w:rPr>
          <w:rFonts w:ascii="Times New Roman" w:hAnsi="Times New Roman"/>
          <w:sz w:val="28"/>
          <w:szCs w:val="28"/>
        </w:rPr>
      </w:pPr>
      <w:r w:rsidRPr="00C27A0F">
        <w:rPr>
          <w:rFonts w:ascii="Times New Roman" w:hAnsi="Times New Roman"/>
          <w:sz w:val="28"/>
          <w:szCs w:val="28"/>
        </w:rPr>
        <w:t>Содержание и управление государственным имуществом, закрепленным за управлением делами Губернатора Иркутской области и Правительства Иркутской области на праве оперативного управления.</w:t>
      </w:r>
    </w:p>
    <w:p w:rsidR="007143B7" w:rsidRPr="00C27A0F" w:rsidRDefault="007143B7"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В течение 2018 года было подготовлено девять постановлений Правительства Иркутской области, вносящих изменения в государственную программу.</w:t>
      </w:r>
    </w:p>
    <w:p w:rsidR="007143B7" w:rsidRPr="00C27A0F" w:rsidRDefault="007143B7"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Объем финансирования государственной программы на 2018 год составил:</w:t>
      </w:r>
    </w:p>
    <w:tbl>
      <w:tblPr>
        <w:tblW w:w="9342" w:type="dxa"/>
        <w:tblInd w:w="103" w:type="dxa"/>
        <w:tblLook w:val="00A0" w:firstRow="1" w:lastRow="0" w:firstColumn="1" w:lastColumn="0" w:noHBand="0" w:noVBand="0"/>
      </w:tblPr>
      <w:tblGrid>
        <w:gridCol w:w="2011"/>
        <w:gridCol w:w="3097"/>
        <w:gridCol w:w="2223"/>
        <w:gridCol w:w="2011"/>
      </w:tblGrid>
      <w:tr w:rsidR="007143B7" w:rsidRPr="00C27A0F" w:rsidTr="00507A0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color w:val="000000"/>
                <w:sz w:val="24"/>
                <w:szCs w:val="24"/>
              </w:rPr>
            </w:pPr>
            <w:r w:rsidRPr="00C27A0F">
              <w:rPr>
                <w:rFonts w:ascii="Times New Roman" w:hAnsi="Times New Roman"/>
                <w:color w:val="000000"/>
                <w:sz w:val="24"/>
                <w:szCs w:val="24"/>
              </w:rPr>
              <w:t>Источник финансирования</w:t>
            </w:r>
          </w:p>
        </w:tc>
        <w:tc>
          <w:tcPr>
            <w:tcW w:w="3097"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sz w:val="24"/>
                <w:szCs w:val="24"/>
              </w:rPr>
            </w:pPr>
            <w:r w:rsidRPr="00C27A0F">
              <w:rPr>
                <w:rFonts w:ascii="Times New Roman" w:hAnsi="Times New Roman"/>
                <w:color w:val="000000"/>
                <w:sz w:val="24"/>
                <w:szCs w:val="24"/>
              </w:rPr>
              <w:t>Объем финансирования, предусмотренный на 2018 год, тыс. руб.</w:t>
            </w:r>
          </w:p>
        </w:tc>
        <w:tc>
          <w:tcPr>
            <w:tcW w:w="2223"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color w:val="000000"/>
                <w:sz w:val="24"/>
                <w:szCs w:val="24"/>
              </w:rPr>
            </w:pPr>
            <w:r w:rsidRPr="00C27A0F">
              <w:rPr>
                <w:rFonts w:ascii="Times New Roman" w:hAnsi="Times New Roman"/>
                <w:color w:val="000000"/>
                <w:sz w:val="24"/>
                <w:szCs w:val="24"/>
              </w:rPr>
              <w:t>Исполнено за отчетный период, тыс. руб.</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color w:val="000000"/>
                <w:sz w:val="24"/>
                <w:szCs w:val="24"/>
              </w:rPr>
            </w:pPr>
            <w:r w:rsidRPr="00C27A0F">
              <w:rPr>
                <w:rFonts w:ascii="Times New Roman" w:hAnsi="Times New Roman"/>
                <w:color w:val="000000"/>
                <w:sz w:val="24"/>
                <w:szCs w:val="24"/>
              </w:rPr>
              <w:t>Процент исполнения, %</w:t>
            </w:r>
          </w:p>
        </w:tc>
      </w:tr>
      <w:tr w:rsidR="007143B7" w:rsidRPr="00C27A0F" w:rsidTr="00507A03">
        <w:trPr>
          <w:trHeight w:val="341"/>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Всего</w:t>
            </w:r>
          </w:p>
        </w:tc>
        <w:tc>
          <w:tcPr>
            <w:tcW w:w="3097"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sz w:val="24"/>
                <w:szCs w:val="24"/>
              </w:rPr>
            </w:pPr>
            <w:r w:rsidRPr="00C27A0F">
              <w:rPr>
                <w:rFonts w:ascii="Times New Roman" w:hAnsi="Times New Roman"/>
                <w:sz w:val="24"/>
                <w:szCs w:val="24"/>
              </w:rPr>
              <w:t>1 093 511,2</w:t>
            </w:r>
          </w:p>
        </w:tc>
        <w:tc>
          <w:tcPr>
            <w:tcW w:w="2223"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sz w:val="24"/>
                <w:szCs w:val="24"/>
              </w:rPr>
            </w:pPr>
            <w:r w:rsidRPr="00C27A0F">
              <w:rPr>
                <w:rFonts w:ascii="Times New Roman" w:hAnsi="Times New Roman"/>
                <w:sz w:val="24"/>
                <w:szCs w:val="24"/>
              </w:rPr>
              <w:t>998 257,2</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sz w:val="24"/>
                <w:szCs w:val="24"/>
              </w:rPr>
            </w:pPr>
            <w:r w:rsidRPr="00C27A0F">
              <w:rPr>
                <w:rFonts w:ascii="Times New Roman" w:hAnsi="Times New Roman"/>
                <w:sz w:val="24"/>
                <w:szCs w:val="24"/>
              </w:rPr>
              <w:t>91,3</w:t>
            </w:r>
          </w:p>
        </w:tc>
      </w:tr>
      <w:tr w:rsidR="007143B7" w:rsidRPr="00C27A0F" w:rsidTr="00507A0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ОБ</w:t>
            </w:r>
          </w:p>
        </w:tc>
        <w:tc>
          <w:tcPr>
            <w:tcW w:w="3097"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sz w:val="24"/>
                <w:szCs w:val="24"/>
              </w:rPr>
            </w:pPr>
            <w:r w:rsidRPr="00C27A0F">
              <w:rPr>
                <w:rFonts w:ascii="Times New Roman" w:hAnsi="Times New Roman"/>
                <w:sz w:val="24"/>
                <w:szCs w:val="24"/>
              </w:rPr>
              <w:t>1 090 252,2</w:t>
            </w:r>
          </w:p>
        </w:tc>
        <w:tc>
          <w:tcPr>
            <w:tcW w:w="2223"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sz w:val="24"/>
                <w:szCs w:val="24"/>
              </w:rPr>
            </w:pPr>
            <w:r w:rsidRPr="00C27A0F">
              <w:rPr>
                <w:rFonts w:ascii="Times New Roman" w:hAnsi="Times New Roman"/>
                <w:sz w:val="24"/>
                <w:szCs w:val="24"/>
              </w:rPr>
              <w:t>993 513,6</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sz w:val="24"/>
                <w:szCs w:val="24"/>
              </w:rPr>
            </w:pPr>
            <w:r w:rsidRPr="00C27A0F">
              <w:rPr>
                <w:rFonts w:ascii="Times New Roman" w:hAnsi="Times New Roman"/>
                <w:sz w:val="24"/>
                <w:szCs w:val="24"/>
              </w:rPr>
              <w:t>91,1</w:t>
            </w:r>
          </w:p>
        </w:tc>
      </w:tr>
      <w:tr w:rsidR="007143B7" w:rsidRPr="00C27A0F" w:rsidTr="00507A0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МБ</w:t>
            </w:r>
          </w:p>
        </w:tc>
        <w:tc>
          <w:tcPr>
            <w:tcW w:w="3097"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sz w:val="24"/>
                <w:szCs w:val="24"/>
              </w:rPr>
            </w:pPr>
            <w:r w:rsidRPr="00C27A0F">
              <w:rPr>
                <w:rFonts w:ascii="Times New Roman" w:hAnsi="Times New Roman"/>
                <w:sz w:val="24"/>
                <w:szCs w:val="24"/>
              </w:rPr>
              <w:t>3 259,0</w:t>
            </w:r>
          </w:p>
        </w:tc>
        <w:tc>
          <w:tcPr>
            <w:tcW w:w="2223"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sz w:val="24"/>
                <w:szCs w:val="24"/>
              </w:rPr>
            </w:pPr>
            <w:r w:rsidRPr="00C27A0F">
              <w:rPr>
                <w:rFonts w:ascii="Times New Roman" w:hAnsi="Times New Roman"/>
                <w:sz w:val="24"/>
                <w:szCs w:val="24"/>
              </w:rPr>
              <w:t>4 743,6</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sz w:val="24"/>
                <w:szCs w:val="24"/>
              </w:rPr>
            </w:pPr>
            <w:r w:rsidRPr="00C27A0F">
              <w:rPr>
                <w:rFonts w:ascii="Times New Roman" w:hAnsi="Times New Roman"/>
                <w:sz w:val="24"/>
                <w:szCs w:val="24"/>
              </w:rPr>
              <w:t>145,6</w:t>
            </w:r>
          </w:p>
        </w:tc>
      </w:tr>
    </w:tbl>
    <w:p w:rsidR="007143B7" w:rsidRPr="00C27A0F" w:rsidRDefault="007143B7" w:rsidP="006A44A7">
      <w:pPr>
        <w:pStyle w:val="a4"/>
        <w:numPr>
          <w:ilvl w:val="0"/>
          <w:numId w:val="33"/>
        </w:numPr>
        <w:tabs>
          <w:tab w:val="left" w:pos="1134"/>
          <w:tab w:val="left" w:pos="1276"/>
        </w:tabs>
        <w:autoSpaceDE w:val="0"/>
        <w:autoSpaceDN w:val="0"/>
        <w:adjustRightInd w:val="0"/>
        <w:spacing w:after="0" w:line="240" w:lineRule="auto"/>
        <w:ind w:left="0" w:firstLine="709"/>
        <w:jc w:val="both"/>
        <w:rPr>
          <w:rFonts w:ascii="Times New Roman" w:hAnsi="Times New Roman"/>
          <w:b/>
          <w:sz w:val="28"/>
          <w:szCs w:val="28"/>
        </w:rPr>
      </w:pPr>
      <w:r w:rsidRPr="00C27A0F">
        <w:rPr>
          <w:rFonts w:ascii="Times New Roman" w:hAnsi="Times New Roman"/>
          <w:b/>
          <w:sz w:val="28"/>
          <w:szCs w:val="28"/>
        </w:rPr>
        <w:t>Подпрограмма «Повышение эффективности проводимой государственной политики в области земельно-имущественных отношений и управления государственной собственностью Иркутской области» на 2018-2022 годы</w:t>
      </w:r>
    </w:p>
    <w:p w:rsidR="007143B7" w:rsidRPr="00C27A0F" w:rsidRDefault="007143B7"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Объем финансирования подпрограммы в 2018 году составил:</w:t>
      </w:r>
    </w:p>
    <w:tbl>
      <w:tblPr>
        <w:tblW w:w="9342" w:type="dxa"/>
        <w:tblInd w:w="103" w:type="dxa"/>
        <w:tblLook w:val="00A0" w:firstRow="1" w:lastRow="0" w:firstColumn="1" w:lastColumn="0" w:noHBand="0" w:noVBand="0"/>
      </w:tblPr>
      <w:tblGrid>
        <w:gridCol w:w="2011"/>
        <w:gridCol w:w="3097"/>
        <w:gridCol w:w="2223"/>
        <w:gridCol w:w="2011"/>
      </w:tblGrid>
      <w:tr w:rsidR="007143B7" w:rsidRPr="00C27A0F" w:rsidTr="00507A0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color w:val="000000"/>
                <w:sz w:val="24"/>
                <w:szCs w:val="24"/>
              </w:rPr>
            </w:pPr>
            <w:r w:rsidRPr="00C27A0F">
              <w:rPr>
                <w:rFonts w:ascii="Times New Roman" w:hAnsi="Times New Roman"/>
                <w:color w:val="000000"/>
                <w:sz w:val="24"/>
                <w:szCs w:val="24"/>
              </w:rPr>
              <w:t>Источник финансирования</w:t>
            </w:r>
          </w:p>
        </w:tc>
        <w:tc>
          <w:tcPr>
            <w:tcW w:w="3097"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sz w:val="24"/>
                <w:szCs w:val="24"/>
              </w:rPr>
            </w:pPr>
            <w:r w:rsidRPr="00C27A0F">
              <w:rPr>
                <w:rFonts w:ascii="Times New Roman" w:hAnsi="Times New Roman"/>
                <w:color w:val="000000"/>
                <w:sz w:val="24"/>
                <w:szCs w:val="24"/>
              </w:rPr>
              <w:t>Объем финансирования, предусмотренный на 2018 год, тыс. руб.</w:t>
            </w:r>
          </w:p>
        </w:tc>
        <w:tc>
          <w:tcPr>
            <w:tcW w:w="2223"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color w:val="000000"/>
                <w:sz w:val="24"/>
                <w:szCs w:val="24"/>
              </w:rPr>
            </w:pPr>
            <w:r w:rsidRPr="00C27A0F">
              <w:rPr>
                <w:rFonts w:ascii="Times New Roman" w:hAnsi="Times New Roman"/>
                <w:color w:val="000000"/>
                <w:sz w:val="24"/>
                <w:szCs w:val="24"/>
              </w:rPr>
              <w:t>Исполнено за отчетный период, тыс. руб.</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color w:val="000000"/>
                <w:sz w:val="24"/>
                <w:szCs w:val="24"/>
              </w:rPr>
            </w:pPr>
            <w:r w:rsidRPr="00C27A0F">
              <w:rPr>
                <w:rFonts w:ascii="Times New Roman" w:hAnsi="Times New Roman"/>
                <w:color w:val="000000"/>
                <w:sz w:val="24"/>
                <w:szCs w:val="24"/>
              </w:rPr>
              <w:t>Процент исполнения, %</w:t>
            </w:r>
          </w:p>
        </w:tc>
      </w:tr>
      <w:tr w:rsidR="007143B7" w:rsidRPr="00C27A0F" w:rsidTr="00507A03">
        <w:trPr>
          <w:trHeight w:val="341"/>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Всего</w:t>
            </w:r>
          </w:p>
        </w:tc>
        <w:tc>
          <w:tcPr>
            <w:tcW w:w="3097"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sz w:val="24"/>
                <w:szCs w:val="24"/>
              </w:rPr>
            </w:pPr>
            <w:r w:rsidRPr="00C27A0F">
              <w:rPr>
                <w:rFonts w:ascii="Times New Roman" w:hAnsi="Times New Roman"/>
                <w:sz w:val="24"/>
                <w:szCs w:val="24"/>
              </w:rPr>
              <w:t>442 654,1</w:t>
            </w:r>
          </w:p>
        </w:tc>
        <w:tc>
          <w:tcPr>
            <w:tcW w:w="2223"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sz w:val="24"/>
                <w:szCs w:val="24"/>
              </w:rPr>
            </w:pPr>
            <w:r w:rsidRPr="00C27A0F">
              <w:rPr>
                <w:rFonts w:ascii="Times New Roman" w:hAnsi="Times New Roman"/>
                <w:sz w:val="24"/>
                <w:szCs w:val="24"/>
              </w:rPr>
              <w:t>431 928,8</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sz w:val="24"/>
                <w:szCs w:val="24"/>
              </w:rPr>
            </w:pPr>
            <w:r w:rsidRPr="00C27A0F">
              <w:rPr>
                <w:rFonts w:ascii="Times New Roman" w:hAnsi="Times New Roman"/>
                <w:sz w:val="24"/>
                <w:szCs w:val="24"/>
              </w:rPr>
              <w:t>97,6</w:t>
            </w:r>
          </w:p>
        </w:tc>
      </w:tr>
      <w:tr w:rsidR="007143B7" w:rsidRPr="00C27A0F" w:rsidTr="00507A0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ОБ</w:t>
            </w:r>
          </w:p>
        </w:tc>
        <w:tc>
          <w:tcPr>
            <w:tcW w:w="3097"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sz w:val="24"/>
                <w:szCs w:val="24"/>
              </w:rPr>
            </w:pPr>
            <w:r w:rsidRPr="00C27A0F">
              <w:rPr>
                <w:rFonts w:ascii="Times New Roman" w:hAnsi="Times New Roman"/>
                <w:sz w:val="24"/>
                <w:szCs w:val="24"/>
              </w:rPr>
              <w:t>442 654,1</w:t>
            </w:r>
          </w:p>
        </w:tc>
        <w:tc>
          <w:tcPr>
            <w:tcW w:w="2223"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sz w:val="24"/>
                <w:szCs w:val="24"/>
              </w:rPr>
            </w:pPr>
            <w:r w:rsidRPr="00C27A0F">
              <w:rPr>
                <w:rFonts w:ascii="Times New Roman" w:hAnsi="Times New Roman"/>
                <w:sz w:val="24"/>
                <w:szCs w:val="24"/>
              </w:rPr>
              <w:t>431 928,8</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sz w:val="24"/>
                <w:szCs w:val="24"/>
              </w:rPr>
            </w:pPr>
            <w:r w:rsidRPr="00C27A0F">
              <w:rPr>
                <w:rFonts w:ascii="Times New Roman" w:hAnsi="Times New Roman"/>
                <w:sz w:val="24"/>
                <w:szCs w:val="24"/>
              </w:rPr>
              <w:t>97,6</w:t>
            </w:r>
          </w:p>
        </w:tc>
      </w:tr>
    </w:tbl>
    <w:p w:rsidR="007143B7" w:rsidRPr="00C27A0F" w:rsidRDefault="007143B7"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Наиболее затратными мероприятиями подпрограммы являлись:</w:t>
      </w:r>
    </w:p>
    <w:p w:rsidR="007143B7" w:rsidRPr="00C27A0F" w:rsidRDefault="007143B7" w:rsidP="006A44A7">
      <w:pPr>
        <w:numPr>
          <w:ilvl w:val="0"/>
          <w:numId w:val="10"/>
        </w:numPr>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 xml:space="preserve">1) </w:t>
      </w:r>
      <w:r w:rsidR="004A15B5" w:rsidRPr="00C27A0F">
        <w:rPr>
          <w:rFonts w:ascii="Times New Roman" w:hAnsi="Times New Roman"/>
          <w:sz w:val="28"/>
          <w:szCs w:val="28"/>
        </w:rPr>
        <w:t>«</w:t>
      </w:r>
      <w:r w:rsidRPr="00C27A0F">
        <w:rPr>
          <w:rFonts w:ascii="Times New Roman" w:hAnsi="Times New Roman"/>
          <w:sz w:val="28"/>
          <w:szCs w:val="28"/>
        </w:rPr>
        <w:t>Государственная политика в сфере земельно-имущественных отношений</w:t>
      </w:r>
      <w:r w:rsidR="004A15B5" w:rsidRPr="00C27A0F">
        <w:rPr>
          <w:rFonts w:ascii="Times New Roman" w:hAnsi="Times New Roman"/>
          <w:sz w:val="28"/>
          <w:szCs w:val="28"/>
        </w:rPr>
        <w:t>»</w:t>
      </w:r>
      <w:r w:rsidRPr="00C27A0F">
        <w:rPr>
          <w:rFonts w:ascii="Times New Roman" w:hAnsi="Times New Roman"/>
          <w:sz w:val="28"/>
          <w:szCs w:val="28"/>
        </w:rPr>
        <w:t xml:space="preserve"> в рамках основного мероприятия «Обеспечение условий деятельности в сфере реализации областной государственной политики в области земельно-имущественных отношений и управления государственной собственностью Иркутской области» на 2018-2022 годы – 163 268,0 тыс. рублей, фактические затраты составили 162 099,6 тыс. рублей (99,3%).</w:t>
      </w:r>
    </w:p>
    <w:p w:rsidR="007143B7" w:rsidRPr="00C27A0F" w:rsidRDefault="007143B7" w:rsidP="006A44A7">
      <w:pPr>
        <w:numPr>
          <w:ilvl w:val="0"/>
          <w:numId w:val="10"/>
        </w:numPr>
        <w:tabs>
          <w:tab w:val="left" w:pos="0"/>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lastRenderedPageBreak/>
        <w:t>В рамках основного мероприятия осуществлены расходы на обеспечение деятельности министерства имущественных отношений Иркутской области (далее – министерство). Также осуществлена реализация плана информатизации министерства: обеспечение электронного взаимодействия с ГИС ГМП, модернизация аппаратных средств информационно телекоммуникационной инфраструктуры (далее – ИТКИ), обеспечение функционирования системного и прикладного программного обеспечения, обеспечение технической защиты информации, обеспечение сотрудников министерства телефонной, мобильной, видео, специальной и другими видами связи, предоставление доступа к сети интернет и к другим сетям передачи данных, обеспечение бесперебойного функционирования средств вычислительной техники и ИТКИ.</w:t>
      </w:r>
    </w:p>
    <w:p w:rsidR="007143B7" w:rsidRPr="00C27A0F" w:rsidRDefault="007143B7" w:rsidP="006A44A7">
      <w:pPr>
        <w:numPr>
          <w:ilvl w:val="0"/>
          <w:numId w:val="10"/>
        </w:numPr>
        <w:tabs>
          <w:tab w:val="left" w:pos="0"/>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 xml:space="preserve">2) Приобретение объектов недвижимого имущества в г. Иркутске в рамках основного мероприятия «Приобретение объектов недвижимого имущества в собственность Иркутской области» на 2018 год – 96 930,0 тыс. рублей (исполнение 100%). Министерством приобретено административное здание по адресу: г. Иркутск, ул. Карла Либкнехта, 61, для размещения </w:t>
      </w:r>
      <w:r w:rsidRPr="00C27A0F">
        <w:rPr>
          <w:rStyle w:val="HTML1"/>
          <w:rFonts w:ascii="Times New Roman" w:hAnsi="Times New Roman"/>
          <w:sz w:val="28"/>
          <w:szCs w:val="28"/>
        </w:rPr>
        <w:t>региональной информационной платформы АПК «Безопасный город» в г. Иркутске и личного состава ОГБУ «Пожарно-спасательная служба Иркутской области».</w:t>
      </w:r>
    </w:p>
    <w:p w:rsidR="007143B7" w:rsidRPr="00C27A0F" w:rsidRDefault="007143B7"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3) Государственная кадастровая оценка объектов недвижимости, расположенных на территории Иркутской области в рамках основного мероприятия «Государственная кадастровая оценка объектов недвижимости, учтенных в Едином государственном реестре недвижимости и расположенных на территории Иркутской области» на 2018-2022 годы – 76 846,4 тыс. рублей (исполнение 100%). ОГБУ «Центр государственной кадастровой оценки недвижимости» проведена кадастровая оценка в отношении 10 688 единиц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p w:rsidR="007143B7" w:rsidRPr="00C27A0F" w:rsidRDefault="007143B7" w:rsidP="006A44A7">
      <w:pPr>
        <w:numPr>
          <w:ilvl w:val="0"/>
          <w:numId w:val="10"/>
        </w:numPr>
        <w:tabs>
          <w:tab w:val="left" w:pos="0"/>
          <w:tab w:val="left" w:pos="709"/>
          <w:tab w:val="left" w:pos="1134"/>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 xml:space="preserve">4) В рамках основного мероприятия «Обеспечение содержания и управления государственным имуществом Иркутской области» на 2018-2022 годы ОГКУ «Фонд имущества Иркутской области» (далее – Фонд) проведены ремонтно-восстановительные работы 6 объектов недвижимости, находящихся в оперативном управлении Фонда. Кроме того, осуществлены мероприятия по обеспечению и содержанию 1682 объектов казны Иркутской области (заключение договоров охранных услуг, оплата взнос в фонд капитального ремонта многоквартирных домов и т.д.). </w:t>
      </w:r>
    </w:p>
    <w:p w:rsidR="007143B7" w:rsidRPr="00C27A0F" w:rsidRDefault="007143B7" w:rsidP="006A44A7">
      <w:pPr>
        <w:pStyle w:val="a4"/>
        <w:spacing w:after="0" w:line="240" w:lineRule="auto"/>
        <w:ind w:left="0" w:firstLine="709"/>
        <w:jc w:val="both"/>
        <w:rPr>
          <w:rFonts w:ascii="Times New Roman" w:hAnsi="Times New Roman"/>
          <w:sz w:val="28"/>
          <w:szCs w:val="28"/>
        </w:rPr>
      </w:pPr>
      <w:r w:rsidRPr="00C27A0F">
        <w:rPr>
          <w:rFonts w:ascii="Times New Roman" w:hAnsi="Times New Roman"/>
          <w:sz w:val="28"/>
          <w:szCs w:val="28"/>
        </w:rPr>
        <w:t>Также в течении 2018 года министерством выполнены следующие мероприятия:</w:t>
      </w:r>
    </w:p>
    <w:p w:rsidR="007143B7" w:rsidRPr="00C27A0F" w:rsidRDefault="007143B7" w:rsidP="006A44A7">
      <w:pPr>
        <w:pStyle w:val="a4"/>
        <w:spacing w:after="0" w:line="240" w:lineRule="auto"/>
        <w:ind w:left="0" w:firstLine="709"/>
        <w:jc w:val="both"/>
        <w:rPr>
          <w:rFonts w:ascii="Times New Roman" w:hAnsi="Times New Roman"/>
          <w:sz w:val="28"/>
          <w:szCs w:val="28"/>
        </w:rPr>
      </w:pPr>
      <w:r w:rsidRPr="00C27A0F">
        <w:rPr>
          <w:rFonts w:ascii="Times New Roman" w:hAnsi="Times New Roman"/>
          <w:sz w:val="28"/>
          <w:szCs w:val="28"/>
        </w:rPr>
        <w:t>- в целях обеспечения приватизации и проведения предпродажной подготовки объектов приватизации были заключены 10 государственных контрактов на проведение независимой оценки 67 объектов государственной собственности Иркутской области, в том числе 64 объектов, включенных в Прогнозный план приватизации на 2018 год, и 3 объектов, приватизация которых не завершена в 2017 году.</w:t>
      </w:r>
    </w:p>
    <w:p w:rsidR="007143B7" w:rsidRPr="00C27A0F" w:rsidRDefault="007143B7" w:rsidP="006A44A7">
      <w:pPr>
        <w:pStyle w:val="a4"/>
        <w:spacing w:after="0" w:line="240" w:lineRule="auto"/>
        <w:ind w:left="0" w:firstLine="709"/>
        <w:jc w:val="both"/>
        <w:rPr>
          <w:rFonts w:ascii="Times New Roman" w:hAnsi="Times New Roman"/>
          <w:sz w:val="28"/>
          <w:szCs w:val="28"/>
        </w:rPr>
      </w:pPr>
      <w:r w:rsidRPr="00C27A0F">
        <w:rPr>
          <w:rFonts w:ascii="Times New Roman" w:hAnsi="Times New Roman"/>
          <w:sz w:val="28"/>
          <w:szCs w:val="28"/>
        </w:rPr>
        <w:lastRenderedPageBreak/>
        <w:t xml:space="preserve">- проведена инвентаризация 198 объектов недвижимого имущества, что выше запланированного количества на 27,7% в связи с уменьшением средней расчетной стоимости работ по инвентаризации одного объекта недвижимого имущества вследствие проведения работ в отношении жилых помещений многоквартирных домов. </w:t>
      </w:r>
    </w:p>
    <w:p w:rsidR="007143B7" w:rsidRPr="00C27A0F" w:rsidRDefault="007143B7" w:rsidP="006A44A7">
      <w:pPr>
        <w:pStyle w:val="a4"/>
        <w:spacing w:after="0" w:line="240" w:lineRule="auto"/>
        <w:ind w:left="0" w:firstLine="709"/>
        <w:jc w:val="both"/>
        <w:rPr>
          <w:rFonts w:ascii="Times New Roman" w:hAnsi="Times New Roman"/>
          <w:sz w:val="28"/>
          <w:szCs w:val="28"/>
        </w:rPr>
      </w:pPr>
      <w:r w:rsidRPr="00C27A0F">
        <w:rPr>
          <w:rFonts w:ascii="Times New Roman" w:hAnsi="Times New Roman"/>
          <w:sz w:val="28"/>
          <w:szCs w:val="28"/>
        </w:rPr>
        <w:t>- заключены 10 государственных контрактов на проведение независимой оценки 133 объектов государственной собственности Иркутской области в целях их передачи во временное пользование физическим и юридическим лицам, органам государственной власти и органам местного самоуправления.</w:t>
      </w:r>
    </w:p>
    <w:p w:rsidR="007143B7" w:rsidRPr="00C27A0F" w:rsidRDefault="007143B7" w:rsidP="006A44A7">
      <w:pPr>
        <w:pStyle w:val="a4"/>
        <w:spacing w:after="0" w:line="240" w:lineRule="auto"/>
        <w:ind w:left="0" w:firstLine="709"/>
        <w:jc w:val="both"/>
        <w:rPr>
          <w:rFonts w:ascii="Times New Roman" w:hAnsi="Times New Roman"/>
          <w:sz w:val="28"/>
          <w:szCs w:val="28"/>
        </w:rPr>
      </w:pPr>
      <w:r w:rsidRPr="00C27A0F">
        <w:rPr>
          <w:rFonts w:ascii="Times New Roman" w:hAnsi="Times New Roman"/>
          <w:sz w:val="28"/>
          <w:szCs w:val="28"/>
        </w:rPr>
        <w:t>- заключены государственные контракты на развитие и совершенствование государственной автоматизированной информационной системы «Управление имуществом» (далее – ГАИС «Управление имуществом»).</w:t>
      </w:r>
    </w:p>
    <w:p w:rsidR="007143B7" w:rsidRPr="00C27A0F" w:rsidRDefault="007143B7" w:rsidP="006A44A7">
      <w:pPr>
        <w:pStyle w:val="a4"/>
        <w:spacing w:after="0" w:line="240" w:lineRule="auto"/>
        <w:ind w:left="0" w:firstLine="709"/>
        <w:jc w:val="both"/>
        <w:rPr>
          <w:rFonts w:ascii="Times New Roman" w:hAnsi="Times New Roman"/>
          <w:sz w:val="28"/>
          <w:szCs w:val="28"/>
        </w:rPr>
      </w:pPr>
      <w:r w:rsidRPr="00C27A0F">
        <w:rPr>
          <w:rFonts w:ascii="Times New Roman" w:hAnsi="Times New Roman"/>
          <w:sz w:val="28"/>
          <w:szCs w:val="28"/>
        </w:rPr>
        <w:t>- демонтированы 8 нестационарных торговых объектов. Проведена независимая оценка 29 земельных участков для последующего их предоставления под размещение нестационарных торговых объектов, временных сооружений и наружной рекламы.</w:t>
      </w:r>
    </w:p>
    <w:p w:rsidR="007143B7" w:rsidRPr="00C27A0F" w:rsidRDefault="007143B7" w:rsidP="006A44A7">
      <w:pPr>
        <w:pStyle w:val="a4"/>
        <w:spacing w:after="0" w:line="240" w:lineRule="auto"/>
        <w:ind w:left="0" w:firstLine="709"/>
        <w:jc w:val="both"/>
        <w:rPr>
          <w:rFonts w:ascii="Times New Roman" w:hAnsi="Times New Roman"/>
          <w:sz w:val="28"/>
          <w:szCs w:val="28"/>
        </w:rPr>
      </w:pPr>
      <w:r w:rsidRPr="00C27A0F">
        <w:rPr>
          <w:rFonts w:ascii="Times New Roman" w:hAnsi="Times New Roman"/>
          <w:sz w:val="28"/>
          <w:szCs w:val="28"/>
        </w:rPr>
        <w:t>- в отношении 133 земельных участков обеспечено их образование, постановка на кадастровый учет в целях последующего предоставления физическим и юридическим лицам на различных правах.</w:t>
      </w:r>
    </w:p>
    <w:p w:rsidR="007143B7" w:rsidRPr="00C27A0F" w:rsidRDefault="007143B7" w:rsidP="006A44A7">
      <w:pPr>
        <w:pStyle w:val="a4"/>
        <w:spacing w:after="0" w:line="240" w:lineRule="auto"/>
        <w:ind w:left="0" w:firstLine="709"/>
        <w:jc w:val="both"/>
        <w:rPr>
          <w:rFonts w:ascii="Times New Roman" w:hAnsi="Times New Roman"/>
          <w:sz w:val="28"/>
          <w:szCs w:val="28"/>
        </w:rPr>
      </w:pPr>
      <w:r w:rsidRPr="00C27A0F">
        <w:rPr>
          <w:rFonts w:ascii="Times New Roman" w:hAnsi="Times New Roman"/>
          <w:sz w:val="28"/>
          <w:szCs w:val="28"/>
        </w:rPr>
        <w:t>- проведены землеустроительные работы и поставлены на кадастровый учет границы 95 муниципальных образований Иркутской области, сведения внесены в Единый государственный реестр недвижимости.</w:t>
      </w:r>
    </w:p>
    <w:p w:rsidR="007143B7" w:rsidRPr="00C27A0F" w:rsidRDefault="007143B7" w:rsidP="006A44A7">
      <w:pPr>
        <w:pStyle w:val="a4"/>
        <w:spacing w:after="0" w:line="240" w:lineRule="auto"/>
        <w:ind w:left="0" w:firstLine="709"/>
        <w:jc w:val="both"/>
        <w:rPr>
          <w:rFonts w:ascii="Times New Roman" w:hAnsi="Times New Roman"/>
          <w:sz w:val="28"/>
          <w:szCs w:val="28"/>
        </w:rPr>
      </w:pPr>
      <w:r w:rsidRPr="00C27A0F">
        <w:rPr>
          <w:rFonts w:ascii="Times New Roman" w:hAnsi="Times New Roman"/>
          <w:sz w:val="28"/>
          <w:szCs w:val="28"/>
        </w:rPr>
        <w:t>Также министерством внесены сведения о Байкальской природной территории в Единый государственный реестр недвижимости. Мероприятия по заключению контракта на выполнение работ по описанию границы между Иркутской областью и Красноярским краем отложены до урегулирования вопросов уточнения прохождения границы.</w:t>
      </w:r>
    </w:p>
    <w:p w:rsidR="007143B7" w:rsidRPr="00C27A0F" w:rsidRDefault="007143B7" w:rsidP="006A44A7">
      <w:pPr>
        <w:spacing w:after="0" w:line="240" w:lineRule="auto"/>
        <w:ind w:firstLine="709"/>
        <w:jc w:val="both"/>
        <w:rPr>
          <w:rFonts w:ascii="Times New Roman" w:hAnsi="Times New Roman"/>
          <w:b/>
          <w:color w:val="000000"/>
          <w:sz w:val="28"/>
          <w:szCs w:val="28"/>
        </w:rPr>
      </w:pPr>
      <w:r w:rsidRPr="00C27A0F">
        <w:rPr>
          <w:rFonts w:ascii="Times New Roman" w:hAnsi="Times New Roman"/>
          <w:b/>
          <w:color w:val="000000"/>
          <w:sz w:val="28"/>
          <w:szCs w:val="28"/>
        </w:rPr>
        <w:t>2)</w:t>
      </w:r>
      <w:r w:rsidRPr="00C27A0F">
        <w:rPr>
          <w:rFonts w:ascii="Times New Roman" w:hAnsi="Times New Roman"/>
          <w:color w:val="000000"/>
          <w:sz w:val="28"/>
          <w:szCs w:val="28"/>
        </w:rPr>
        <w:t xml:space="preserve"> </w:t>
      </w:r>
      <w:r w:rsidRPr="00C27A0F">
        <w:rPr>
          <w:rFonts w:ascii="Times New Roman" w:hAnsi="Times New Roman"/>
          <w:b/>
          <w:color w:val="000000"/>
          <w:sz w:val="28"/>
          <w:szCs w:val="28"/>
        </w:rPr>
        <w:t>Подпрограмма «Обеспечение комплексного пространственного и территориального развития Иркутской области» на 2018-2022 годы</w:t>
      </w:r>
    </w:p>
    <w:p w:rsidR="007143B7" w:rsidRPr="00C27A0F" w:rsidRDefault="007143B7" w:rsidP="006A44A7">
      <w:pPr>
        <w:spacing w:after="0" w:line="240" w:lineRule="auto"/>
        <w:ind w:firstLine="567"/>
        <w:jc w:val="both"/>
        <w:rPr>
          <w:rFonts w:ascii="Times New Roman" w:hAnsi="Times New Roman"/>
          <w:sz w:val="28"/>
          <w:szCs w:val="28"/>
        </w:rPr>
      </w:pPr>
      <w:r w:rsidRPr="00C27A0F">
        <w:rPr>
          <w:rFonts w:ascii="Times New Roman" w:hAnsi="Times New Roman"/>
          <w:sz w:val="28"/>
          <w:szCs w:val="28"/>
        </w:rPr>
        <w:t>Объем финансирования подпрограммы в 2018 году представлен в таблице.</w:t>
      </w:r>
    </w:p>
    <w:tbl>
      <w:tblPr>
        <w:tblW w:w="9342" w:type="dxa"/>
        <w:tblInd w:w="103" w:type="dxa"/>
        <w:tblLook w:val="00A0" w:firstRow="1" w:lastRow="0" w:firstColumn="1" w:lastColumn="0" w:noHBand="0" w:noVBand="0"/>
      </w:tblPr>
      <w:tblGrid>
        <w:gridCol w:w="2011"/>
        <w:gridCol w:w="3239"/>
        <w:gridCol w:w="2081"/>
        <w:gridCol w:w="2011"/>
      </w:tblGrid>
      <w:tr w:rsidR="007143B7" w:rsidRPr="00C27A0F" w:rsidTr="00507A0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color w:val="000000"/>
                <w:sz w:val="24"/>
                <w:szCs w:val="24"/>
              </w:rPr>
            </w:pPr>
            <w:r w:rsidRPr="00C27A0F">
              <w:rPr>
                <w:rFonts w:ascii="Times New Roman" w:hAnsi="Times New Roman"/>
                <w:color w:val="000000"/>
                <w:sz w:val="24"/>
                <w:szCs w:val="24"/>
              </w:rPr>
              <w:t>Источник финансирования</w:t>
            </w:r>
          </w:p>
        </w:tc>
        <w:tc>
          <w:tcPr>
            <w:tcW w:w="3239"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sz w:val="24"/>
                <w:szCs w:val="24"/>
              </w:rPr>
            </w:pPr>
            <w:r w:rsidRPr="00C27A0F">
              <w:rPr>
                <w:rFonts w:ascii="Times New Roman" w:hAnsi="Times New Roman"/>
                <w:color w:val="000000"/>
                <w:sz w:val="24"/>
                <w:szCs w:val="24"/>
              </w:rPr>
              <w:t>Объем финансирования, предусмотренный на 2018 год, тыс. руб.</w:t>
            </w:r>
          </w:p>
        </w:tc>
        <w:tc>
          <w:tcPr>
            <w:tcW w:w="2081"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color w:val="000000"/>
                <w:sz w:val="24"/>
                <w:szCs w:val="24"/>
              </w:rPr>
            </w:pPr>
            <w:r w:rsidRPr="00C27A0F">
              <w:rPr>
                <w:rFonts w:ascii="Times New Roman" w:hAnsi="Times New Roman"/>
                <w:color w:val="000000"/>
                <w:sz w:val="24"/>
                <w:szCs w:val="24"/>
              </w:rPr>
              <w:t>Исполнено за отчетный период, тыс. руб.</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color w:val="000000"/>
                <w:sz w:val="24"/>
                <w:szCs w:val="24"/>
              </w:rPr>
            </w:pPr>
            <w:r w:rsidRPr="00C27A0F">
              <w:rPr>
                <w:rFonts w:ascii="Times New Roman" w:hAnsi="Times New Roman"/>
                <w:color w:val="000000"/>
                <w:sz w:val="24"/>
                <w:szCs w:val="24"/>
              </w:rPr>
              <w:t>Процент исполнения, %</w:t>
            </w:r>
          </w:p>
        </w:tc>
      </w:tr>
      <w:tr w:rsidR="007143B7" w:rsidRPr="00C27A0F" w:rsidTr="00507A0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Всего</w:t>
            </w:r>
          </w:p>
        </w:tc>
        <w:tc>
          <w:tcPr>
            <w:tcW w:w="3239"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jc w:val="center"/>
              <w:rPr>
                <w:rFonts w:ascii="Times New Roman" w:hAnsi="Times New Roman"/>
                <w:sz w:val="24"/>
                <w:szCs w:val="24"/>
              </w:rPr>
            </w:pPr>
            <w:r w:rsidRPr="00C27A0F">
              <w:rPr>
                <w:rFonts w:ascii="Times New Roman" w:hAnsi="Times New Roman"/>
                <w:sz w:val="24"/>
                <w:szCs w:val="24"/>
              </w:rPr>
              <w:t>88 092,0</w:t>
            </w:r>
          </w:p>
        </w:tc>
        <w:tc>
          <w:tcPr>
            <w:tcW w:w="2081"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jc w:val="center"/>
              <w:rPr>
                <w:rFonts w:ascii="Times New Roman" w:hAnsi="Times New Roman"/>
                <w:sz w:val="24"/>
                <w:szCs w:val="24"/>
              </w:rPr>
            </w:pPr>
            <w:r w:rsidRPr="00C27A0F">
              <w:rPr>
                <w:rFonts w:ascii="Times New Roman" w:hAnsi="Times New Roman"/>
                <w:sz w:val="24"/>
                <w:szCs w:val="24"/>
              </w:rPr>
              <w:t>69 523,9</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jc w:val="center"/>
              <w:rPr>
                <w:rFonts w:ascii="Times New Roman" w:hAnsi="Times New Roman"/>
                <w:sz w:val="24"/>
                <w:szCs w:val="24"/>
              </w:rPr>
            </w:pPr>
            <w:r w:rsidRPr="00C27A0F">
              <w:rPr>
                <w:rFonts w:ascii="Times New Roman" w:hAnsi="Times New Roman"/>
                <w:sz w:val="24"/>
                <w:szCs w:val="24"/>
              </w:rPr>
              <w:t>78,9</w:t>
            </w:r>
          </w:p>
        </w:tc>
      </w:tr>
      <w:tr w:rsidR="007143B7" w:rsidRPr="00C27A0F" w:rsidTr="00507A0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ОБ</w:t>
            </w:r>
          </w:p>
        </w:tc>
        <w:tc>
          <w:tcPr>
            <w:tcW w:w="3239"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jc w:val="center"/>
              <w:rPr>
                <w:rFonts w:ascii="Times New Roman" w:hAnsi="Times New Roman"/>
                <w:sz w:val="24"/>
                <w:szCs w:val="24"/>
              </w:rPr>
            </w:pPr>
            <w:r w:rsidRPr="00C27A0F">
              <w:rPr>
                <w:rFonts w:ascii="Times New Roman" w:hAnsi="Times New Roman"/>
                <w:sz w:val="24"/>
                <w:szCs w:val="24"/>
              </w:rPr>
              <w:t>84 833,0</w:t>
            </w:r>
          </w:p>
        </w:tc>
        <w:tc>
          <w:tcPr>
            <w:tcW w:w="2081"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jc w:val="center"/>
              <w:rPr>
                <w:rFonts w:ascii="Times New Roman" w:hAnsi="Times New Roman"/>
                <w:sz w:val="24"/>
                <w:szCs w:val="24"/>
              </w:rPr>
            </w:pPr>
            <w:r w:rsidRPr="00C27A0F">
              <w:rPr>
                <w:rFonts w:ascii="Times New Roman" w:hAnsi="Times New Roman"/>
                <w:sz w:val="24"/>
                <w:szCs w:val="24"/>
              </w:rPr>
              <w:t>58 263,7</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jc w:val="center"/>
              <w:rPr>
                <w:rFonts w:ascii="Times New Roman" w:hAnsi="Times New Roman"/>
                <w:sz w:val="24"/>
                <w:szCs w:val="24"/>
              </w:rPr>
            </w:pPr>
            <w:r w:rsidRPr="00C27A0F">
              <w:rPr>
                <w:rFonts w:ascii="Times New Roman" w:hAnsi="Times New Roman"/>
                <w:sz w:val="24"/>
                <w:szCs w:val="24"/>
              </w:rPr>
              <w:t>68,7</w:t>
            </w:r>
          </w:p>
        </w:tc>
      </w:tr>
      <w:tr w:rsidR="007143B7" w:rsidRPr="00C27A0F" w:rsidTr="00507A0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МБ</w:t>
            </w:r>
          </w:p>
        </w:tc>
        <w:tc>
          <w:tcPr>
            <w:tcW w:w="3239"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sz w:val="24"/>
                <w:szCs w:val="24"/>
              </w:rPr>
            </w:pPr>
            <w:r w:rsidRPr="00C27A0F">
              <w:rPr>
                <w:rFonts w:ascii="Times New Roman" w:hAnsi="Times New Roman"/>
                <w:sz w:val="24"/>
                <w:szCs w:val="24"/>
              </w:rPr>
              <w:t>3 259,0</w:t>
            </w:r>
          </w:p>
        </w:tc>
        <w:tc>
          <w:tcPr>
            <w:tcW w:w="2081"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sz w:val="24"/>
                <w:szCs w:val="24"/>
              </w:rPr>
            </w:pPr>
            <w:r w:rsidRPr="00C27A0F">
              <w:rPr>
                <w:rFonts w:ascii="Times New Roman" w:hAnsi="Times New Roman"/>
                <w:sz w:val="24"/>
                <w:szCs w:val="24"/>
              </w:rPr>
              <w:t>4 743,6</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sz w:val="24"/>
                <w:szCs w:val="24"/>
              </w:rPr>
            </w:pPr>
            <w:r w:rsidRPr="00C27A0F">
              <w:rPr>
                <w:rFonts w:ascii="Times New Roman" w:hAnsi="Times New Roman"/>
                <w:sz w:val="24"/>
                <w:szCs w:val="24"/>
              </w:rPr>
              <w:t>145,6%</w:t>
            </w:r>
          </w:p>
        </w:tc>
      </w:tr>
    </w:tbl>
    <w:p w:rsidR="007143B7" w:rsidRPr="00C27A0F" w:rsidRDefault="007143B7" w:rsidP="006A44A7">
      <w:pPr>
        <w:numPr>
          <w:ilvl w:val="0"/>
          <w:numId w:val="10"/>
        </w:numPr>
        <w:tabs>
          <w:tab w:val="left" w:pos="0"/>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 xml:space="preserve">В рамках данной подпрограммы осуществлялась реализация 3 основных мероприятий. </w:t>
      </w:r>
    </w:p>
    <w:p w:rsidR="007143B7" w:rsidRPr="00C27A0F" w:rsidRDefault="007143B7" w:rsidP="006A44A7">
      <w:pPr>
        <w:numPr>
          <w:ilvl w:val="0"/>
          <w:numId w:val="10"/>
        </w:numPr>
        <w:tabs>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 xml:space="preserve">Одним из наиболее затратных основных мероприятий в отчетном году стало основное мероприятие «Создание условий для комплексного пространственного и территориального развития Иркутской области» на 2018-2022. На реализацию основного мероприятия было предусмотрено финансирование в сумме 88 092,0 тыс. рублей на предоставление субсидий бюджетам муниципальных образований Иркутской области на актуализацию документов территориального планирования, подготовку документации по </w:t>
      </w:r>
      <w:r w:rsidRPr="00C27A0F">
        <w:rPr>
          <w:rFonts w:ascii="Times New Roman" w:hAnsi="Times New Roman"/>
          <w:sz w:val="28"/>
          <w:szCs w:val="28"/>
        </w:rPr>
        <w:lastRenderedPageBreak/>
        <w:t>планировке территорий, проведение работ в отношении постановки на кадастровый учет границ населенных пунктов Иркутской области. Освоение составило 72,2%.</w:t>
      </w:r>
    </w:p>
    <w:p w:rsidR="004A15B5" w:rsidRPr="00C27A0F" w:rsidRDefault="007143B7" w:rsidP="006A44A7">
      <w:pPr>
        <w:numPr>
          <w:ilvl w:val="0"/>
          <w:numId w:val="10"/>
        </w:numPr>
        <w:tabs>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 xml:space="preserve">В рамках данного основного мероприятия субсидии из областного бюджета получили 152 муниципальных образования Иркутской области (план – 187). В 2018 году между службой архитектуры Иркутской области и Ольхонским районным МО, МО </w:t>
      </w:r>
      <w:r w:rsidR="004A15B5" w:rsidRPr="00C27A0F">
        <w:rPr>
          <w:rFonts w:ascii="Times New Roman" w:hAnsi="Times New Roman"/>
          <w:sz w:val="28"/>
          <w:szCs w:val="28"/>
        </w:rPr>
        <w:t>«</w:t>
      </w:r>
      <w:r w:rsidRPr="00C27A0F">
        <w:rPr>
          <w:rFonts w:ascii="Times New Roman" w:hAnsi="Times New Roman"/>
          <w:sz w:val="28"/>
          <w:szCs w:val="28"/>
        </w:rPr>
        <w:t>Баяндай</w:t>
      </w:r>
      <w:r w:rsidR="004A15B5" w:rsidRPr="00C27A0F">
        <w:rPr>
          <w:rFonts w:ascii="Times New Roman" w:hAnsi="Times New Roman"/>
          <w:sz w:val="28"/>
          <w:szCs w:val="28"/>
        </w:rPr>
        <w:t>»</w:t>
      </w:r>
      <w:r w:rsidRPr="00C27A0F">
        <w:rPr>
          <w:rFonts w:ascii="Times New Roman" w:hAnsi="Times New Roman"/>
          <w:sz w:val="28"/>
          <w:szCs w:val="28"/>
        </w:rPr>
        <w:t xml:space="preserve">, Большелугским МО, Оекским МО были подписаны дополнительные соглашения о расторжении Соглашений о предоставлении субсидий. Средства Оекского МО были распределены муниципальному образованию </w:t>
      </w:r>
      <w:r w:rsidR="004A15B5" w:rsidRPr="00C27A0F">
        <w:rPr>
          <w:rFonts w:ascii="Times New Roman" w:hAnsi="Times New Roman"/>
          <w:sz w:val="28"/>
          <w:szCs w:val="28"/>
        </w:rPr>
        <w:t>«</w:t>
      </w:r>
      <w:r w:rsidRPr="00C27A0F">
        <w:rPr>
          <w:rFonts w:ascii="Times New Roman" w:hAnsi="Times New Roman"/>
          <w:sz w:val="28"/>
          <w:szCs w:val="28"/>
        </w:rPr>
        <w:t>город Усолье-Сибирское</w:t>
      </w:r>
      <w:r w:rsidR="004A15B5" w:rsidRPr="00C27A0F">
        <w:rPr>
          <w:rFonts w:ascii="Times New Roman" w:hAnsi="Times New Roman"/>
          <w:sz w:val="28"/>
          <w:szCs w:val="28"/>
        </w:rPr>
        <w:t>»</w:t>
      </w:r>
      <w:r w:rsidRPr="00C27A0F">
        <w:rPr>
          <w:rFonts w:ascii="Times New Roman" w:hAnsi="Times New Roman"/>
          <w:sz w:val="28"/>
          <w:szCs w:val="28"/>
        </w:rPr>
        <w:t xml:space="preserve"> на подготовку документации по планировке территорий. В связи с тем, что Соглашения о предоставлении в 2018 году субсидий из областного бюджета бюджетам Ольхонского районного МО, МО «Баяндай», Большелугского МО были расторгнуты в конце 2018 года провести повторный отбор не представилось возможным. Кроме того, у 8 муниципальных образований (Магистральнинское, Ново-Николаевское, Листвянское, Шара-Тоготское, Баклашинское, Карлукское, Мамонское, Шелеховское) не возникли денежные обязательства в рамках предоставленных субсидий. </w:t>
      </w:r>
    </w:p>
    <w:p w:rsidR="007143B7" w:rsidRPr="00C27A0F" w:rsidRDefault="007143B7" w:rsidP="006A44A7">
      <w:pPr>
        <w:numPr>
          <w:ilvl w:val="0"/>
          <w:numId w:val="10"/>
        </w:numPr>
        <w:tabs>
          <w:tab w:val="left" w:pos="709"/>
        </w:tabs>
        <w:spacing w:after="0" w:line="240" w:lineRule="auto"/>
        <w:ind w:left="0" w:firstLine="709"/>
        <w:contextualSpacing/>
        <w:jc w:val="both"/>
        <w:rPr>
          <w:rFonts w:ascii="Times New Roman" w:hAnsi="Times New Roman"/>
          <w:sz w:val="28"/>
          <w:szCs w:val="28"/>
        </w:rPr>
      </w:pPr>
      <w:r w:rsidRPr="00C27A0F">
        <w:rPr>
          <w:rFonts w:ascii="Times New Roman" w:hAnsi="Times New Roman"/>
          <w:sz w:val="28"/>
          <w:szCs w:val="28"/>
        </w:rPr>
        <w:t xml:space="preserve">По мероприятию </w:t>
      </w:r>
      <w:r w:rsidR="004A15B5" w:rsidRPr="00C27A0F">
        <w:rPr>
          <w:rFonts w:ascii="Times New Roman" w:hAnsi="Times New Roman"/>
          <w:sz w:val="28"/>
          <w:szCs w:val="28"/>
        </w:rPr>
        <w:t>«</w:t>
      </w:r>
      <w:r w:rsidRPr="00C27A0F">
        <w:rPr>
          <w:rFonts w:ascii="Times New Roman" w:hAnsi="Times New Roman"/>
          <w:sz w:val="28"/>
          <w:szCs w:val="28"/>
        </w:rPr>
        <w:t>Предоставление субсидий бюджетам муниципальных образований на актуализацию документов территориального планирования</w:t>
      </w:r>
      <w:r w:rsidR="004A15B5" w:rsidRPr="00C27A0F">
        <w:rPr>
          <w:rFonts w:ascii="Times New Roman" w:hAnsi="Times New Roman"/>
          <w:sz w:val="28"/>
          <w:szCs w:val="28"/>
        </w:rPr>
        <w:t>»</w:t>
      </w:r>
      <w:r w:rsidRPr="00C27A0F">
        <w:rPr>
          <w:rFonts w:ascii="Times New Roman" w:hAnsi="Times New Roman"/>
          <w:sz w:val="28"/>
          <w:szCs w:val="28"/>
        </w:rPr>
        <w:t xml:space="preserve"> 9 муниципальных образований не использовали субсидии в отчетном финансовом году по причине не завершения работ в рамках заключенных контрактов. По мероприятиям </w:t>
      </w:r>
      <w:r w:rsidR="004A15B5" w:rsidRPr="00C27A0F">
        <w:rPr>
          <w:rFonts w:ascii="Times New Roman" w:hAnsi="Times New Roman"/>
          <w:sz w:val="28"/>
          <w:szCs w:val="28"/>
        </w:rPr>
        <w:t>«</w:t>
      </w:r>
      <w:r w:rsidRPr="00C27A0F">
        <w:rPr>
          <w:rFonts w:ascii="Times New Roman" w:hAnsi="Times New Roman"/>
          <w:sz w:val="28"/>
          <w:szCs w:val="28"/>
        </w:rPr>
        <w:t>Предоставление субсидий бюджетам муниципальных образований на проведение работ в отношении постановки на кадастровый учет границ населенных пунктов Иркутской области</w:t>
      </w:r>
      <w:r w:rsidR="004A15B5" w:rsidRPr="00C27A0F">
        <w:rPr>
          <w:rFonts w:ascii="Times New Roman" w:hAnsi="Times New Roman"/>
          <w:sz w:val="28"/>
          <w:szCs w:val="28"/>
        </w:rPr>
        <w:t>»</w:t>
      </w:r>
      <w:r w:rsidRPr="00C27A0F">
        <w:rPr>
          <w:rFonts w:ascii="Times New Roman" w:hAnsi="Times New Roman"/>
          <w:sz w:val="28"/>
          <w:szCs w:val="28"/>
        </w:rPr>
        <w:t xml:space="preserve"> и </w:t>
      </w:r>
      <w:r w:rsidR="004A15B5" w:rsidRPr="00C27A0F">
        <w:rPr>
          <w:rFonts w:ascii="Times New Roman" w:hAnsi="Times New Roman"/>
          <w:sz w:val="28"/>
          <w:szCs w:val="28"/>
        </w:rPr>
        <w:t>«</w:t>
      </w:r>
      <w:r w:rsidRPr="00C27A0F">
        <w:rPr>
          <w:rFonts w:ascii="Times New Roman" w:hAnsi="Times New Roman"/>
          <w:sz w:val="28"/>
          <w:szCs w:val="28"/>
        </w:rPr>
        <w:t>Предоставление субсидий бюджетам муниципальных образований на подготовку документации по планировке территорий</w:t>
      </w:r>
      <w:r w:rsidR="004A15B5" w:rsidRPr="00C27A0F">
        <w:rPr>
          <w:rFonts w:ascii="Times New Roman" w:hAnsi="Times New Roman"/>
          <w:sz w:val="28"/>
          <w:szCs w:val="28"/>
        </w:rPr>
        <w:t>»</w:t>
      </w:r>
      <w:r w:rsidRPr="00C27A0F">
        <w:rPr>
          <w:rFonts w:ascii="Times New Roman" w:hAnsi="Times New Roman"/>
          <w:sz w:val="28"/>
          <w:szCs w:val="28"/>
        </w:rPr>
        <w:t xml:space="preserve"> соответственно 14</w:t>
      </w:r>
      <w:r w:rsidR="004A15B5" w:rsidRPr="00C27A0F">
        <w:rPr>
          <w:rFonts w:ascii="Times New Roman" w:hAnsi="Times New Roman"/>
          <w:sz w:val="28"/>
          <w:szCs w:val="28"/>
        </w:rPr>
        <w:t xml:space="preserve"> муниципальных образований</w:t>
      </w:r>
      <w:r w:rsidRPr="00C27A0F">
        <w:rPr>
          <w:rFonts w:ascii="Times New Roman" w:hAnsi="Times New Roman"/>
          <w:sz w:val="28"/>
          <w:szCs w:val="28"/>
        </w:rPr>
        <w:t xml:space="preserve"> и 1 муниципальн</w:t>
      </w:r>
      <w:r w:rsidR="004A15B5" w:rsidRPr="00C27A0F">
        <w:rPr>
          <w:rFonts w:ascii="Times New Roman" w:hAnsi="Times New Roman"/>
          <w:sz w:val="28"/>
          <w:szCs w:val="28"/>
        </w:rPr>
        <w:t>о</w:t>
      </w:r>
      <w:r w:rsidRPr="00C27A0F">
        <w:rPr>
          <w:rFonts w:ascii="Times New Roman" w:hAnsi="Times New Roman"/>
          <w:sz w:val="28"/>
          <w:szCs w:val="28"/>
        </w:rPr>
        <w:t>е образовани</w:t>
      </w:r>
      <w:r w:rsidR="004A15B5" w:rsidRPr="00C27A0F">
        <w:rPr>
          <w:rFonts w:ascii="Times New Roman" w:hAnsi="Times New Roman"/>
          <w:sz w:val="28"/>
          <w:szCs w:val="28"/>
        </w:rPr>
        <w:t>е</w:t>
      </w:r>
      <w:r w:rsidRPr="00C27A0F">
        <w:rPr>
          <w:rFonts w:ascii="Times New Roman" w:hAnsi="Times New Roman"/>
          <w:sz w:val="28"/>
          <w:szCs w:val="28"/>
        </w:rPr>
        <w:t xml:space="preserve"> не использовали субсидии в 2018 году по аналогичным основаниям. Вместе с тем, службой архитектуры Иркутской области по итогам рассмотрения ходатайств указанных 24 муниципальных образований принято решение о наличии потребности в неиспользованных лимитах субсидии для их использования в 2019 году на цели, соответствующие целям их предоставления в 2018 году.</w:t>
      </w:r>
    </w:p>
    <w:p w:rsidR="007143B7" w:rsidRPr="00C27A0F" w:rsidRDefault="007143B7" w:rsidP="006A44A7">
      <w:pPr>
        <w:pStyle w:val="21"/>
        <w:widowControl w:val="0"/>
        <w:spacing w:after="0" w:line="240" w:lineRule="auto"/>
        <w:ind w:left="0" w:firstLine="709"/>
        <w:jc w:val="both"/>
        <w:rPr>
          <w:rFonts w:ascii="Times New Roman" w:hAnsi="Times New Roman"/>
          <w:b/>
          <w:sz w:val="28"/>
          <w:szCs w:val="28"/>
        </w:rPr>
      </w:pPr>
      <w:r w:rsidRPr="00C27A0F">
        <w:rPr>
          <w:rFonts w:ascii="Times New Roman" w:hAnsi="Times New Roman"/>
          <w:b/>
          <w:sz w:val="28"/>
          <w:szCs w:val="28"/>
        </w:rPr>
        <w:t>3)</w:t>
      </w:r>
      <w:r w:rsidRPr="00C27A0F">
        <w:rPr>
          <w:rFonts w:ascii="Times New Roman" w:hAnsi="Times New Roman"/>
          <w:sz w:val="28"/>
          <w:szCs w:val="28"/>
        </w:rPr>
        <w:t xml:space="preserve"> </w:t>
      </w:r>
      <w:r w:rsidRPr="00C27A0F">
        <w:rPr>
          <w:rFonts w:ascii="Times New Roman" w:hAnsi="Times New Roman"/>
          <w:b/>
          <w:sz w:val="28"/>
          <w:szCs w:val="28"/>
        </w:rPr>
        <w:t>Подпрограмма «Содержание и управление государственным имуществом, закрепленным за управлением делами Губернатора Иркутской области и Правительства Иркутской области на праве оперативного управления» на 2018-2022 годы</w:t>
      </w:r>
    </w:p>
    <w:p w:rsidR="007143B7" w:rsidRPr="00C27A0F" w:rsidRDefault="007143B7" w:rsidP="006A44A7">
      <w:pPr>
        <w:spacing w:after="0" w:line="240" w:lineRule="auto"/>
        <w:ind w:firstLine="720"/>
        <w:jc w:val="both"/>
        <w:rPr>
          <w:rFonts w:ascii="Times New Roman" w:hAnsi="Times New Roman"/>
          <w:sz w:val="28"/>
          <w:szCs w:val="28"/>
        </w:rPr>
      </w:pPr>
      <w:r w:rsidRPr="00C27A0F">
        <w:rPr>
          <w:rFonts w:ascii="Times New Roman" w:hAnsi="Times New Roman"/>
          <w:sz w:val="28"/>
          <w:szCs w:val="28"/>
        </w:rPr>
        <w:t>Объем финансирования подпрограммы в 2018 году представлен в таблице.</w:t>
      </w:r>
    </w:p>
    <w:tbl>
      <w:tblPr>
        <w:tblW w:w="9342" w:type="dxa"/>
        <w:tblInd w:w="103" w:type="dxa"/>
        <w:tblLook w:val="00A0" w:firstRow="1" w:lastRow="0" w:firstColumn="1" w:lastColumn="0" w:noHBand="0" w:noVBand="0"/>
      </w:tblPr>
      <w:tblGrid>
        <w:gridCol w:w="2011"/>
        <w:gridCol w:w="3239"/>
        <w:gridCol w:w="2081"/>
        <w:gridCol w:w="2011"/>
      </w:tblGrid>
      <w:tr w:rsidR="007143B7" w:rsidRPr="00C27A0F" w:rsidTr="00507A0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color w:val="000000"/>
                <w:sz w:val="24"/>
                <w:szCs w:val="24"/>
              </w:rPr>
            </w:pPr>
            <w:r w:rsidRPr="00C27A0F">
              <w:rPr>
                <w:rFonts w:ascii="Times New Roman" w:hAnsi="Times New Roman"/>
                <w:color w:val="000000"/>
                <w:sz w:val="24"/>
                <w:szCs w:val="24"/>
              </w:rPr>
              <w:t>Источник финансирования</w:t>
            </w:r>
          </w:p>
        </w:tc>
        <w:tc>
          <w:tcPr>
            <w:tcW w:w="3239"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sz w:val="24"/>
                <w:szCs w:val="24"/>
              </w:rPr>
            </w:pPr>
            <w:r w:rsidRPr="00C27A0F">
              <w:rPr>
                <w:rFonts w:ascii="Times New Roman" w:hAnsi="Times New Roman"/>
                <w:color w:val="000000"/>
                <w:sz w:val="24"/>
                <w:szCs w:val="24"/>
              </w:rPr>
              <w:t>Объем финансирования, предусмотренный на 2018 год, тыс. руб.</w:t>
            </w:r>
          </w:p>
        </w:tc>
        <w:tc>
          <w:tcPr>
            <w:tcW w:w="2081"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color w:val="000000"/>
                <w:sz w:val="24"/>
                <w:szCs w:val="24"/>
              </w:rPr>
            </w:pPr>
            <w:r w:rsidRPr="00C27A0F">
              <w:rPr>
                <w:rFonts w:ascii="Times New Roman" w:hAnsi="Times New Roman"/>
                <w:color w:val="000000"/>
                <w:sz w:val="24"/>
                <w:szCs w:val="24"/>
              </w:rPr>
              <w:t>Исполнено за отчетный период, тыс. руб.</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center"/>
              <w:rPr>
                <w:rFonts w:ascii="Times New Roman" w:hAnsi="Times New Roman"/>
                <w:color w:val="000000"/>
                <w:sz w:val="24"/>
                <w:szCs w:val="24"/>
              </w:rPr>
            </w:pPr>
            <w:r w:rsidRPr="00C27A0F">
              <w:rPr>
                <w:rFonts w:ascii="Times New Roman" w:hAnsi="Times New Roman"/>
                <w:color w:val="000000"/>
                <w:sz w:val="24"/>
                <w:szCs w:val="24"/>
              </w:rPr>
              <w:t>Процент исполнения, %</w:t>
            </w:r>
          </w:p>
        </w:tc>
      </w:tr>
      <w:tr w:rsidR="007143B7" w:rsidRPr="00C27A0F" w:rsidTr="00507A0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Всего</w:t>
            </w:r>
          </w:p>
        </w:tc>
        <w:tc>
          <w:tcPr>
            <w:tcW w:w="3239"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jc w:val="center"/>
              <w:rPr>
                <w:rFonts w:ascii="Times New Roman" w:hAnsi="Times New Roman"/>
                <w:sz w:val="24"/>
                <w:szCs w:val="24"/>
              </w:rPr>
            </w:pPr>
            <w:r w:rsidRPr="00C27A0F">
              <w:rPr>
                <w:rFonts w:ascii="Times New Roman" w:hAnsi="Times New Roman"/>
                <w:sz w:val="24"/>
                <w:szCs w:val="24"/>
              </w:rPr>
              <w:t>562 765,1</w:t>
            </w:r>
          </w:p>
        </w:tc>
        <w:tc>
          <w:tcPr>
            <w:tcW w:w="2081"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jc w:val="center"/>
              <w:rPr>
                <w:rFonts w:ascii="Times New Roman" w:hAnsi="Times New Roman"/>
                <w:sz w:val="24"/>
                <w:szCs w:val="24"/>
              </w:rPr>
            </w:pPr>
            <w:r w:rsidRPr="00C27A0F">
              <w:rPr>
                <w:rFonts w:ascii="Times New Roman" w:hAnsi="Times New Roman"/>
                <w:sz w:val="24"/>
                <w:szCs w:val="24"/>
              </w:rPr>
              <w:t>503 321,1</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jc w:val="center"/>
              <w:rPr>
                <w:rFonts w:ascii="Times New Roman" w:hAnsi="Times New Roman"/>
                <w:sz w:val="24"/>
                <w:szCs w:val="24"/>
              </w:rPr>
            </w:pPr>
            <w:r w:rsidRPr="00C27A0F">
              <w:rPr>
                <w:rFonts w:ascii="Times New Roman" w:hAnsi="Times New Roman"/>
                <w:sz w:val="24"/>
                <w:szCs w:val="24"/>
              </w:rPr>
              <w:t>89,4</w:t>
            </w:r>
          </w:p>
        </w:tc>
      </w:tr>
      <w:tr w:rsidR="007143B7" w:rsidRPr="00C27A0F" w:rsidTr="00507A03">
        <w:trPr>
          <w:trHeight w:val="313"/>
        </w:trPr>
        <w:tc>
          <w:tcPr>
            <w:tcW w:w="2011" w:type="dxa"/>
            <w:tcBorders>
              <w:top w:val="single" w:sz="4" w:space="0" w:color="auto"/>
              <w:left w:val="single" w:sz="4" w:space="0" w:color="auto"/>
              <w:bottom w:val="single" w:sz="4" w:space="0" w:color="auto"/>
              <w:right w:val="single" w:sz="4" w:space="0" w:color="auto"/>
            </w:tcBorders>
            <w:shd w:val="clear" w:color="000000" w:fill="FFFFFF"/>
            <w:vAlign w:val="center"/>
          </w:tcPr>
          <w:p w:rsidR="007143B7" w:rsidRPr="00C27A0F" w:rsidRDefault="007143B7" w:rsidP="006A44A7">
            <w:pPr>
              <w:spacing w:after="0" w:line="240" w:lineRule="auto"/>
              <w:jc w:val="both"/>
              <w:rPr>
                <w:rFonts w:ascii="Times New Roman" w:hAnsi="Times New Roman"/>
                <w:color w:val="000000"/>
                <w:sz w:val="24"/>
                <w:szCs w:val="24"/>
              </w:rPr>
            </w:pPr>
            <w:r w:rsidRPr="00C27A0F">
              <w:rPr>
                <w:rFonts w:ascii="Times New Roman" w:hAnsi="Times New Roman"/>
                <w:color w:val="000000"/>
                <w:sz w:val="24"/>
                <w:szCs w:val="24"/>
              </w:rPr>
              <w:t>ОБ</w:t>
            </w:r>
          </w:p>
        </w:tc>
        <w:tc>
          <w:tcPr>
            <w:tcW w:w="3239"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jc w:val="center"/>
              <w:rPr>
                <w:rFonts w:ascii="Times New Roman" w:hAnsi="Times New Roman"/>
                <w:sz w:val="24"/>
                <w:szCs w:val="24"/>
              </w:rPr>
            </w:pPr>
            <w:r w:rsidRPr="00C27A0F">
              <w:rPr>
                <w:rFonts w:ascii="Times New Roman" w:hAnsi="Times New Roman"/>
                <w:sz w:val="24"/>
                <w:szCs w:val="24"/>
              </w:rPr>
              <w:t>562 765,1</w:t>
            </w:r>
          </w:p>
        </w:tc>
        <w:tc>
          <w:tcPr>
            <w:tcW w:w="2081"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jc w:val="center"/>
              <w:rPr>
                <w:rFonts w:ascii="Times New Roman" w:hAnsi="Times New Roman"/>
                <w:sz w:val="24"/>
                <w:szCs w:val="24"/>
              </w:rPr>
            </w:pPr>
            <w:r w:rsidRPr="00C27A0F">
              <w:rPr>
                <w:rFonts w:ascii="Times New Roman" w:hAnsi="Times New Roman"/>
                <w:sz w:val="24"/>
                <w:szCs w:val="24"/>
              </w:rPr>
              <w:t>503 321,1</w:t>
            </w:r>
          </w:p>
        </w:tc>
        <w:tc>
          <w:tcPr>
            <w:tcW w:w="2011" w:type="dxa"/>
            <w:tcBorders>
              <w:top w:val="single" w:sz="4" w:space="0" w:color="auto"/>
              <w:left w:val="nil"/>
              <w:bottom w:val="single" w:sz="4" w:space="0" w:color="auto"/>
              <w:right w:val="single" w:sz="4" w:space="0" w:color="auto"/>
            </w:tcBorders>
            <w:shd w:val="clear" w:color="000000" w:fill="FFFFFF"/>
            <w:vAlign w:val="center"/>
          </w:tcPr>
          <w:p w:rsidR="007143B7" w:rsidRPr="00C27A0F" w:rsidRDefault="007143B7" w:rsidP="006A44A7">
            <w:pPr>
              <w:spacing w:after="0"/>
              <w:jc w:val="center"/>
              <w:rPr>
                <w:rFonts w:ascii="Times New Roman" w:hAnsi="Times New Roman"/>
                <w:sz w:val="24"/>
                <w:szCs w:val="24"/>
              </w:rPr>
            </w:pPr>
            <w:r w:rsidRPr="00C27A0F">
              <w:rPr>
                <w:rFonts w:ascii="Times New Roman" w:hAnsi="Times New Roman"/>
                <w:sz w:val="24"/>
                <w:szCs w:val="24"/>
              </w:rPr>
              <w:t>89,4</w:t>
            </w:r>
          </w:p>
        </w:tc>
      </w:tr>
    </w:tbl>
    <w:p w:rsidR="007143B7" w:rsidRPr="00C27A0F" w:rsidRDefault="007143B7" w:rsidP="006A44A7">
      <w:pPr>
        <w:autoSpaceDE w:val="0"/>
        <w:autoSpaceDN w:val="0"/>
        <w:adjustRightInd w:val="0"/>
        <w:spacing w:after="0" w:line="240" w:lineRule="auto"/>
        <w:ind w:firstLine="709"/>
        <w:jc w:val="both"/>
        <w:rPr>
          <w:rFonts w:ascii="Times New Roman" w:hAnsi="Times New Roman"/>
          <w:sz w:val="28"/>
          <w:szCs w:val="28"/>
        </w:rPr>
      </w:pPr>
      <w:r w:rsidRPr="00C27A0F">
        <w:rPr>
          <w:rFonts w:ascii="Times New Roman" w:hAnsi="Times New Roman"/>
          <w:sz w:val="28"/>
          <w:szCs w:val="28"/>
        </w:rPr>
        <w:t>В рамках данной подпрограммы осуществлялась реализация 2 основных мероприятий.</w:t>
      </w:r>
    </w:p>
    <w:p w:rsidR="007143B7" w:rsidRPr="00C27A0F" w:rsidRDefault="007143B7" w:rsidP="006A44A7">
      <w:pPr>
        <w:autoSpaceDE w:val="0"/>
        <w:autoSpaceDN w:val="0"/>
        <w:adjustRightInd w:val="0"/>
        <w:spacing w:after="0" w:line="240" w:lineRule="auto"/>
        <w:ind w:firstLine="709"/>
        <w:jc w:val="both"/>
        <w:rPr>
          <w:rFonts w:ascii="Times New Roman" w:hAnsi="Times New Roman"/>
          <w:sz w:val="28"/>
          <w:szCs w:val="28"/>
        </w:rPr>
      </w:pPr>
      <w:r w:rsidRPr="00C27A0F">
        <w:rPr>
          <w:rFonts w:ascii="Times New Roman" w:hAnsi="Times New Roman"/>
          <w:sz w:val="28"/>
          <w:szCs w:val="28"/>
        </w:rPr>
        <w:lastRenderedPageBreak/>
        <w:t>Наиболее затратным основным мероприятием являлось «Обеспечение реализации полномочий управления делами Губернатора Иркутской области и Правительства Иркутской области» на 2018-2022 годы.</w:t>
      </w:r>
    </w:p>
    <w:p w:rsidR="007143B7" w:rsidRPr="00C27A0F" w:rsidRDefault="007143B7"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 xml:space="preserve">На реализацию мероприятия «Осуществление функций управления делами Губернатора Иркутской области и Правительства Иркутской области» из областного бюджета было выделено 480 057,0 тыс. рублей. Исполнение составило 454 831,3 тыс. рублей или 94,7%. </w:t>
      </w:r>
    </w:p>
    <w:p w:rsidR="007143B7" w:rsidRPr="00C27A0F" w:rsidRDefault="007143B7" w:rsidP="006A44A7">
      <w:pPr>
        <w:spacing w:after="0" w:line="240" w:lineRule="auto"/>
        <w:ind w:firstLine="709"/>
        <w:jc w:val="both"/>
        <w:rPr>
          <w:rFonts w:ascii="Times New Roman" w:hAnsi="Times New Roman"/>
          <w:sz w:val="28"/>
          <w:szCs w:val="28"/>
        </w:rPr>
      </w:pPr>
      <w:r w:rsidRPr="00C27A0F">
        <w:rPr>
          <w:rFonts w:ascii="Times New Roman" w:hAnsi="Times New Roman"/>
          <w:sz w:val="28"/>
          <w:szCs w:val="28"/>
        </w:rPr>
        <w:t>В рамках реализации основного мероприятия «Капитальный ремонт объектов областной государственной собственности, закрепленных за управлением делами Губернатора Иркутской области и Правительства Иркутской области на праве оперативного управления» на 2018 год были произведены работы по капитальному ремонту системы отопления в здании гаража, расположенного в п. Усть-Ордынский, ул. Буденного, 4, по капитальному ремонту актового зала и инженерных сетей административного здания, расположенного по адресу: г. Иркутск, ул. Горького, 31, а также по капитальному ремонту фасада административного здания, расположенного по адресу: г. Иркутск, ул. Ленина, 1а.</w:t>
      </w:r>
    </w:p>
    <w:p w:rsidR="00577B71" w:rsidRPr="00C27A0F" w:rsidRDefault="00577B71" w:rsidP="006A44A7">
      <w:pPr>
        <w:spacing w:after="0" w:line="240" w:lineRule="auto"/>
        <w:ind w:firstLine="709"/>
        <w:jc w:val="both"/>
        <w:rPr>
          <w:rFonts w:ascii="Times New Roman" w:hAnsi="Times New Roman"/>
          <w:sz w:val="28"/>
          <w:szCs w:val="28"/>
        </w:rPr>
      </w:pPr>
    </w:p>
    <w:p w:rsidR="00577B71" w:rsidRPr="00C27A0F" w:rsidRDefault="00577B71" w:rsidP="006A44A7">
      <w:pPr>
        <w:rPr>
          <w:rFonts w:ascii="Times New Roman" w:hAnsi="Times New Roman"/>
          <w:sz w:val="28"/>
          <w:szCs w:val="28"/>
        </w:rPr>
      </w:pPr>
      <w:r w:rsidRPr="00C27A0F">
        <w:rPr>
          <w:rFonts w:ascii="Times New Roman" w:hAnsi="Times New Roman"/>
          <w:sz w:val="28"/>
          <w:szCs w:val="28"/>
        </w:rPr>
        <w:br w:type="page"/>
      </w:r>
    </w:p>
    <w:p w:rsidR="00E55745" w:rsidRPr="00C27A0F" w:rsidRDefault="006550AE" w:rsidP="006A44A7">
      <w:pPr>
        <w:tabs>
          <w:tab w:val="left" w:pos="851"/>
        </w:tabs>
        <w:autoSpaceDE w:val="0"/>
        <w:autoSpaceDN w:val="0"/>
        <w:adjustRightInd w:val="0"/>
        <w:spacing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lastRenderedPageBreak/>
        <w:t xml:space="preserve">2. </w:t>
      </w:r>
      <w:r w:rsidR="00E40100" w:rsidRPr="00C27A0F">
        <w:rPr>
          <w:rFonts w:ascii="Times New Roman" w:hAnsi="Times New Roman" w:cs="Times New Roman"/>
          <w:b/>
          <w:sz w:val="28"/>
          <w:szCs w:val="28"/>
        </w:rPr>
        <w:t xml:space="preserve">СВЕДЕНИЯ О СТЕПЕНИ СООТВЕТСТВИЯ </w:t>
      </w:r>
      <w:r w:rsidR="00010358" w:rsidRPr="00C27A0F">
        <w:rPr>
          <w:rFonts w:ascii="Times New Roman" w:hAnsi="Times New Roman" w:cs="Times New Roman"/>
          <w:b/>
          <w:sz w:val="28"/>
          <w:szCs w:val="28"/>
        </w:rPr>
        <w:t>УСТАНОВЛЕННЫХ В ГОСУДАРСТВЕННЫХ ПРОГРАММАХ И ДОСТИГНУТЫХ ЦЕЛЕВЫХ ПОКАЗАТЕЛЕЙ ГОСУДАРСТВЕННЫХ ПРОГРАММ ЗА ОТЧЕТНЫЙ ГОД</w:t>
      </w:r>
    </w:p>
    <w:p w:rsidR="006550AE" w:rsidRPr="00C27A0F" w:rsidRDefault="006550AE" w:rsidP="006A44A7">
      <w:pPr>
        <w:tabs>
          <w:tab w:val="left" w:pos="851"/>
        </w:tabs>
        <w:spacing w:after="0" w:line="240" w:lineRule="auto"/>
        <w:ind w:firstLine="540"/>
        <w:jc w:val="both"/>
        <w:rPr>
          <w:rFonts w:ascii="Times New Roman" w:hAnsi="Times New Roman" w:cs="Times New Roman"/>
          <w:sz w:val="28"/>
          <w:szCs w:val="28"/>
        </w:rPr>
      </w:pPr>
    </w:p>
    <w:p w:rsidR="0089749A" w:rsidRPr="00C27A0F" w:rsidRDefault="0089749A"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Всего в 2018 году в государственных программах Иркутской области было установлено 1129 целевых показателей, из них достигнуто – 92</w:t>
      </w:r>
      <w:r w:rsidR="00C90C19">
        <w:rPr>
          <w:rFonts w:ascii="Times New Roman" w:hAnsi="Times New Roman" w:cs="Times New Roman"/>
          <w:sz w:val="28"/>
          <w:szCs w:val="28"/>
        </w:rPr>
        <w:t>7</w:t>
      </w:r>
      <w:r w:rsidRPr="00C27A0F">
        <w:rPr>
          <w:rFonts w:ascii="Times New Roman" w:hAnsi="Times New Roman" w:cs="Times New Roman"/>
          <w:sz w:val="28"/>
          <w:szCs w:val="28"/>
        </w:rPr>
        <w:t xml:space="preserve"> (8</w:t>
      </w:r>
      <w:r w:rsidR="00C90C19">
        <w:rPr>
          <w:rFonts w:ascii="Times New Roman" w:hAnsi="Times New Roman" w:cs="Times New Roman"/>
          <w:sz w:val="28"/>
          <w:szCs w:val="28"/>
        </w:rPr>
        <w:t>2</w:t>
      </w:r>
      <w:r w:rsidRPr="00C27A0F">
        <w:rPr>
          <w:rFonts w:ascii="Times New Roman" w:hAnsi="Times New Roman" w:cs="Times New Roman"/>
          <w:sz w:val="28"/>
          <w:szCs w:val="28"/>
        </w:rPr>
        <w:t>,</w:t>
      </w:r>
      <w:r w:rsidR="00C90C19">
        <w:rPr>
          <w:rFonts w:ascii="Times New Roman" w:hAnsi="Times New Roman" w:cs="Times New Roman"/>
          <w:sz w:val="28"/>
          <w:szCs w:val="28"/>
        </w:rPr>
        <w:t>1</w:t>
      </w:r>
      <w:r w:rsidRPr="00C27A0F">
        <w:rPr>
          <w:rFonts w:ascii="Times New Roman" w:hAnsi="Times New Roman" w:cs="Times New Roman"/>
          <w:sz w:val="28"/>
          <w:szCs w:val="28"/>
        </w:rPr>
        <w:t>%), в том числе:</w:t>
      </w:r>
    </w:p>
    <w:p w:rsidR="0089749A" w:rsidRPr="00C27A0F" w:rsidRDefault="0089749A"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 целевые показатели государственных программ – 61 из 77 (79,2%);</w:t>
      </w:r>
    </w:p>
    <w:p w:rsidR="0089749A" w:rsidRPr="00C27A0F" w:rsidRDefault="0089749A"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 xml:space="preserve">- целевые показатели подпрограмм государственных программ – </w:t>
      </w:r>
      <w:r w:rsidR="00C90C19">
        <w:rPr>
          <w:rFonts w:ascii="Times New Roman" w:hAnsi="Times New Roman" w:cs="Times New Roman"/>
          <w:sz w:val="28"/>
          <w:szCs w:val="28"/>
        </w:rPr>
        <w:t>301</w:t>
      </w:r>
      <w:r w:rsidRPr="00C27A0F">
        <w:rPr>
          <w:rFonts w:ascii="Times New Roman" w:hAnsi="Times New Roman" w:cs="Times New Roman"/>
          <w:sz w:val="28"/>
          <w:szCs w:val="28"/>
        </w:rPr>
        <w:t xml:space="preserve"> из 356 (84,</w:t>
      </w:r>
      <w:r w:rsidR="00C90C19">
        <w:rPr>
          <w:rFonts w:ascii="Times New Roman" w:hAnsi="Times New Roman" w:cs="Times New Roman"/>
          <w:sz w:val="28"/>
          <w:szCs w:val="28"/>
        </w:rPr>
        <w:t>6</w:t>
      </w:r>
      <w:r w:rsidRPr="00C27A0F">
        <w:rPr>
          <w:rFonts w:ascii="Times New Roman" w:hAnsi="Times New Roman" w:cs="Times New Roman"/>
          <w:sz w:val="28"/>
          <w:szCs w:val="28"/>
        </w:rPr>
        <w:t>%);</w:t>
      </w:r>
    </w:p>
    <w:p w:rsidR="0089749A" w:rsidRPr="00C27A0F" w:rsidRDefault="0089749A"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 целевые показатели ВЦП/основных мероприятий – 56</w:t>
      </w:r>
      <w:r w:rsidR="00147BD8" w:rsidRPr="00C27A0F">
        <w:rPr>
          <w:rFonts w:ascii="Times New Roman" w:hAnsi="Times New Roman" w:cs="Times New Roman"/>
          <w:sz w:val="28"/>
          <w:szCs w:val="28"/>
        </w:rPr>
        <w:t>5</w:t>
      </w:r>
      <w:r w:rsidRPr="00C27A0F">
        <w:rPr>
          <w:rFonts w:ascii="Times New Roman" w:hAnsi="Times New Roman" w:cs="Times New Roman"/>
          <w:sz w:val="28"/>
          <w:szCs w:val="28"/>
        </w:rPr>
        <w:t xml:space="preserve"> из 696 (8</w:t>
      </w:r>
      <w:r w:rsidR="00147BD8" w:rsidRPr="00C27A0F">
        <w:rPr>
          <w:rFonts w:ascii="Times New Roman" w:hAnsi="Times New Roman" w:cs="Times New Roman"/>
          <w:sz w:val="28"/>
          <w:szCs w:val="28"/>
        </w:rPr>
        <w:t>1</w:t>
      </w:r>
      <w:r w:rsidRPr="00C27A0F">
        <w:rPr>
          <w:rFonts w:ascii="Times New Roman" w:hAnsi="Times New Roman" w:cs="Times New Roman"/>
          <w:sz w:val="28"/>
          <w:szCs w:val="28"/>
        </w:rPr>
        <w:t>,</w:t>
      </w:r>
      <w:r w:rsidR="00147BD8" w:rsidRPr="00C27A0F">
        <w:rPr>
          <w:rFonts w:ascii="Times New Roman" w:hAnsi="Times New Roman" w:cs="Times New Roman"/>
          <w:sz w:val="28"/>
          <w:szCs w:val="28"/>
        </w:rPr>
        <w:t>2</w:t>
      </w:r>
      <w:r w:rsidRPr="00C27A0F">
        <w:rPr>
          <w:rFonts w:ascii="Times New Roman" w:hAnsi="Times New Roman" w:cs="Times New Roman"/>
          <w:sz w:val="28"/>
          <w:szCs w:val="28"/>
        </w:rPr>
        <w:t>%).</w:t>
      </w:r>
    </w:p>
    <w:p w:rsidR="0089749A" w:rsidRPr="00C27A0F" w:rsidRDefault="0089749A"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Для сравнения: в 2017 году в государственных программах было установлено 1146 целевых показателей, в 2016 году - 1093, уровень достижения показателей составлял соответственно 80,8% и 78,7%.</w:t>
      </w:r>
      <w:r w:rsidR="00755C8E" w:rsidRPr="00C27A0F">
        <w:rPr>
          <w:rFonts w:ascii="Times New Roman" w:hAnsi="Times New Roman" w:cs="Times New Roman"/>
          <w:sz w:val="28"/>
          <w:szCs w:val="28"/>
        </w:rPr>
        <w:t xml:space="preserve"> Таким образом средний уровень достижения целевых показателей постепенно растет. По сравнению с прошлым годом он вырос </w:t>
      </w:r>
      <w:r w:rsidR="00E01D41" w:rsidRPr="00C27A0F">
        <w:rPr>
          <w:rFonts w:ascii="Times New Roman" w:hAnsi="Times New Roman" w:cs="Times New Roman"/>
          <w:sz w:val="28"/>
          <w:szCs w:val="28"/>
        </w:rPr>
        <w:t xml:space="preserve">более чем </w:t>
      </w:r>
      <w:r w:rsidR="00755C8E" w:rsidRPr="00C27A0F">
        <w:rPr>
          <w:rFonts w:ascii="Times New Roman" w:hAnsi="Times New Roman" w:cs="Times New Roman"/>
          <w:sz w:val="28"/>
          <w:szCs w:val="28"/>
        </w:rPr>
        <w:t xml:space="preserve">на 1 </w:t>
      </w:r>
      <w:r w:rsidR="003F698C" w:rsidRPr="00C27A0F">
        <w:rPr>
          <w:rFonts w:ascii="Times New Roman" w:hAnsi="Times New Roman" w:cs="Times New Roman"/>
          <w:sz w:val="28"/>
          <w:szCs w:val="28"/>
        </w:rPr>
        <w:t>п.п.</w:t>
      </w:r>
      <w:r w:rsidR="00755C8E" w:rsidRPr="00C27A0F">
        <w:rPr>
          <w:rFonts w:ascii="Times New Roman" w:hAnsi="Times New Roman" w:cs="Times New Roman"/>
          <w:sz w:val="28"/>
          <w:szCs w:val="28"/>
        </w:rPr>
        <w:t xml:space="preserve">, по сравнению с 2016 годом – более чем на 3 </w:t>
      </w:r>
      <w:r w:rsidR="003F698C" w:rsidRPr="00C27A0F">
        <w:rPr>
          <w:rFonts w:ascii="Times New Roman" w:hAnsi="Times New Roman" w:cs="Times New Roman"/>
          <w:sz w:val="28"/>
          <w:szCs w:val="28"/>
        </w:rPr>
        <w:t>п.п</w:t>
      </w:r>
      <w:r w:rsidR="00755C8E" w:rsidRPr="00C27A0F">
        <w:rPr>
          <w:rFonts w:ascii="Times New Roman" w:hAnsi="Times New Roman" w:cs="Times New Roman"/>
          <w:sz w:val="28"/>
          <w:szCs w:val="28"/>
        </w:rPr>
        <w:t>.</w:t>
      </w:r>
    </w:p>
    <w:p w:rsidR="003F1686" w:rsidRPr="00C27A0F" w:rsidRDefault="003F1686"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Государственные программы с наиболее высокой степенью достижения целевых показателей:</w:t>
      </w:r>
    </w:p>
    <w:p w:rsidR="006A1601" w:rsidRPr="00C27A0F" w:rsidRDefault="006A1601"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 «Труд и занятость» на 2014-2020 годы – 100</w:t>
      </w:r>
      <w:r w:rsidR="00EA5BA9" w:rsidRPr="00C27A0F">
        <w:rPr>
          <w:rFonts w:ascii="Times New Roman" w:hAnsi="Times New Roman" w:cs="Times New Roman"/>
          <w:sz w:val="28"/>
          <w:szCs w:val="28"/>
        </w:rPr>
        <w:t>,0</w:t>
      </w:r>
      <w:r w:rsidRPr="00C27A0F">
        <w:rPr>
          <w:rFonts w:ascii="Times New Roman" w:hAnsi="Times New Roman" w:cs="Times New Roman"/>
          <w:sz w:val="28"/>
          <w:szCs w:val="28"/>
        </w:rPr>
        <w:t>%;</w:t>
      </w:r>
    </w:p>
    <w:p w:rsidR="006A1601" w:rsidRPr="00C27A0F" w:rsidRDefault="006A1601"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 «Формирование современной городской среды» на 2018-2022 годы – 100</w:t>
      </w:r>
      <w:r w:rsidR="00EA5BA9" w:rsidRPr="00C27A0F">
        <w:rPr>
          <w:rFonts w:ascii="Times New Roman" w:hAnsi="Times New Roman" w:cs="Times New Roman"/>
          <w:sz w:val="28"/>
          <w:szCs w:val="28"/>
        </w:rPr>
        <w:t>,0</w:t>
      </w:r>
      <w:r w:rsidRPr="00C27A0F">
        <w:rPr>
          <w:rFonts w:ascii="Times New Roman" w:hAnsi="Times New Roman" w:cs="Times New Roman"/>
          <w:sz w:val="28"/>
          <w:szCs w:val="28"/>
        </w:rPr>
        <w:t>%;</w:t>
      </w:r>
    </w:p>
    <w:p w:rsidR="003F1686" w:rsidRPr="00C27A0F" w:rsidRDefault="003F1686"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 «Молодежная политика» на 2014-2020 годы – 97,</w:t>
      </w:r>
      <w:r w:rsidR="006A1601" w:rsidRPr="00C27A0F">
        <w:rPr>
          <w:rFonts w:ascii="Times New Roman" w:hAnsi="Times New Roman" w:cs="Times New Roman"/>
          <w:sz w:val="28"/>
          <w:szCs w:val="28"/>
        </w:rPr>
        <w:t>9</w:t>
      </w:r>
      <w:r w:rsidRPr="00C27A0F">
        <w:rPr>
          <w:rFonts w:ascii="Times New Roman" w:hAnsi="Times New Roman" w:cs="Times New Roman"/>
          <w:sz w:val="28"/>
          <w:szCs w:val="28"/>
        </w:rPr>
        <w:t>%</w:t>
      </w:r>
      <w:r w:rsidR="006A1601" w:rsidRPr="00C27A0F">
        <w:rPr>
          <w:rFonts w:ascii="Times New Roman" w:hAnsi="Times New Roman" w:cs="Times New Roman"/>
          <w:sz w:val="28"/>
          <w:szCs w:val="28"/>
        </w:rPr>
        <w:t>.</w:t>
      </w:r>
    </w:p>
    <w:p w:rsidR="003F1686" w:rsidRPr="00C27A0F" w:rsidRDefault="003F1686"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Государственные программы с наиболее низкой степенью достижения целевых показателей:</w:t>
      </w:r>
    </w:p>
    <w:p w:rsidR="00CA3A70" w:rsidRPr="00C27A0F" w:rsidRDefault="00CA3A70"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 xml:space="preserve">- «Доступное жилье» на 2014-2020 годы – </w:t>
      </w:r>
      <w:r w:rsidR="006A1601" w:rsidRPr="00C27A0F">
        <w:rPr>
          <w:rFonts w:ascii="Times New Roman" w:hAnsi="Times New Roman" w:cs="Times New Roman"/>
          <w:sz w:val="28"/>
          <w:szCs w:val="28"/>
        </w:rPr>
        <w:t>68</w:t>
      </w:r>
      <w:r w:rsidRPr="00C27A0F">
        <w:rPr>
          <w:rFonts w:ascii="Times New Roman" w:hAnsi="Times New Roman" w:cs="Times New Roman"/>
          <w:sz w:val="28"/>
          <w:szCs w:val="28"/>
        </w:rPr>
        <w:t>,</w:t>
      </w:r>
      <w:r w:rsidR="006A1601" w:rsidRPr="00C27A0F">
        <w:rPr>
          <w:rFonts w:ascii="Times New Roman" w:hAnsi="Times New Roman" w:cs="Times New Roman"/>
          <w:sz w:val="28"/>
          <w:szCs w:val="28"/>
        </w:rPr>
        <w:t>0</w:t>
      </w:r>
      <w:r w:rsidRPr="00C27A0F">
        <w:rPr>
          <w:rFonts w:ascii="Times New Roman" w:hAnsi="Times New Roman" w:cs="Times New Roman"/>
          <w:sz w:val="28"/>
          <w:szCs w:val="28"/>
        </w:rPr>
        <w:t>%;</w:t>
      </w:r>
    </w:p>
    <w:p w:rsidR="006A1601" w:rsidRPr="00C27A0F" w:rsidRDefault="006A1601"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 «Развитие жилищно-коммунального хозяйства</w:t>
      </w:r>
      <w:r w:rsidR="00B3707E" w:rsidRPr="00C27A0F">
        <w:rPr>
          <w:rFonts w:ascii="Times New Roman" w:hAnsi="Times New Roman" w:cs="Times New Roman"/>
          <w:sz w:val="28"/>
          <w:szCs w:val="28"/>
        </w:rPr>
        <w:t xml:space="preserve"> Иркутской области</w:t>
      </w:r>
      <w:r w:rsidRPr="00C27A0F">
        <w:rPr>
          <w:rFonts w:ascii="Times New Roman" w:hAnsi="Times New Roman" w:cs="Times New Roman"/>
          <w:sz w:val="28"/>
          <w:szCs w:val="28"/>
        </w:rPr>
        <w:t>» на 2014-2020 годы – 61,6%;</w:t>
      </w:r>
    </w:p>
    <w:p w:rsidR="00CA3A70" w:rsidRPr="00C27A0F" w:rsidRDefault="00CA3A70"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 «Развитие транспортного комплекса</w:t>
      </w:r>
      <w:r w:rsidR="00B3707E" w:rsidRPr="00C27A0F">
        <w:rPr>
          <w:rFonts w:ascii="Times New Roman" w:hAnsi="Times New Roman" w:cs="Times New Roman"/>
          <w:sz w:val="28"/>
          <w:szCs w:val="28"/>
        </w:rPr>
        <w:t xml:space="preserve"> Иркутской области</w:t>
      </w:r>
      <w:r w:rsidRPr="00C27A0F">
        <w:rPr>
          <w:rFonts w:ascii="Times New Roman" w:hAnsi="Times New Roman" w:cs="Times New Roman"/>
          <w:sz w:val="28"/>
          <w:szCs w:val="28"/>
        </w:rPr>
        <w:t>» на 2014-2020 годы – 5</w:t>
      </w:r>
      <w:r w:rsidR="006A1601" w:rsidRPr="00C27A0F">
        <w:rPr>
          <w:rFonts w:ascii="Times New Roman" w:hAnsi="Times New Roman" w:cs="Times New Roman"/>
          <w:sz w:val="28"/>
          <w:szCs w:val="28"/>
        </w:rPr>
        <w:t>5</w:t>
      </w:r>
      <w:r w:rsidR="00EA5BA9" w:rsidRPr="00C27A0F">
        <w:rPr>
          <w:rFonts w:ascii="Times New Roman" w:hAnsi="Times New Roman" w:cs="Times New Roman"/>
          <w:sz w:val="28"/>
          <w:szCs w:val="28"/>
        </w:rPr>
        <w:t>,0</w:t>
      </w:r>
      <w:r w:rsidRPr="00C27A0F">
        <w:rPr>
          <w:rFonts w:ascii="Times New Roman" w:hAnsi="Times New Roman" w:cs="Times New Roman"/>
          <w:sz w:val="28"/>
          <w:szCs w:val="28"/>
        </w:rPr>
        <w:t>%</w:t>
      </w:r>
      <w:r w:rsidR="006A1601" w:rsidRPr="00C27A0F">
        <w:rPr>
          <w:rFonts w:ascii="Times New Roman" w:hAnsi="Times New Roman" w:cs="Times New Roman"/>
          <w:sz w:val="28"/>
          <w:szCs w:val="28"/>
        </w:rPr>
        <w:t>.</w:t>
      </w:r>
    </w:p>
    <w:p w:rsidR="003F1686" w:rsidRPr="00C27A0F" w:rsidRDefault="003F1686"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Более подробн</w:t>
      </w:r>
      <w:r w:rsidR="00EA5BA9" w:rsidRPr="00C27A0F">
        <w:rPr>
          <w:rFonts w:ascii="Times New Roman" w:hAnsi="Times New Roman" w:cs="Times New Roman"/>
          <w:sz w:val="28"/>
          <w:szCs w:val="28"/>
        </w:rPr>
        <w:t>ые</w:t>
      </w:r>
      <w:r w:rsidRPr="00C27A0F">
        <w:rPr>
          <w:rFonts w:ascii="Times New Roman" w:hAnsi="Times New Roman" w:cs="Times New Roman"/>
          <w:sz w:val="28"/>
          <w:szCs w:val="28"/>
        </w:rPr>
        <w:t xml:space="preserve"> сведения о степени соответствия установленных в государственных программах и достигнутых целевых показателей государственных программ за отчетный год приведены в приложениях 1 и 2.</w:t>
      </w:r>
    </w:p>
    <w:p w:rsidR="003F1686" w:rsidRPr="00C27A0F" w:rsidRDefault="003F1686" w:rsidP="006A44A7">
      <w:pPr>
        <w:tabs>
          <w:tab w:val="left" w:pos="851"/>
        </w:tabs>
        <w:spacing w:after="0" w:line="240" w:lineRule="auto"/>
        <w:ind w:firstLine="540"/>
        <w:jc w:val="both"/>
        <w:rPr>
          <w:rFonts w:ascii="Times New Roman" w:hAnsi="Times New Roman" w:cs="Times New Roman"/>
          <w:sz w:val="28"/>
          <w:szCs w:val="28"/>
        </w:rPr>
      </w:pPr>
    </w:p>
    <w:p w:rsidR="00D41DE6" w:rsidRPr="00C27A0F" w:rsidRDefault="00D41DE6" w:rsidP="006A44A7">
      <w:pPr>
        <w:tabs>
          <w:tab w:val="left" w:pos="851"/>
        </w:tabs>
        <w:spacing w:after="0" w:line="240" w:lineRule="auto"/>
        <w:ind w:firstLine="540"/>
        <w:jc w:val="both"/>
        <w:rPr>
          <w:rFonts w:ascii="Times New Roman" w:hAnsi="Times New Roman" w:cs="Times New Roman"/>
          <w:sz w:val="28"/>
          <w:szCs w:val="28"/>
        </w:rPr>
      </w:pPr>
    </w:p>
    <w:p w:rsidR="00BF0A0A" w:rsidRPr="00C27A0F" w:rsidRDefault="00BF0A0A" w:rsidP="006A44A7">
      <w:pPr>
        <w:tabs>
          <w:tab w:val="left" w:pos="851"/>
        </w:tabs>
        <w:spacing w:after="0" w:line="240" w:lineRule="auto"/>
        <w:ind w:firstLine="540"/>
        <w:jc w:val="both"/>
        <w:rPr>
          <w:rFonts w:ascii="Times New Roman" w:hAnsi="Times New Roman" w:cs="Times New Roman"/>
          <w:b/>
          <w:sz w:val="28"/>
          <w:szCs w:val="28"/>
        </w:rPr>
      </w:pPr>
      <w:r w:rsidRPr="00C27A0F">
        <w:rPr>
          <w:rFonts w:ascii="Times New Roman" w:hAnsi="Times New Roman" w:cs="Times New Roman"/>
          <w:b/>
          <w:sz w:val="28"/>
          <w:szCs w:val="28"/>
        </w:rPr>
        <w:br w:type="page"/>
      </w:r>
    </w:p>
    <w:p w:rsidR="00E55745" w:rsidRPr="00C27A0F" w:rsidRDefault="006550AE" w:rsidP="006A44A7">
      <w:pPr>
        <w:tabs>
          <w:tab w:val="left" w:pos="851"/>
        </w:tabs>
        <w:autoSpaceDE w:val="0"/>
        <w:autoSpaceDN w:val="0"/>
        <w:adjustRightInd w:val="0"/>
        <w:spacing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lastRenderedPageBreak/>
        <w:t xml:space="preserve">3. </w:t>
      </w:r>
      <w:r w:rsidR="00BF0A0A" w:rsidRPr="00C27A0F">
        <w:rPr>
          <w:rFonts w:ascii="Times New Roman" w:hAnsi="Times New Roman" w:cs="Times New Roman"/>
          <w:b/>
          <w:sz w:val="28"/>
          <w:szCs w:val="28"/>
        </w:rPr>
        <w:t>СВЕДЕНИЯ ОБ ИСПОЛЬЗОВАНИИ БЮДЖЕТНЫХ АССИГНОВАНИЙ ОБЛАСТНОГО БЮДЖЕТА НА РЕАЛИЗАЦИЮ ГОСУДАРСТВЕННЫХ ПРОГРАММ</w:t>
      </w:r>
    </w:p>
    <w:p w:rsidR="005927EC" w:rsidRPr="00C27A0F" w:rsidRDefault="005927EC" w:rsidP="006A44A7">
      <w:pPr>
        <w:tabs>
          <w:tab w:val="left" w:pos="851"/>
        </w:tabs>
        <w:autoSpaceDE w:val="0"/>
        <w:autoSpaceDN w:val="0"/>
        <w:adjustRightInd w:val="0"/>
        <w:spacing w:after="0" w:line="240" w:lineRule="auto"/>
        <w:jc w:val="center"/>
        <w:rPr>
          <w:rFonts w:ascii="Times New Roman" w:hAnsi="Times New Roman" w:cs="Times New Roman"/>
          <w:b/>
          <w:sz w:val="28"/>
          <w:szCs w:val="16"/>
        </w:rPr>
      </w:pPr>
    </w:p>
    <w:p w:rsidR="00570A32" w:rsidRPr="00C27A0F" w:rsidRDefault="00570A32"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В 2018 году на территории Иркутской области осуществлялась реализация 19 государственных программ Иркутской области, в том числе с 1 января 2018 года началась реализация 2 новых государственных программ - «Развитие и управление имущественным комплексом и земельными ресурсами Иркутской области» на 2018-2022 годы и «Формирование современной городской среды» на 2018-2022 годы.</w:t>
      </w:r>
    </w:p>
    <w:p w:rsidR="00570A32" w:rsidRPr="00C27A0F" w:rsidRDefault="00570A32"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Согласно Закону Иркутской области от 18 декабря 2017 года № 98-ОЗ «Об областном бюджете на 2018 год и на плановый период 2019 и 2020 годов» (далее – Закон о бюджете) на реализацию государственных программ на 1 января 2018 года было предусмотрено 132,7 млрд руб. или 99,3% расходов областного бюджета.</w:t>
      </w:r>
    </w:p>
    <w:p w:rsidR="00570A32" w:rsidRPr="00C27A0F" w:rsidRDefault="00570A32"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 xml:space="preserve">В результате внесенных в течение 2018 года изменений в Закон о бюджете и сводную бюджетную роспись объем предусмотренных средств на реализацию государственных программ был увеличен до 151,9 млрд руб. или на 19,2 млрд руб. Для сравнения: в последней редакции Закона Иркутской области от </w:t>
      </w:r>
      <w:r w:rsidRPr="00C27A0F">
        <w:rPr>
          <w:rFonts w:ascii="Times New Roman" w:hAnsi="Times New Roman" w:cs="Times New Roman"/>
          <w:sz w:val="28"/>
          <w:szCs w:val="28"/>
        </w:rPr>
        <w:br/>
        <w:t xml:space="preserve">21 декабря 2016 года № 121-ОЗ «Об областном бюджете на 2017 год и на плановый период 2018 и 2019 годов» на реализацию государственных программ было предусмотрено 139 млрд руб. </w:t>
      </w:r>
    </w:p>
    <w:p w:rsidR="00570A32" w:rsidRPr="00C27A0F" w:rsidRDefault="00570A32"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За счет всех источников финансирования на конец 2018 года на реализацию государственных программ было предусмотрено 184,1 млрд руб., в том числе 137,9 млрд руб. за счет средств областного бюджета, 14,0 млрд руб. за счет средств федерального бюджета, 1,6 млрд руб. за счет средств местных бюджетов и 30,6 млрд руб. за счет средств иных источников.</w:t>
      </w:r>
    </w:p>
    <w:p w:rsidR="00570A32" w:rsidRPr="00C27A0F" w:rsidRDefault="00570A32"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Исполнение государственных программ составило 176,1 млрд руб. или 95,</w:t>
      </w:r>
      <w:r w:rsidR="00902DAE" w:rsidRPr="00C27A0F">
        <w:rPr>
          <w:rFonts w:ascii="Times New Roman" w:hAnsi="Times New Roman" w:cs="Times New Roman"/>
          <w:sz w:val="28"/>
          <w:szCs w:val="28"/>
        </w:rPr>
        <w:t>7</w:t>
      </w:r>
      <w:r w:rsidRPr="00C27A0F">
        <w:rPr>
          <w:rFonts w:ascii="Times New Roman" w:hAnsi="Times New Roman" w:cs="Times New Roman"/>
          <w:sz w:val="28"/>
          <w:szCs w:val="28"/>
        </w:rPr>
        <w:t>%, в том числе:</w:t>
      </w:r>
    </w:p>
    <w:p w:rsidR="00570A32" w:rsidRPr="00C27A0F" w:rsidRDefault="00570A32"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областной бюджет – 134,8 млрд руб. (97,</w:t>
      </w:r>
      <w:r w:rsidR="00902DAE" w:rsidRPr="00C27A0F">
        <w:rPr>
          <w:rFonts w:ascii="Times New Roman" w:hAnsi="Times New Roman" w:cs="Times New Roman"/>
          <w:sz w:val="28"/>
          <w:szCs w:val="28"/>
        </w:rPr>
        <w:t>8</w:t>
      </w:r>
      <w:r w:rsidRPr="00C27A0F">
        <w:rPr>
          <w:rFonts w:ascii="Times New Roman" w:hAnsi="Times New Roman" w:cs="Times New Roman"/>
          <w:sz w:val="28"/>
          <w:szCs w:val="28"/>
        </w:rPr>
        <w:t>%);</w:t>
      </w:r>
    </w:p>
    <w:p w:rsidR="00570A32" w:rsidRPr="00C27A0F" w:rsidRDefault="00570A32"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федеральный бюджет – 13,5 млрд руб. (96,2%);</w:t>
      </w:r>
    </w:p>
    <w:p w:rsidR="00570A32" w:rsidRPr="00C27A0F" w:rsidRDefault="00570A32"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местный бюджет – 1,57 млрд руб. (98,</w:t>
      </w:r>
      <w:r w:rsidR="00902DAE" w:rsidRPr="00C27A0F">
        <w:rPr>
          <w:rFonts w:ascii="Times New Roman" w:hAnsi="Times New Roman" w:cs="Times New Roman"/>
          <w:sz w:val="28"/>
          <w:szCs w:val="28"/>
        </w:rPr>
        <w:t>1</w:t>
      </w:r>
      <w:r w:rsidRPr="00C27A0F">
        <w:rPr>
          <w:rFonts w:ascii="Times New Roman" w:hAnsi="Times New Roman" w:cs="Times New Roman"/>
          <w:sz w:val="28"/>
          <w:szCs w:val="28"/>
        </w:rPr>
        <w:t>%);</w:t>
      </w:r>
    </w:p>
    <w:p w:rsidR="00570A32" w:rsidRPr="00C27A0F" w:rsidRDefault="00570A32"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иные источники – 26,2 млрд руб. (85,7%).</w:t>
      </w:r>
    </w:p>
    <w:p w:rsidR="00570A32" w:rsidRPr="00C27A0F" w:rsidRDefault="00570A32"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В сравнении с предыдущим годом на реализацию государственных программ было израсходовано на 11,7 млрд руб. больше средств областного бюджета и на 445,3 млн руб. больше средств федерального бюджета.</w:t>
      </w:r>
    </w:p>
    <w:p w:rsidR="005927EC" w:rsidRPr="00C27A0F" w:rsidRDefault="005927EC" w:rsidP="006A44A7">
      <w:pPr>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 xml:space="preserve">Исполнение областного бюджета осуществлялось в соответствии с ежемесячно формируемым кассовым прогнозом на основании данных, представляемых </w:t>
      </w:r>
      <w:r w:rsidR="009321D0" w:rsidRPr="00C27A0F">
        <w:rPr>
          <w:rFonts w:ascii="Times New Roman" w:hAnsi="Times New Roman" w:cs="Times New Roman"/>
          <w:sz w:val="28"/>
          <w:szCs w:val="28"/>
        </w:rPr>
        <w:t>главными распорядителями бюджетных средств</w:t>
      </w:r>
      <w:r w:rsidRPr="00C27A0F">
        <w:rPr>
          <w:rFonts w:ascii="Times New Roman" w:hAnsi="Times New Roman" w:cs="Times New Roman"/>
          <w:sz w:val="28"/>
          <w:szCs w:val="28"/>
        </w:rPr>
        <w:t xml:space="preserve">. </w:t>
      </w:r>
    </w:p>
    <w:p w:rsidR="00147BD8" w:rsidRPr="00C27A0F" w:rsidRDefault="00147BD8"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Общий неиспользованный остаток средств, предусмотренных в Законе о бюджете на реализацию государственных программ, составил 3,5 млрд руб. (2,3%).</w:t>
      </w:r>
    </w:p>
    <w:p w:rsidR="00147BD8" w:rsidRPr="00C27A0F" w:rsidRDefault="00147BD8"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 xml:space="preserve">Наибольшую долю в объеме всех неиспользованных бюджетных средств занимают средства министерства строительства, дорожного хозяйства Иркутской области – 1,9 млрд руб. (53,4% от общего объема остатков), министерства жилищной политики, энергетики и транспорта Иркутской </w:t>
      </w:r>
      <w:r w:rsidRPr="00C27A0F">
        <w:rPr>
          <w:rFonts w:ascii="Times New Roman" w:hAnsi="Times New Roman" w:cs="Times New Roman"/>
          <w:sz w:val="28"/>
          <w:szCs w:val="28"/>
        </w:rPr>
        <w:lastRenderedPageBreak/>
        <w:t>области - 519 млн руб. (14,6%), министерства природных ресурсов и экологии Иркутской области - 381 млн руб. (10,7%).</w:t>
      </w:r>
    </w:p>
    <w:p w:rsidR="00C17EDD" w:rsidRPr="00C27A0F" w:rsidRDefault="00C17EDD" w:rsidP="006A44A7">
      <w:pPr>
        <w:tabs>
          <w:tab w:val="left" w:pos="851"/>
        </w:tabs>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 xml:space="preserve">Основными причинами </w:t>
      </w:r>
      <w:r w:rsidR="00B3707E" w:rsidRPr="00C27A0F">
        <w:rPr>
          <w:rFonts w:ascii="Times New Roman" w:hAnsi="Times New Roman" w:cs="Times New Roman"/>
          <w:sz w:val="28"/>
          <w:szCs w:val="28"/>
        </w:rPr>
        <w:t>образования остатков средств</w:t>
      </w:r>
      <w:r w:rsidRPr="00C27A0F">
        <w:rPr>
          <w:rFonts w:ascii="Times New Roman" w:hAnsi="Times New Roman" w:cs="Times New Roman"/>
          <w:sz w:val="28"/>
          <w:szCs w:val="28"/>
        </w:rPr>
        <w:t xml:space="preserve"> являются неполное исполнение заказчиками, в первую очередь, муниципальными образованиям</w:t>
      </w:r>
      <w:r w:rsidR="00755C8E" w:rsidRPr="00C27A0F">
        <w:rPr>
          <w:rFonts w:ascii="Times New Roman" w:hAnsi="Times New Roman" w:cs="Times New Roman"/>
          <w:sz w:val="28"/>
          <w:szCs w:val="28"/>
        </w:rPr>
        <w:t>и</w:t>
      </w:r>
      <w:r w:rsidRPr="00C27A0F">
        <w:rPr>
          <w:rFonts w:ascii="Times New Roman" w:hAnsi="Times New Roman" w:cs="Times New Roman"/>
          <w:sz w:val="28"/>
          <w:szCs w:val="28"/>
        </w:rPr>
        <w:t>, своих обязательств, недобросовестность подрядчиков, а также низкий уровень качества разработанной проектной документации.</w:t>
      </w:r>
    </w:p>
    <w:p w:rsidR="00B561DD" w:rsidRPr="00C27A0F" w:rsidRDefault="008B7565" w:rsidP="006A44A7">
      <w:pPr>
        <w:spacing w:after="0" w:line="240" w:lineRule="auto"/>
        <w:ind w:firstLine="540"/>
        <w:jc w:val="both"/>
        <w:rPr>
          <w:rFonts w:ascii="Times New Roman" w:hAnsi="Times New Roman" w:cs="Times New Roman"/>
          <w:sz w:val="28"/>
          <w:szCs w:val="28"/>
        </w:rPr>
      </w:pPr>
      <w:r w:rsidRPr="00C27A0F">
        <w:rPr>
          <w:rFonts w:ascii="Times New Roman" w:hAnsi="Times New Roman" w:cs="Times New Roman"/>
          <w:sz w:val="28"/>
          <w:szCs w:val="28"/>
        </w:rPr>
        <w:t>Более подробная и</w:t>
      </w:r>
      <w:r w:rsidR="00FF25CA" w:rsidRPr="00C27A0F">
        <w:rPr>
          <w:rFonts w:ascii="Times New Roman" w:hAnsi="Times New Roman" w:cs="Times New Roman"/>
          <w:sz w:val="28"/>
          <w:szCs w:val="28"/>
        </w:rPr>
        <w:t>нформация об исполнении государственных программ Иркутской области в 201</w:t>
      </w:r>
      <w:r w:rsidR="00CC7C74" w:rsidRPr="00C27A0F">
        <w:rPr>
          <w:rFonts w:ascii="Times New Roman" w:hAnsi="Times New Roman" w:cs="Times New Roman"/>
          <w:sz w:val="28"/>
          <w:szCs w:val="28"/>
        </w:rPr>
        <w:t>8</w:t>
      </w:r>
      <w:r w:rsidR="00883C3C" w:rsidRPr="00C27A0F">
        <w:rPr>
          <w:rFonts w:ascii="Times New Roman" w:hAnsi="Times New Roman" w:cs="Times New Roman"/>
          <w:sz w:val="28"/>
          <w:szCs w:val="28"/>
        </w:rPr>
        <w:t xml:space="preserve"> </w:t>
      </w:r>
      <w:r w:rsidR="00FF25CA" w:rsidRPr="00C27A0F">
        <w:rPr>
          <w:rFonts w:ascii="Times New Roman" w:hAnsi="Times New Roman" w:cs="Times New Roman"/>
          <w:sz w:val="28"/>
          <w:szCs w:val="28"/>
        </w:rPr>
        <w:t xml:space="preserve">году в разрезе </w:t>
      </w:r>
      <w:r w:rsidR="0008018D" w:rsidRPr="00C27A0F">
        <w:rPr>
          <w:rFonts w:ascii="Times New Roman" w:hAnsi="Times New Roman" w:cs="Times New Roman"/>
          <w:sz w:val="28"/>
          <w:szCs w:val="28"/>
        </w:rPr>
        <w:t>всех источников финансирования</w:t>
      </w:r>
      <w:r w:rsidR="00FF25CA" w:rsidRPr="00C27A0F">
        <w:rPr>
          <w:rFonts w:ascii="Times New Roman" w:hAnsi="Times New Roman" w:cs="Times New Roman"/>
          <w:sz w:val="28"/>
          <w:szCs w:val="28"/>
        </w:rPr>
        <w:t xml:space="preserve"> приведена в приложении </w:t>
      </w:r>
      <w:r w:rsidR="00D7226E" w:rsidRPr="00C27A0F">
        <w:rPr>
          <w:rFonts w:ascii="Times New Roman" w:hAnsi="Times New Roman" w:cs="Times New Roman"/>
          <w:sz w:val="28"/>
          <w:szCs w:val="28"/>
        </w:rPr>
        <w:t>3</w:t>
      </w:r>
      <w:r w:rsidR="00FF25CA" w:rsidRPr="00C27A0F">
        <w:rPr>
          <w:rFonts w:ascii="Times New Roman" w:hAnsi="Times New Roman" w:cs="Times New Roman"/>
          <w:sz w:val="28"/>
          <w:szCs w:val="28"/>
        </w:rPr>
        <w:t>.</w:t>
      </w:r>
    </w:p>
    <w:p w:rsidR="00B561DD" w:rsidRPr="00C27A0F" w:rsidRDefault="00B561DD" w:rsidP="006A44A7">
      <w:pPr>
        <w:rPr>
          <w:rFonts w:ascii="Times New Roman" w:hAnsi="Times New Roman" w:cs="Times New Roman"/>
          <w:sz w:val="28"/>
          <w:szCs w:val="28"/>
        </w:rPr>
      </w:pPr>
      <w:r w:rsidRPr="00C27A0F">
        <w:rPr>
          <w:rFonts w:ascii="Times New Roman" w:hAnsi="Times New Roman" w:cs="Times New Roman"/>
          <w:sz w:val="28"/>
          <w:szCs w:val="28"/>
        </w:rPr>
        <w:br w:type="page"/>
      </w:r>
    </w:p>
    <w:p w:rsidR="00E55745" w:rsidRPr="00C27A0F" w:rsidRDefault="00254617" w:rsidP="006A44A7">
      <w:pPr>
        <w:tabs>
          <w:tab w:val="left" w:pos="851"/>
        </w:tabs>
        <w:autoSpaceDE w:val="0"/>
        <w:autoSpaceDN w:val="0"/>
        <w:adjustRightInd w:val="0"/>
        <w:spacing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lastRenderedPageBreak/>
        <w:t xml:space="preserve">4. </w:t>
      </w:r>
      <w:r w:rsidR="00BF0A0A" w:rsidRPr="00C27A0F">
        <w:rPr>
          <w:rFonts w:ascii="Times New Roman" w:hAnsi="Times New Roman" w:cs="Times New Roman"/>
          <w:b/>
          <w:sz w:val="28"/>
          <w:szCs w:val="28"/>
        </w:rPr>
        <w:t>ЕЖЕГОДНАЯ ОЦЕНКА ЭФФЕКТИВНОСТИ РЕАЛИЗАЦИИ ГОСУДАРСТВЕННЫХ ПРОГРАММ</w:t>
      </w:r>
    </w:p>
    <w:p w:rsidR="00C85C93" w:rsidRPr="00C27A0F" w:rsidRDefault="00C85C93"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p>
    <w:p w:rsidR="0008018D" w:rsidRPr="00C27A0F" w:rsidRDefault="0008018D"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C27A0F">
        <w:rPr>
          <w:rFonts w:ascii="Times New Roman" w:hAnsi="Times New Roman" w:cs="Times New Roman"/>
          <w:sz w:val="28"/>
          <w:szCs w:val="28"/>
        </w:rPr>
        <w:t xml:space="preserve">На основании порядка проведения оценки эффективности реализации государственных программ Иркутской области, утвержденного постановлением Правительства Иркутской области от 29 октября 2014 года </w:t>
      </w:r>
      <w:r w:rsidRPr="00C27A0F">
        <w:rPr>
          <w:rFonts w:ascii="Times New Roman" w:hAnsi="Times New Roman" w:cs="Times New Roman"/>
          <w:sz w:val="28"/>
          <w:szCs w:val="28"/>
        </w:rPr>
        <w:br/>
        <w:t>№ 545-пп, проведена ежегодная оценка эффективности реализации государственных программ.</w:t>
      </w:r>
    </w:p>
    <w:p w:rsidR="00821F3D" w:rsidRPr="00C27A0F" w:rsidRDefault="00821F3D"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C27A0F">
        <w:rPr>
          <w:rFonts w:ascii="Times New Roman" w:hAnsi="Times New Roman" w:cs="Times New Roman"/>
          <w:sz w:val="28"/>
          <w:szCs w:val="28"/>
        </w:rPr>
        <w:t>В расчете эффективности используется формула, учитывающая соотношение уровня достижения целевых показателей к финансовым ресурсам, запланированным и фактически израсходованным на реализацию государственной программы.</w:t>
      </w:r>
    </w:p>
    <w:p w:rsidR="00821F3D" w:rsidRPr="00C27A0F" w:rsidRDefault="00365AE0"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C27A0F">
        <w:rPr>
          <w:rFonts w:ascii="Times New Roman" w:hAnsi="Times New Roman" w:cs="Times New Roman"/>
          <w:sz w:val="28"/>
          <w:szCs w:val="28"/>
        </w:rPr>
        <w:t>О</w:t>
      </w:r>
      <w:r w:rsidR="00821F3D" w:rsidRPr="00C27A0F">
        <w:rPr>
          <w:rFonts w:ascii="Times New Roman" w:hAnsi="Times New Roman" w:cs="Times New Roman"/>
          <w:sz w:val="28"/>
          <w:szCs w:val="28"/>
        </w:rPr>
        <w:t xml:space="preserve">бщая эффективность государственной программы складывается из </w:t>
      </w:r>
      <w:r w:rsidR="006E75E2" w:rsidRPr="00C27A0F">
        <w:rPr>
          <w:rFonts w:ascii="Times New Roman" w:hAnsi="Times New Roman" w:cs="Times New Roman"/>
          <w:sz w:val="28"/>
          <w:szCs w:val="28"/>
        </w:rPr>
        <w:t xml:space="preserve">средней </w:t>
      </w:r>
      <w:r w:rsidR="00821F3D" w:rsidRPr="00C27A0F">
        <w:rPr>
          <w:rFonts w:ascii="Times New Roman" w:hAnsi="Times New Roman" w:cs="Times New Roman"/>
          <w:sz w:val="28"/>
          <w:szCs w:val="28"/>
        </w:rPr>
        <w:t>эффективности всех основных мероприятий и ВЦП, входящих</w:t>
      </w:r>
      <w:r w:rsidR="006E75E2" w:rsidRPr="00C27A0F">
        <w:rPr>
          <w:rFonts w:ascii="Times New Roman" w:hAnsi="Times New Roman" w:cs="Times New Roman"/>
          <w:sz w:val="28"/>
          <w:szCs w:val="28"/>
        </w:rPr>
        <w:t xml:space="preserve"> подпрограммы государственной программы</w:t>
      </w:r>
      <w:r w:rsidRPr="00C27A0F">
        <w:rPr>
          <w:rFonts w:ascii="Times New Roman" w:hAnsi="Times New Roman" w:cs="Times New Roman"/>
          <w:sz w:val="28"/>
          <w:szCs w:val="28"/>
        </w:rPr>
        <w:t xml:space="preserve">. При этом </w:t>
      </w:r>
      <w:r w:rsidR="003F698C" w:rsidRPr="00C27A0F">
        <w:rPr>
          <w:rFonts w:ascii="Times New Roman" w:hAnsi="Times New Roman" w:cs="Times New Roman"/>
          <w:sz w:val="28"/>
          <w:szCs w:val="28"/>
        </w:rPr>
        <w:t xml:space="preserve">средняя </w:t>
      </w:r>
      <w:r w:rsidRPr="00C27A0F">
        <w:rPr>
          <w:rFonts w:ascii="Times New Roman" w:hAnsi="Times New Roman" w:cs="Times New Roman"/>
          <w:sz w:val="28"/>
          <w:szCs w:val="28"/>
        </w:rPr>
        <w:t>эффективность</w:t>
      </w:r>
      <w:r w:rsidR="006D435E" w:rsidRPr="00C27A0F">
        <w:rPr>
          <w:rFonts w:ascii="Times New Roman" w:hAnsi="Times New Roman" w:cs="Times New Roman"/>
          <w:sz w:val="28"/>
          <w:szCs w:val="28"/>
        </w:rPr>
        <w:t xml:space="preserve"> </w:t>
      </w:r>
      <w:r w:rsidR="003F698C" w:rsidRPr="00C27A0F">
        <w:rPr>
          <w:rFonts w:ascii="Times New Roman" w:hAnsi="Times New Roman" w:cs="Times New Roman"/>
          <w:sz w:val="28"/>
          <w:szCs w:val="28"/>
        </w:rPr>
        <w:t xml:space="preserve">основных мероприятий и ВЦП </w:t>
      </w:r>
      <w:r w:rsidRPr="00C27A0F">
        <w:rPr>
          <w:rFonts w:ascii="Times New Roman" w:hAnsi="Times New Roman" w:cs="Times New Roman"/>
          <w:sz w:val="28"/>
          <w:szCs w:val="28"/>
        </w:rPr>
        <w:t>корректируется на процент достижения целевых показателей</w:t>
      </w:r>
      <w:r w:rsidR="006D435E" w:rsidRPr="00C27A0F">
        <w:rPr>
          <w:rFonts w:ascii="Times New Roman" w:hAnsi="Times New Roman" w:cs="Times New Roman"/>
          <w:sz w:val="28"/>
          <w:szCs w:val="28"/>
        </w:rPr>
        <w:t xml:space="preserve"> соответственно на уровне государственной программы и подпрограмм</w:t>
      </w:r>
      <w:r w:rsidRPr="00C27A0F">
        <w:rPr>
          <w:rFonts w:ascii="Times New Roman" w:hAnsi="Times New Roman" w:cs="Times New Roman"/>
          <w:sz w:val="28"/>
          <w:szCs w:val="28"/>
        </w:rPr>
        <w:t xml:space="preserve">. </w:t>
      </w:r>
    </w:p>
    <w:p w:rsidR="003F698C" w:rsidRPr="00C27A0F" w:rsidRDefault="003F698C"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C27A0F">
        <w:rPr>
          <w:rFonts w:ascii="Times New Roman" w:hAnsi="Times New Roman" w:cs="Times New Roman"/>
          <w:sz w:val="28"/>
          <w:szCs w:val="28"/>
        </w:rPr>
        <w:t>По итогам 2018 года эффективность 14 государственных программ Иркутской области оценивается как «высокая», 2 – как «средняя», 2 – как «удовлетворительная» и 1 – как «неудовлетворительная». Средняя эффективность реализации государственных программ составила 91,2% и превысила уровень прошлого года (88,6%) на 2,6 п.п. Количество государственных программ с высокой оценкой эффективности увеличилось с 10 в 2017 году до 1</w:t>
      </w:r>
      <w:r w:rsidR="0037328A" w:rsidRPr="00C27A0F">
        <w:rPr>
          <w:rFonts w:ascii="Times New Roman" w:hAnsi="Times New Roman" w:cs="Times New Roman"/>
          <w:sz w:val="28"/>
          <w:szCs w:val="28"/>
        </w:rPr>
        <w:t>4</w:t>
      </w:r>
      <w:r w:rsidRPr="00C27A0F">
        <w:rPr>
          <w:rFonts w:ascii="Times New Roman" w:hAnsi="Times New Roman" w:cs="Times New Roman"/>
          <w:sz w:val="28"/>
          <w:szCs w:val="28"/>
        </w:rPr>
        <w:t xml:space="preserve"> в 2018 году. </w:t>
      </w:r>
    </w:p>
    <w:p w:rsidR="008F6148" w:rsidRPr="00C27A0F" w:rsidRDefault="008F6148"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C27A0F">
        <w:rPr>
          <w:rFonts w:ascii="Times New Roman" w:hAnsi="Times New Roman" w:cs="Times New Roman"/>
          <w:sz w:val="28"/>
          <w:szCs w:val="28"/>
        </w:rPr>
        <w:t xml:space="preserve">Государственные программы с наиболее высокой оценкой эффективности: </w:t>
      </w:r>
    </w:p>
    <w:p w:rsidR="0037328A" w:rsidRPr="00C27A0F" w:rsidRDefault="0037328A" w:rsidP="006A44A7">
      <w:pPr>
        <w:pStyle w:val="a4"/>
        <w:tabs>
          <w:tab w:val="left" w:pos="993"/>
        </w:tabs>
        <w:autoSpaceDE w:val="0"/>
        <w:autoSpaceDN w:val="0"/>
        <w:adjustRightInd w:val="0"/>
        <w:spacing w:after="0" w:line="240" w:lineRule="auto"/>
        <w:ind w:left="0" w:firstLine="567"/>
        <w:jc w:val="both"/>
        <w:rPr>
          <w:rFonts w:ascii="Times New Roman" w:hAnsi="Times New Roman"/>
          <w:color w:val="FF0000"/>
          <w:sz w:val="28"/>
          <w:szCs w:val="28"/>
        </w:rPr>
      </w:pPr>
      <w:r w:rsidRPr="00C27A0F">
        <w:rPr>
          <w:rFonts w:ascii="Times New Roman" w:hAnsi="Times New Roman"/>
          <w:sz w:val="28"/>
          <w:szCs w:val="28"/>
        </w:rPr>
        <w:t>- «Труд и занятость» – 100,0%;</w:t>
      </w:r>
    </w:p>
    <w:p w:rsidR="0037328A" w:rsidRPr="00C27A0F" w:rsidRDefault="0037328A"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C27A0F">
        <w:rPr>
          <w:rFonts w:ascii="Times New Roman" w:hAnsi="Times New Roman"/>
          <w:sz w:val="28"/>
          <w:szCs w:val="28"/>
        </w:rPr>
        <w:t>- «Формирование комфортной городской среды» – 100,0%;</w:t>
      </w:r>
    </w:p>
    <w:p w:rsidR="0037328A" w:rsidRPr="00C27A0F" w:rsidRDefault="0037328A"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C27A0F">
        <w:rPr>
          <w:rFonts w:ascii="Times New Roman" w:hAnsi="Times New Roman"/>
          <w:sz w:val="28"/>
          <w:szCs w:val="28"/>
        </w:rPr>
        <w:t xml:space="preserve">- «Молодежная политика» – 99,9%. </w:t>
      </w:r>
    </w:p>
    <w:p w:rsidR="00821F3D" w:rsidRPr="00C27A0F" w:rsidRDefault="00821F3D"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C27A0F">
        <w:rPr>
          <w:rFonts w:ascii="Times New Roman" w:hAnsi="Times New Roman" w:cs="Times New Roman"/>
          <w:sz w:val="28"/>
          <w:szCs w:val="28"/>
        </w:rPr>
        <w:t>Высокая эффективность данных государственных программ является как следствием высокого уровня достижения целевых показателей, так и высокого уровня исполнения плановых объемов финансирования.</w:t>
      </w:r>
    </w:p>
    <w:p w:rsidR="008F6148" w:rsidRPr="00C27A0F" w:rsidRDefault="008F6148"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C27A0F">
        <w:rPr>
          <w:rFonts w:ascii="Times New Roman" w:hAnsi="Times New Roman" w:cs="Times New Roman"/>
          <w:sz w:val="28"/>
          <w:szCs w:val="28"/>
        </w:rPr>
        <w:t>Государственные программы с наиболее низкой оценкой эффективности:</w:t>
      </w:r>
    </w:p>
    <w:p w:rsidR="006A2890" w:rsidRPr="00C27A0F" w:rsidRDefault="0037328A"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C27A0F">
        <w:rPr>
          <w:rFonts w:ascii="Times New Roman" w:hAnsi="Times New Roman"/>
          <w:sz w:val="28"/>
          <w:szCs w:val="28"/>
        </w:rPr>
        <w:t>- «Реализация государственной политики в сфере строительства, дорожного хозяйства» на 2014-2020 годы – 60,3%</w:t>
      </w:r>
      <w:r w:rsidR="006A2890" w:rsidRPr="00C27A0F">
        <w:rPr>
          <w:rFonts w:ascii="Times New Roman" w:hAnsi="Times New Roman"/>
          <w:sz w:val="28"/>
          <w:szCs w:val="28"/>
        </w:rPr>
        <w:t>. Несмотря на то, что уровень исполнения финансирования по данной государственной программе довольно высокий, целевые показатели по двум подпрограммам из четырех не выполнены. По подпрограмме «Развитие сети искусственных сооружений» планировалось завершить строительство двух пешеходных мостов в Евдокимовском и Веселовском муниципальных образованиях, однако в связи с несоблюдением сроков выполнения мероприятий подрядными организациями работы завершены не были. По подпрограмме «Обеспечение условий деятельности в сфере строительства, дорожного хозяйства» проектно-сметная документация на реконструкцию административного здания, расположенного по адресу: г. Иркутск, ул. Красноказачья, д. 23а, не была разработана в связи с изменением разрешенного вида использования земельного участка.</w:t>
      </w:r>
    </w:p>
    <w:p w:rsidR="006020EA" w:rsidRPr="00C27A0F" w:rsidRDefault="0037328A"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C27A0F">
        <w:rPr>
          <w:rFonts w:ascii="Times New Roman" w:hAnsi="Times New Roman"/>
          <w:sz w:val="28"/>
          <w:szCs w:val="28"/>
        </w:rPr>
        <w:lastRenderedPageBreak/>
        <w:t>- «Развитие жилищно-коммунального хозяйства Иркутской области» на 2014-2020 годы – 74,9%</w:t>
      </w:r>
      <w:r w:rsidR="006020EA" w:rsidRPr="00C27A0F">
        <w:rPr>
          <w:rFonts w:ascii="Times New Roman" w:hAnsi="Times New Roman"/>
          <w:sz w:val="28"/>
          <w:szCs w:val="28"/>
        </w:rPr>
        <w:t>. Больше всего на снижение оценки эффективности данной государственной программы повлияло недостижение следующих целевых показателей:</w:t>
      </w:r>
    </w:p>
    <w:p w:rsidR="006020EA" w:rsidRPr="00C27A0F" w:rsidRDefault="006020EA"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C27A0F">
        <w:rPr>
          <w:rFonts w:ascii="Times New Roman" w:hAnsi="Times New Roman"/>
          <w:sz w:val="28"/>
          <w:szCs w:val="28"/>
        </w:rPr>
        <w:t>по подпрограмме «Газификация Иркутской области» полностью не выполнены 2 основных мероприятия, показатели по ним также не достигнуты. По информации профильного министерства это связано с тем, что муниципальное образование город Братск заявило о невозможности реализации мероприятия в текущем году. Также подрядной организацией не были выполнены обязательства по муниципальному контракту с Жигаловским районом.</w:t>
      </w:r>
    </w:p>
    <w:p w:rsidR="006020EA" w:rsidRPr="00C27A0F" w:rsidRDefault="006020EA"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C27A0F">
        <w:rPr>
          <w:rFonts w:ascii="Times New Roman" w:hAnsi="Times New Roman"/>
          <w:sz w:val="28"/>
          <w:szCs w:val="28"/>
        </w:rPr>
        <w:t>по подпрограмме «Чистая вода» не была разработана региональная концепция развития системы водоотведения в центральной экологической зоне Байкальской природной территории в связи с поздним проведением конкурсных процедур.</w:t>
      </w:r>
    </w:p>
    <w:p w:rsidR="0037328A" w:rsidRPr="00C27A0F" w:rsidRDefault="006020EA"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C27A0F">
        <w:rPr>
          <w:rFonts w:ascii="Times New Roman" w:hAnsi="Times New Roman"/>
          <w:sz w:val="28"/>
          <w:szCs w:val="28"/>
        </w:rPr>
        <w:t>по подпрограмме «Капитальный ремонт многоквартирных домов» целевой показатель по доле отремонтированных домов от плана выполнен только на 34%.</w:t>
      </w:r>
    </w:p>
    <w:p w:rsidR="006020EA" w:rsidRPr="00C27A0F" w:rsidRDefault="0037328A"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C27A0F">
        <w:rPr>
          <w:rFonts w:ascii="Times New Roman" w:hAnsi="Times New Roman"/>
          <w:sz w:val="28"/>
          <w:szCs w:val="28"/>
        </w:rPr>
        <w:t>- «Развитие транспортного комплекса Иркутской области» на 2014-2020 годы – 78,1%.</w:t>
      </w:r>
      <w:r w:rsidR="006020EA" w:rsidRPr="00C27A0F">
        <w:rPr>
          <w:rFonts w:ascii="Times New Roman" w:hAnsi="Times New Roman"/>
          <w:sz w:val="28"/>
          <w:szCs w:val="28"/>
        </w:rPr>
        <w:t xml:space="preserve"> Не достигнут основной показатель по количеству перевезенных пассажиров всеми видами транспорта по причине снижения пассажиропотока в связи с увеличением тарифов и изменением порядка предоставления льготного проезда учащимся и студентам по пригородному железнодорожному транспорту.</w:t>
      </w:r>
    </w:p>
    <w:p w:rsidR="00D7226E" w:rsidRPr="00C27A0F" w:rsidRDefault="00D7226E"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C27A0F">
        <w:rPr>
          <w:rFonts w:ascii="Times New Roman" w:hAnsi="Times New Roman" w:cs="Times New Roman"/>
          <w:sz w:val="28"/>
          <w:szCs w:val="28"/>
        </w:rPr>
        <w:t>Результаты ежегодной оценки эффективности реализации государственных программ Иркутской области в 201</w:t>
      </w:r>
      <w:r w:rsidR="00DE64D8" w:rsidRPr="00C27A0F">
        <w:rPr>
          <w:rFonts w:ascii="Times New Roman" w:hAnsi="Times New Roman" w:cs="Times New Roman"/>
          <w:sz w:val="28"/>
          <w:szCs w:val="28"/>
        </w:rPr>
        <w:t>8</w:t>
      </w:r>
      <w:r w:rsidRPr="00C27A0F">
        <w:rPr>
          <w:rFonts w:ascii="Times New Roman" w:hAnsi="Times New Roman" w:cs="Times New Roman"/>
          <w:sz w:val="28"/>
          <w:szCs w:val="28"/>
        </w:rPr>
        <w:t xml:space="preserve"> году приведен</w:t>
      </w:r>
      <w:r w:rsidR="00635C0E" w:rsidRPr="00C27A0F">
        <w:rPr>
          <w:rFonts w:ascii="Times New Roman" w:hAnsi="Times New Roman" w:cs="Times New Roman"/>
          <w:sz w:val="28"/>
          <w:szCs w:val="28"/>
        </w:rPr>
        <w:t>ы</w:t>
      </w:r>
      <w:r w:rsidRPr="00C27A0F">
        <w:rPr>
          <w:rFonts w:ascii="Times New Roman" w:hAnsi="Times New Roman" w:cs="Times New Roman"/>
          <w:sz w:val="28"/>
          <w:szCs w:val="28"/>
        </w:rPr>
        <w:t xml:space="preserve"> в приложении </w:t>
      </w:r>
      <w:r w:rsidR="00EC2434" w:rsidRPr="00C27A0F">
        <w:rPr>
          <w:rFonts w:ascii="Times New Roman" w:hAnsi="Times New Roman" w:cs="Times New Roman"/>
          <w:sz w:val="28"/>
          <w:szCs w:val="28"/>
        </w:rPr>
        <w:t>4</w:t>
      </w:r>
      <w:r w:rsidRPr="00C27A0F">
        <w:rPr>
          <w:rFonts w:ascii="Times New Roman" w:hAnsi="Times New Roman" w:cs="Times New Roman"/>
          <w:sz w:val="28"/>
          <w:szCs w:val="28"/>
        </w:rPr>
        <w:t>.</w:t>
      </w:r>
    </w:p>
    <w:p w:rsidR="00D7226E" w:rsidRPr="00C27A0F" w:rsidRDefault="00D7226E"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p>
    <w:p w:rsidR="006D435E" w:rsidRPr="00C27A0F" w:rsidRDefault="006D435E"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p>
    <w:p w:rsidR="006D435E" w:rsidRPr="00C27A0F" w:rsidRDefault="006D435E" w:rsidP="006A44A7">
      <w:pPr>
        <w:rPr>
          <w:rFonts w:ascii="Times New Roman" w:hAnsi="Times New Roman" w:cs="Times New Roman"/>
          <w:sz w:val="28"/>
          <w:szCs w:val="28"/>
        </w:rPr>
      </w:pPr>
      <w:r w:rsidRPr="00C27A0F">
        <w:rPr>
          <w:rFonts w:ascii="Times New Roman" w:hAnsi="Times New Roman" w:cs="Times New Roman"/>
          <w:sz w:val="28"/>
          <w:szCs w:val="28"/>
        </w:rPr>
        <w:br w:type="page"/>
      </w:r>
    </w:p>
    <w:p w:rsidR="006D435E" w:rsidRPr="00C27A0F" w:rsidRDefault="006D435E" w:rsidP="006A44A7">
      <w:pPr>
        <w:tabs>
          <w:tab w:val="left" w:pos="851"/>
        </w:tabs>
        <w:autoSpaceDE w:val="0"/>
        <w:autoSpaceDN w:val="0"/>
        <w:adjustRightInd w:val="0"/>
        <w:spacing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lastRenderedPageBreak/>
        <w:t>5. ВЫВОДЫ И РЕКОМЕНДАЦИИ</w:t>
      </w:r>
    </w:p>
    <w:p w:rsidR="006D435E" w:rsidRPr="00C27A0F" w:rsidRDefault="006D435E"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p>
    <w:p w:rsidR="00B2338B" w:rsidRPr="00C27A0F" w:rsidRDefault="00B2338B"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b/>
          <w:sz w:val="28"/>
          <w:szCs w:val="28"/>
        </w:rPr>
      </w:pPr>
      <w:r w:rsidRPr="00C27A0F">
        <w:rPr>
          <w:rFonts w:ascii="Times New Roman" w:hAnsi="Times New Roman" w:cs="Times New Roman"/>
          <w:sz w:val="28"/>
          <w:szCs w:val="28"/>
        </w:rPr>
        <w:t>По результатам анализа годовых отчетов об исполнении мероприятий государственных программ Иркутской области за 2018 год необходимо отметить следующее.</w:t>
      </w:r>
    </w:p>
    <w:p w:rsidR="00B2338B" w:rsidRPr="00C27A0F" w:rsidRDefault="00B2338B"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C27A0F">
        <w:rPr>
          <w:rFonts w:ascii="Times New Roman" w:hAnsi="Times New Roman"/>
          <w:b/>
          <w:sz w:val="28"/>
          <w:szCs w:val="28"/>
        </w:rPr>
        <w:t>1.</w:t>
      </w:r>
      <w:r w:rsidRPr="00C27A0F">
        <w:rPr>
          <w:rFonts w:ascii="Times New Roman" w:hAnsi="Times New Roman"/>
          <w:sz w:val="28"/>
          <w:szCs w:val="28"/>
        </w:rPr>
        <w:t xml:space="preserve"> Средний уровень достижения целевых показателей государственных программ, средняя </w:t>
      </w:r>
      <w:r w:rsidRPr="00C27A0F">
        <w:rPr>
          <w:rFonts w:ascii="Times New Roman" w:hAnsi="Times New Roman" w:cs="Times New Roman"/>
          <w:sz w:val="28"/>
          <w:szCs w:val="28"/>
        </w:rPr>
        <w:t>эффективность реализации государственных программ, а также количество государственных программ с высокой оценкой эффективности постепенно увеличиваются.</w:t>
      </w:r>
    </w:p>
    <w:p w:rsidR="00FD3255" w:rsidRPr="00C27A0F" w:rsidRDefault="00FD3255"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C27A0F">
        <w:rPr>
          <w:rFonts w:ascii="Times New Roman" w:hAnsi="Times New Roman"/>
          <w:sz w:val="28"/>
          <w:szCs w:val="28"/>
        </w:rPr>
        <w:t xml:space="preserve">В целях продолжения работы по повышению эффективности реализации государственных программ в 2018 году были внесены изменения </w:t>
      </w:r>
      <w:r w:rsidRPr="00C27A0F">
        <w:rPr>
          <w:rFonts w:ascii="Times New Roman" w:hAnsi="Times New Roman" w:cs="Times New Roman"/>
          <w:sz w:val="28"/>
          <w:szCs w:val="28"/>
        </w:rPr>
        <w:t>в Положение о порядке принятия решений о разработке государственных программ Иркутской области и их формирования и реализации, утвержденно</w:t>
      </w:r>
      <w:r w:rsidR="001B7C8A" w:rsidRPr="00C27A0F">
        <w:rPr>
          <w:rFonts w:ascii="Times New Roman" w:hAnsi="Times New Roman" w:cs="Times New Roman"/>
          <w:sz w:val="28"/>
          <w:szCs w:val="28"/>
        </w:rPr>
        <w:t>е</w:t>
      </w:r>
      <w:r w:rsidRPr="00C27A0F">
        <w:rPr>
          <w:rFonts w:ascii="Times New Roman" w:hAnsi="Times New Roman" w:cs="Times New Roman"/>
          <w:sz w:val="28"/>
          <w:szCs w:val="28"/>
        </w:rPr>
        <w:t xml:space="preserve"> постановлением Правительства Иркутской области от 26 июля 2013 года №</w:t>
      </w:r>
      <w:r w:rsidR="001B7C8A" w:rsidRPr="00C27A0F">
        <w:rPr>
          <w:rFonts w:ascii="Times New Roman" w:hAnsi="Times New Roman" w:cs="Times New Roman"/>
          <w:sz w:val="28"/>
          <w:szCs w:val="28"/>
        </w:rPr>
        <w:t> </w:t>
      </w:r>
      <w:r w:rsidRPr="00C27A0F">
        <w:rPr>
          <w:rFonts w:ascii="Times New Roman" w:hAnsi="Times New Roman" w:cs="Times New Roman"/>
          <w:sz w:val="28"/>
          <w:szCs w:val="28"/>
        </w:rPr>
        <w:t>282-пп</w:t>
      </w:r>
      <w:r w:rsidR="001B7C8A" w:rsidRPr="00C27A0F">
        <w:rPr>
          <w:rFonts w:ascii="Times New Roman" w:hAnsi="Times New Roman" w:cs="Times New Roman"/>
          <w:sz w:val="28"/>
          <w:szCs w:val="28"/>
        </w:rPr>
        <w:t xml:space="preserve">. </w:t>
      </w:r>
    </w:p>
    <w:p w:rsidR="009A09D4" w:rsidRPr="00C27A0F" w:rsidRDefault="001B7C8A"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C27A0F">
        <w:rPr>
          <w:rFonts w:ascii="Times New Roman" w:hAnsi="Times New Roman" w:cs="Times New Roman"/>
          <w:sz w:val="28"/>
          <w:szCs w:val="28"/>
        </w:rPr>
        <w:t xml:space="preserve">Согласно данным изменениям </w:t>
      </w:r>
      <w:r w:rsidR="00FD3255" w:rsidRPr="00C27A0F">
        <w:rPr>
          <w:rFonts w:ascii="Times New Roman" w:hAnsi="Times New Roman"/>
          <w:sz w:val="28"/>
          <w:szCs w:val="28"/>
        </w:rPr>
        <w:t>о</w:t>
      </w:r>
      <w:r w:rsidR="00B2338B" w:rsidRPr="00C27A0F">
        <w:rPr>
          <w:rFonts w:ascii="Times New Roman" w:hAnsi="Times New Roman"/>
          <w:sz w:val="28"/>
          <w:szCs w:val="28"/>
        </w:rPr>
        <w:t xml:space="preserve">тветственным исполнителям </w:t>
      </w:r>
      <w:r w:rsidR="00B2338B" w:rsidRPr="00C27A0F">
        <w:rPr>
          <w:rFonts w:ascii="Times New Roman" w:hAnsi="Times New Roman" w:cs="Times New Roman"/>
          <w:sz w:val="28"/>
          <w:szCs w:val="28"/>
        </w:rPr>
        <w:t xml:space="preserve">государственных программ, получивших оценку эффективности «удовлетворительная» </w:t>
      </w:r>
      <w:r w:rsidRPr="00C27A0F">
        <w:rPr>
          <w:rFonts w:ascii="Times New Roman" w:hAnsi="Times New Roman" w:cs="Times New Roman"/>
          <w:sz w:val="28"/>
          <w:szCs w:val="28"/>
        </w:rPr>
        <w:t xml:space="preserve">(2 государственные программы) </w:t>
      </w:r>
      <w:r w:rsidR="00B2338B" w:rsidRPr="00C27A0F">
        <w:rPr>
          <w:rFonts w:ascii="Times New Roman" w:hAnsi="Times New Roman" w:cs="Times New Roman"/>
          <w:sz w:val="28"/>
          <w:szCs w:val="28"/>
        </w:rPr>
        <w:t>и «неудовлетворительная»</w:t>
      </w:r>
      <w:r w:rsidRPr="00C27A0F">
        <w:rPr>
          <w:rFonts w:ascii="Times New Roman" w:hAnsi="Times New Roman" w:cs="Times New Roman"/>
          <w:sz w:val="28"/>
          <w:szCs w:val="28"/>
        </w:rPr>
        <w:t xml:space="preserve"> (1 государственная программа)</w:t>
      </w:r>
      <w:r w:rsidR="00B2338B" w:rsidRPr="00C27A0F">
        <w:rPr>
          <w:rFonts w:ascii="Times New Roman" w:hAnsi="Times New Roman" w:cs="Times New Roman"/>
          <w:sz w:val="28"/>
          <w:szCs w:val="28"/>
        </w:rPr>
        <w:t>, необходимо разработать планы мероприятий по повышению эффективности реализации и достижению целевых показателей указанных государственных программ.</w:t>
      </w:r>
      <w:r w:rsidR="00B2338B" w:rsidRPr="00C27A0F">
        <w:rPr>
          <w:rFonts w:ascii="Times New Roman" w:hAnsi="Times New Roman"/>
          <w:sz w:val="28"/>
          <w:szCs w:val="28"/>
        </w:rPr>
        <w:t xml:space="preserve"> </w:t>
      </w:r>
    </w:p>
    <w:p w:rsidR="009A09D4" w:rsidRPr="00C27A0F" w:rsidRDefault="00F1546B"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C27A0F">
        <w:rPr>
          <w:rFonts w:ascii="Times New Roman" w:hAnsi="Times New Roman" w:cs="Times New Roman"/>
          <w:b/>
          <w:sz w:val="28"/>
          <w:szCs w:val="28"/>
        </w:rPr>
        <w:t>2.</w:t>
      </w:r>
      <w:r w:rsidRPr="00C27A0F">
        <w:rPr>
          <w:rFonts w:ascii="Times New Roman" w:hAnsi="Times New Roman" w:cs="Times New Roman"/>
          <w:sz w:val="28"/>
          <w:szCs w:val="28"/>
        </w:rPr>
        <w:t xml:space="preserve"> </w:t>
      </w:r>
      <w:r w:rsidRPr="00C27A0F">
        <w:rPr>
          <w:rFonts w:ascii="Times New Roman" w:hAnsi="Times New Roman"/>
          <w:sz w:val="28"/>
          <w:szCs w:val="28"/>
        </w:rPr>
        <w:t>Объем средств, предусмотренный в Законе о бюджете на реализацию государственных программ, в 2018 году впервые превысил отметку в 150 млрд руб</w:t>
      </w:r>
      <w:r w:rsidRPr="00C27A0F">
        <w:rPr>
          <w:rFonts w:ascii="Times New Roman" w:hAnsi="Times New Roman" w:cs="Times New Roman"/>
          <w:sz w:val="28"/>
          <w:szCs w:val="28"/>
        </w:rPr>
        <w:t>.</w:t>
      </w:r>
    </w:p>
    <w:p w:rsidR="00EC3B86" w:rsidRPr="00C27A0F" w:rsidRDefault="00EC3B86"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C27A0F">
        <w:rPr>
          <w:rFonts w:ascii="Times New Roman" w:hAnsi="Times New Roman" w:cs="Times New Roman"/>
          <w:b/>
          <w:sz w:val="28"/>
          <w:szCs w:val="28"/>
        </w:rPr>
        <w:t>3.</w:t>
      </w:r>
      <w:r w:rsidRPr="00C27A0F">
        <w:rPr>
          <w:rFonts w:ascii="Times New Roman" w:hAnsi="Times New Roman" w:cs="Times New Roman"/>
          <w:sz w:val="28"/>
          <w:szCs w:val="28"/>
        </w:rPr>
        <w:t xml:space="preserve"> Средний уровень исполнения государственных программ </w:t>
      </w:r>
      <w:r w:rsidR="00C21316" w:rsidRPr="00C27A0F">
        <w:rPr>
          <w:rFonts w:ascii="Times New Roman" w:hAnsi="Times New Roman" w:cs="Times New Roman"/>
          <w:sz w:val="28"/>
          <w:szCs w:val="28"/>
        </w:rPr>
        <w:t xml:space="preserve">незначительно </w:t>
      </w:r>
      <w:r w:rsidRPr="00C27A0F">
        <w:rPr>
          <w:rFonts w:ascii="Times New Roman" w:hAnsi="Times New Roman" w:cs="Times New Roman"/>
          <w:sz w:val="28"/>
          <w:szCs w:val="28"/>
        </w:rPr>
        <w:t>снизился в сравнении с 2017 годом с 96,8% до 95,</w:t>
      </w:r>
      <w:r w:rsidR="00C21316" w:rsidRPr="00C27A0F">
        <w:rPr>
          <w:rFonts w:ascii="Times New Roman" w:hAnsi="Times New Roman" w:cs="Times New Roman"/>
          <w:sz w:val="28"/>
          <w:szCs w:val="28"/>
        </w:rPr>
        <w:t>7</w:t>
      </w:r>
      <w:r w:rsidRPr="00C27A0F">
        <w:rPr>
          <w:rFonts w:ascii="Times New Roman" w:hAnsi="Times New Roman" w:cs="Times New Roman"/>
          <w:sz w:val="28"/>
          <w:szCs w:val="28"/>
        </w:rPr>
        <w:t>%, преимущественно за счет снижения у</w:t>
      </w:r>
      <w:r w:rsidRPr="00C27A0F">
        <w:rPr>
          <w:rFonts w:ascii="Times New Roman" w:hAnsi="Times New Roman"/>
          <w:sz w:val="28"/>
          <w:szCs w:val="28"/>
        </w:rPr>
        <w:t xml:space="preserve">ровня исполнения государственных программ за счет средств внебюджетных источников с 90,3% до 85,7%. </w:t>
      </w:r>
    </w:p>
    <w:p w:rsidR="007D35C8" w:rsidRPr="00C27A0F" w:rsidRDefault="000A4B6C"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C27A0F">
        <w:rPr>
          <w:rFonts w:ascii="Times New Roman" w:hAnsi="Times New Roman"/>
          <w:sz w:val="28"/>
          <w:szCs w:val="28"/>
        </w:rPr>
        <w:t>Наиболее сильно на снижение уровня исполнения государственных программ за счет средств внебюджетных источников повлияла недостаточно эффективная реализация подпрограммы «Капитальный ремонт многоквартирных домов» государственной программы «Развитие жилищно-коммунального хозяйства</w:t>
      </w:r>
      <w:r w:rsidR="004D5E3C">
        <w:rPr>
          <w:rFonts w:ascii="Times New Roman" w:hAnsi="Times New Roman"/>
          <w:sz w:val="28"/>
          <w:szCs w:val="28"/>
        </w:rPr>
        <w:t>»</w:t>
      </w:r>
      <w:r w:rsidRPr="00C27A0F">
        <w:rPr>
          <w:rFonts w:ascii="Times New Roman" w:hAnsi="Times New Roman"/>
          <w:sz w:val="28"/>
          <w:szCs w:val="28"/>
        </w:rPr>
        <w:t xml:space="preserve"> на 2014-2020 годы. При прогнозном финансировании за счет средств Фонда капитального ремонта многоквартирных домов Иркутской области в размере 4 754,5 млн руб.</w:t>
      </w:r>
      <w:r w:rsidR="007D35C8" w:rsidRPr="00C27A0F">
        <w:rPr>
          <w:rFonts w:ascii="Times New Roman" w:hAnsi="Times New Roman"/>
          <w:sz w:val="28"/>
          <w:szCs w:val="28"/>
        </w:rPr>
        <w:t xml:space="preserve"> фактическое исполнение составило 1 442,0 млн руб. (30,3% от плана). </w:t>
      </w:r>
    </w:p>
    <w:p w:rsidR="00EC3B86" w:rsidRPr="00C27A0F" w:rsidRDefault="007D35C8"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C27A0F">
        <w:rPr>
          <w:rFonts w:ascii="Times New Roman" w:hAnsi="Times New Roman"/>
          <w:sz w:val="28"/>
          <w:szCs w:val="28"/>
        </w:rPr>
        <w:t>Целевые показатели по данной подпрограмме также не выполнены, что повлияло на снижение общей оценки эффективности реализации государственной программы.</w:t>
      </w:r>
    </w:p>
    <w:p w:rsidR="00EC3B86" w:rsidRPr="00C27A0F" w:rsidRDefault="00EC3B86"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C27A0F">
        <w:rPr>
          <w:rFonts w:ascii="Times New Roman" w:hAnsi="Times New Roman"/>
          <w:sz w:val="28"/>
          <w:szCs w:val="28"/>
        </w:rPr>
        <w:t xml:space="preserve">В связи с этим </w:t>
      </w:r>
      <w:r w:rsidR="007D35C8" w:rsidRPr="00C27A0F">
        <w:rPr>
          <w:rFonts w:ascii="Times New Roman" w:hAnsi="Times New Roman"/>
          <w:sz w:val="28"/>
          <w:szCs w:val="28"/>
        </w:rPr>
        <w:t>министерству жилищной политики, энергетики и транспорта</w:t>
      </w:r>
      <w:r w:rsidRPr="00C27A0F">
        <w:rPr>
          <w:rFonts w:ascii="Times New Roman" w:hAnsi="Times New Roman"/>
          <w:sz w:val="28"/>
          <w:szCs w:val="28"/>
        </w:rPr>
        <w:t xml:space="preserve"> Иркутской области необходимо продолжить работу по </w:t>
      </w:r>
      <w:r w:rsidR="00C40442" w:rsidRPr="00C27A0F">
        <w:rPr>
          <w:rFonts w:ascii="Times New Roman" w:hAnsi="Times New Roman"/>
          <w:sz w:val="28"/>
          <w:szCs w:val="28"/>
        </w:rPr>
        <w:t>повышению эффективности реализации данной государственной программы</w:t>
      </w:r>
      <w:r w:rsidR="007D35C8" w:rsidRPr="00C27A0F">
        <w:rPr>
          <w:rFonts w:ascii="Times New Roman" w:hAnsi="Times New Roman"/>
          <w:sz w:val="28"/>
          <w:szCs w:val="28"/>
        </w:rPr>
        <w:t xml:space="preserve">, а также обеспечивать </w:t>
      </w:r>
      <w:r w:rsidRPr="00C27A0F">
        <w:rPr>
          <w:rFonts w:ascii="Times New Roman" w:hAnsi="Times New Roman"/>
          <w:sz w:val="28"/>
          <w:szCs w:val="28"/>
        </w:rPr>
        <w:t>своевременн</w:t>
      </w:r>
      <w:r w:rsidR="007D35C8" w:rsidRPr="00C27A0F">
        <w:rPr>
          <w:rFonts w:ascii="Times New Roman" w:hAnsi="Times New Roman"/>
          <w:sz w:val="28"/>
          <w:szCs w:val="28"/>
        </w:rPr>
        <w:t>ую</w:t>
      </w:r>
      <w:r w:rsidRPr="00C27A0F">
        <w:rPr>
          <w:rFonts w:ascii="Times New Roman" w:hAnsi="Times New Roman"/>
          <w:sz w:val="28"/>
          <w:szCs w:val="28"/>
        </w:rPr>
        <w:t xml:space="preserve"> корректировк</w:t>
      </w:r>
      <w:r w:rsidR="007D35C8" w:rsidRPr="00C27A0F">
        <w:rPr>
          <w:rFonts w:ascii="Times New Roman" w:hAnsi="Times New Roman"/>
          <w:sz w:val="28"/>
          <w:szCs w:val="28"/>
        </w:rPr>
        <w:t>у</w:t>
      </w:r>
      <w:r w:rsidRPr="00C27A0F">
        <w:rPr>
          <w:rFonts w:ascii="Times New Roman" w:hAnsi="Times New Roman"/>
          <w:sz w:val="28"/>
          <w:szCs w:val="28"/>
        </w:rPr>
        <w:t xml:space="preserve"> прогнозных объемов финансирования мероприятий государственн</w:t>
      </w:r>
      <w:r w:rsidR="007D35C8" w:rsidRPr="00C27A0F">
        <w:rPr>
          <w:rFonts w:ascii="Times New Roman" w:hAnsi="Times New Roman"/>
          <w:sz w:val="28"/>
          <w:szCs w:val="28"/>
        </w:rPr>
        <w:t>ой</w:t>
      </w:r>
      <w:r w:rsidRPr="00C27A0F">
        <w:rPr>
          <w:rFonts w:ascii="Times New Roman" w:hAnsi="Times New Roman"/>
          <w:sz w:val="28"/>
          <w:szCs w:val="28"/>
        </w:rPr>
        <w:t xml:space="preserve"> программ</w:t>
      </w:r>
      <w:r w:rsidR="007D35C8" w:rsidRPr="00C27A0F">
        <w:rPr>
          <w:rFonts w:ascii="Times New Roman" w:hAnsi="Times New Roman"/>
          <w:sz w:val="28"/>
          <w:szCs w:val="28"/>
        </w:rPr>
        <w:t>ы</w:t>
      </w:r>
      <w:r w:rsidRPr="00C27A0F">
        <w:rPr>
          <w:rFonts w:ascii="Times New Roman" w:hAnsi="Times New Roman"/>
          <w:sz w:val="28"/>
          <w:szCs w:val="28"/>
        </w:rPr>
        <w:t xml:space="preserve"> за счет средств внебюджетных источников.</w:t>
      </w:r>
    </w:p>
    <w:p w:rsidR="009A09D4" w:rsidRPr="00C27A0F" w:rsidRDefault="00EC3B86"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C27A0F">
        <w:rPr>
          <w:rFonts w:ascii="Times New Roman" w:hAnsi="Times New Roman" w:cs="Times New Roman"/>
          <w:b/>
          <w:sz w:val="28"/>
          <w:szCs w:val="28"/>
        </w:rPr>
        <w:lastRenderedPageBreak/>
        <w:t>4</w:t>
      </w:r>
      <w:r w:rsidR="009A09D4" w:rsidRPr="00C27A0F">
        <w:rPr>
          <w:rFonts w:ascii="Times New Roman" w:hAnsi="Times New Roman" w:cs="Times New Roman"/>
          <w:b/>
          <w:sz w:val="28"/>
          <w:szCs w:val="28"/>
        </w:rPr>
        <w:t>.</w:t>
      </w:r>
      <w:r w:rsidR="009A09D4" w:rsidRPr="00C27A0F">
        <w:rPr>
          <w:rFonts w:ascii="Times New Roman" w:hAnsi="Times New Roman" w:cs="Times New Roman"/>
          <w:sz w:val="28"/>
          <w:szCs w:val="28"/>
        </w:rPr>
        <w:t xml:space="preserve"> </w:t>
      </w:r>
      <w:r w:rsidR="009A09D4" w:rsidRPr="00C27A0F">
        <w:rPr>
          <w:rFonts w:ascii="Times New Roman" w:hAnsi="Times New Roman"/>
          <w:sz w:val="28"/>
          <w:szCs w:val="28"/>
        </w:rPr>
        <w:t xml:space="preserve">Основными причинами неисполнения средств, предусмотренных на реализацию государственных программ </w:t>
      </w:r>
      <w:r w:rsidRPr="00C27A0F">
        <w:rPr>
          <w:rFonts w:ascii="Times New Roman" w:hAnsi="Times New Roman"/>
          <w:sz w:val="28"/>
          <w:szCs w:val="28"/>
        </w:rPr>
        <w:t xml:space="preserve">в Законе о бюджете, </w:t>
      </w:r>
      <w:r w:rsidR="009A09D4" w:rsidRPr="00C27A0F">
        <w:rPr>
          <w:rFonts w:ascii="Times New Roman" w:hAnsi="Times New Roman"/>
          <w:sz w:val="28"/>
          <w:szCs w:val="28"/>
        </w:rPr>
        <w:t>являются:</w:t>
      </w:r>
    </w:p>
    <w:p w:rsidR="009A09D4" w:rsidRPr="00C27A0F" w:rsidRDefault="009A09D4"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C27A0F">
        <w:rPr>
          <w:rFonts w:ascii="Times New Roman" w:hAnsi="Times New Roman"/>
          <w:sz w:val="28"/>
          <w:szCs w:val="28"/>
        </w:rPr>
        <w:t>- неполное исполнение заказчиками, в первую очередь, муниципальными образованиями, своих обязательств (неготовность проектной документации, позднее проведение конкурсных процедур, длительная процедура торгов, позднее заключение контрактов, соглашений с юридическими лицами, непредставление муниципальными образованиями документов, подтверждающих факт выполнения работ, бюджетные нарушения</w:t>
      </w:r>
      <w:r w:rsidR="003340C8" w:rsidRPr="00C27A0F">
        <w:rPr>
          <w:rFonts w:ascii="Times New Roman" w:hAnsi="Times New Roman"/>
          <w:sz w:val="28"/>
          <w:szCs w:val="28"/>
        </w:rPr>
        <w:t xml:space="preserve"> и др.</w:t>
      </w:r>
      <w:r w:rsidRPr="00C27A0F">
        <w:rPr>
          <w:rFonts w:ascii="Times New Roman" w:hAnsi="Times New Roman"/>
          <w:sz w:val="28"/>
          <w:szCs w:val="28"/>
        </w:rPr>
        <w:t>);</w:t>
      </w:r>
    </w:p>
    <w:p w:rsidR="009A09D4" w:rsidRPr="00C27A0F" w:rsidRDefault="009A09D4"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C27A0F">
        <w:rPr>
          <w:rFonts w:ascii="Times New Roman" w:hAnsi="Times New Roman"/>
          <w:sz w:val="28"/>
          <w:szCs w:val="28"/>
        </w:rPr>
        <w:t>- недобросовестность подрядчиков (отставание от плана-графика выполнения работ, плохая организация работ, несоответствие выполненных работ проекту, невыполнение обязательств по контракту в полном объеме, непредставление документов на оплату, расторжение или приостановка контракта);</w:t>
      </w:r>
    </w:p>
    <w:p w:rsidR="009A09D4" w:rsidRPr="00C27A0F" w:rsidRDefault="009A09D4"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r w:rsidRPr="00C27A0F">
        <w:rPr>
          <w:rFonts w:ascii="Times New Roman" w:hAnsi="Times New Roman"/>
          <w:sz w:val="28"/>
          <w:szCs w:val="28"/>
        </w:rPr>
        <w:t>- низкий уровень качества разработанной проектной документации (необходимость корректировки проектно-сметной документации, отсутствие экспертизы (в том числе экологической), отсутствие положительного заключения о достоверности определения сметной стоимости, отсутствие объектов в реестре типовой экономически эффективной проектной документации, проблемы с земельными участками).</w:t>
      </w:r>
    </w:p>
    <w:p w:rsidR="0089749A" w:rsidRPr="00C27A0F" w:rsidRDefault="009A09D4" w:rsidP="006A44A7">
      <w:pPr>
        <w:pStyle w:val="a4"/>
        <w:spacing w:after="0" w:line="240" w:lineRule="auto"/>
        <w:ind w:left="0" w:firstLine="708"/>
        <w:jc w:val="both"/>
        <w:rPr>
          <w:rFonts w:ascii="Times New Roman" w:hAnsi="Times New Roman" w:cs="Times New Roman"/>
          <w:sz w:val="28"/>
          <w:szCs w:val="28"/>
        </w:rPr>
      </w:pPr>
      <w:r w:rsidRPr="00C27A0F">
        <w:rPr>
          <w:rFonts w:ascii="Times New Roman" w:hAnsi="Times New Roman" w:cs="Times New Roman"/>
          <w:sz w:val="28"/>
          <w:szCs w:val="28"/>
        </w:rPr>
        <w:t>В целях решения данных проблем Правительством Иркутской области даны следующие рекомендации исполнительным органам государственной власти Иркутской области:</w:t>
      </w:r>
    </w:p>
    <w:p w:rsidR="0089749A" w:rsidRPr="00C27A0F" w:rsidRDefault="0089749A" w:rsidP="006A44A7">
      <w:pPr>
        <w:pStyle w:val="a4"/>
        <w:spacing w:after="0" w:line="240" w:lineRule="auto"/>
        <w:ind w:left="0" w:firstLine="708"/>
        <w:jc w:val="both"/>
        <w:rPr>
          <w:rFonts w:ascii="Times New Roman" w:hAnsi="Times New Roman" w:cs="Times New Roman"/>
          <w:sz w:val="28"/>
          <w:szCs w:val="28"/>
        </w:rPr>
      </w:pPr>
      <w:r w:rsidRPr="00C27A0F">
        <w:rPr>
          <w:rFonts w:ascii="Times New Roman" w:hAnsi="Times New Roman" w:cs="Times New Roman"/>
          <w:sz w:val="28"/>
          <w:szCs w:val="28"/>
        </w:rPr>
        <w:t>обеспечить более жесткий отбор проектной документации по объектам капитального строительства, реконструкции и капитального ремонта, предоставляемой муниципальными образованиями Иркутской области в целях участия в государственных программах Иркутской области;</w:t>
      </w:r>
    </w:p>
    <w:p w:rsidR="0089749A" w:rsidRPr="00C27A0F" w:rsidRDefault="0089749A" w:rsidP="006A44A7">
      <w:pPr>
        <w:pStyle w:val="a4"/>
        <w:spacing w:after="0" w:line="240" w:lineRule="auto"/>
        <w:ind w:left="0" w:firstLine="709"/>
        <w:jc w:val="both"/>
        <w:rPr>
          <w:rFonts w:ascii="Times New Roman" w:eastAsia="Calibri" w:hAnsi="Times New Roman"/>
          <w:sz w:val="28"/>
          <w:szCs w:val="28"/>
        </w:rPr>
      </w:pPr>
      <w:r w:rsidRPr="00C27A0F">
        <w:rPr>
          <w:rFonts w:ascii="Times New Roman" w:eastAsia="Calibri" w:hAnsi="Times New Roman"/>
          <w:sz w:val="28"/>
          <w:szCs w:val="28"/>
        </w:rPr>
        <w:t xml:space="preserve">более тщательно подходить к вопросу определения подрядных организаций, </w:t>
      </w:r>
      <w:r w:rsidR="003340C8" w:rsidRPr="00C27A0F">
        <w:rPr>
          <w:rFonts w:ascii="Times New Roman" w:eastAsia="Calibri" w:hAnsi="Times New Roman"/>
          <w:sz w:val="28"/>
          <w:szCs w:val="28"/>
          <w:lang w:eastAsia="en-US"/>
        </w:rPr>
        <w:t xml:space="preserve">внедрять эффективные методики мониторинга и контроля за выполнением ими работ в соответствии с планами-графиками и обязательств по контрактам, </w:t>
      </w:r>
      <w:r w:rsidRPr="00C27A0F">
        <w:rPr>
          <w:rFonts w:ascii="Times New Roman" w:eastAsia="Calibri" w:hAnsi="Times New Roman"/>
          <w:sz w:val="28"/>
          <w:szCs w:val="28"/>
        </w:rPr>
        <w:t>своевременно вносить организации, допустившие неоднократные нарушения сроков выполнения работ, в список недобросовестных;</w:t>
      </w:r>
    </w:p>
    <w:p w:rsidR="0089749A" w:rsidRDefault="0089749A" w:rsidP="006A44A7">
      <w:pPr>
        <w:pStyle w:val="a4"/>
        <w:spacing w:after="0" w:line="240" w:lineRule="auto"/>
        <w:ind w:left="0" w:firstLine="709"/>
        <w:jc w:val="both"/>
        <w:rPr>
          <w:rFonts w:ascii="Times New Roman" w:hAnsi="Times New Roman" w:cs="Times New Roman"/>
          <w:sz w:val="28"/>
          <w:szCs w:val="28"/>
        </w:rPr>
      </w:pPr>
      <w:r w:rsidRPr="00C27A0F">
        <w:rPr>
          <w:rFonts w:ascii="Times New Roman" w:hAnsi="Times New Roman" w:cs="Times New Roman"/>
          <w:sz w:val="28"/>
          <w:szCs w:val="28"/>
        </w:rPr>
        <w:t>продолжить работу по совершенствованию взаимодействия с проектными организациями в целях оптимизации сметной стоимости объектов капитального строительства, реконструкции и капитального ремонта.</w:t>
      </w:r>
    </w:p>
    <w:p w:rsidR="00A86A45" w:rsidRDefault="00A86A45" w:rsidP="006A44A7">
      <w:pPr>
        <w:pStyle w:val="a4"/>
        <w:spacing w:after="0" w:line="240" w:lineRule="auto"/>
        <w:ind w:left="0" w:firstLine="709"/>
        <w:jc w:val="both"/>
        <w:rPr>
          <w:rFonts w:ascii="Times New Roman" w:hAnsi="Times New Roman" w:cs="Times New Roman"/>
          <w:sz w:val="28"/>
          <w:szCs w:val="28"/>
        </w:rPr>
      </w:pPr>
    </w:p>
    <w:p w:rsidR="00A86A45" w:rsidRDefault="00A86A45" w:rsidP="006A44A7">
      <w:pPr>
        <w:pStyle w:val="a4"/>
        <w:spacing w:after="0" w:line="240" w:lineRule="auto"/>
        <w:ind w:left="0" w:firstLine="709"/>
        <w:jc w:val="both"/>
        <w:rPr>
          <w:rFonts w:ascii="Times New Roman" w:hAnsi="Times New Roman" w:cs="Times New Roman"/>
          <w:sz w:val="28"/>
          <w:szCs w:val="28"/>
        </w:rPr>
      </w:pPr>
    </w:p>
    <w:tbl>
      <w:tblPr>
        <w:tblW w:w="9742" w:type="dxa"/>
        <w:tblInd w:w="-34" w:type="dxa"/>
        <w:tblLayout w:type="fixed"/>
        <w:tblLook w:val="0000" w:firstRow="0" w:lastRow="0" w:firstColumn="0" w:lastColumn="0" w:noHBand="0" w:noVBand="0"/>
      </w:tblPr>
      <w:tblGrid>
        <w:gridCol w:w="4453"/>
        <w:gridCol w:w="5289"/>
      </w:tblGrid>
      <w:tr w:rsidR="00A86A45" w:rsidRPr="005520AD" w:rsidTr="00BB4633">
        <w:trPr>
          <w:cantSplit/>
          <w:trHeight w:val="632"/>
        </w:trPr>
        <w:tc>
          <w:tcPr>
            <w:tcW w:w="4453" w:type="dxa"/>
            <w:vAlign w:val="center"/>
          </w:tcPr>
          <w:p w:rsidR="00A86A45" w:rsidRPr="005520AD" w:rsidRDefault="00A86A45" w:rsidP="00BB4633">
            <w:pPr>
              <w:suppressAutoHyphens/>
              <w:spacing w:line="260" w:lineRule="exact"/>
              <w:ind w:left="34"/>
              <w:jc w:val="both"/>
              <w:rPr>
                <w:rFonts w:ascii="Times New Roman" w:hAnsi="Times New Roman"/>
                <w:sz w:val="28"/>
                <w:szCs w:val="28"/>
              </w:rPr>
            </w:pPr>
            <w:r w:rsidRPr="005520AD">
              <w:rPr>
                <w:rFonts w:ascii="Times New Roman" w:hAnsi="Times New Roman"/>
                <w:sz w:val="28"/>
                <w:szCs w:val="28"/>
              </w:rPr>
              <w:t>Первый заместитель Губернатора Иркутской области - Председатель Правительства Иркутской области</w:t>
            </w:r>
          </w:p>
        </w:tc>
        <w:tc>
          <w:tcPr>
            <w:tcW w:w="5289" w:type="dxa"/>
            <w:vAlign w:val="center"/>
          </w:tcPr>
          <w:p w:rsidR="00A86A45" w:rsidRPr="005520AD" w:rsidRDefault="00A86A45" w:rsidP="00BB4633">
            <w:pPr>
              <w:spacing w:line="260" w:lineRule="exact"/>
              <w:ind w:left="2835"/>
              <w:jc w:val="right"/>
              <w:rPr>
                <w:rFonts w:ascii="Times New Roman" w:hAnsi="Times New Roman"/>
                <w:sz w:val="28"/>
                <w:szCs w:val="28"/>
              </w:rPr>
            </w:pPr>
          </w:p>
          <w:p w:rsidR="00A86A45" w:rsidRPr="005520AD" w:rsidRDefault="00A86A45" w:rsidP="00BB4633">
            <w:pPr>
              <w:spacing w:line="260" w:lineRule="exact"/>
              <w:ind w:left="2835" w:right="34"/>
              <w:jc w:val="right"/>
              <w:rPr>
                <w:rFonts w:ascii="Times New Roman" w:hAnsi="Times New Roman"/>
                <w:sz w:val="28"/>
                <w:szCs w:val="28"/>
              </w:rPr>
            </w:pPr>
            <w:r w:rsidRPr="005520AD">
              <w:rPr>
                <w:rFonts w:ascii="Times New Roman" w:hAnsi="Times New Roman"/>
                <w:sz w:val="28"/>
                <w:szCs w:val="28"/>
              </w:rPr>
              <w:t>Р.Н. Болотов</w:t>
            </w:r>
          </w:p>
        </w:tc>
      </w:tr>
    </w:tbl>
    <w:p w:rsidR="0031682C" w:rsidRPr="00C27A0F" w:rsidRDefault="0031682C"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p>
    <w:p w:rsidR="0031682C" w:rsidRPr="00C27A0F" w:rsidRDefault="0031682C" w:rsidP="006A44A7">
      <w:pPr>
        <w:pStyle w:val="a4"/>
        <w:tabs>
          <w:tab w:val="left" w:pos="993"/>
        </w:tabs>
        <w:autoSpaceDE w:val="0"/>
        <w:autoSpaceDN w:val="0"/>
        <w:adjustRightInd w:val="0"/>
        <w:spacing w:after="0" w:line="240" w:lineRule="auto"/>
        <w:ind w:left="0" w:firstLine="567"/>
        <w:jc w:val="both"/>
        <w:rPr>
          <w:rFonts w:ascii="Times New Roman" w:hAnsi="Times New Roman"/>
          <w:sz w:val="28"/>
          <w:szCs w:val="28"/>
        </w:rPr>
      </w:pPr>
    </w:p>
    <w:p w:rsidR="006D435E" w:rsidRPr="00C27A0F" w:rsidRDefault="006D435E" w:rsidP="006A44A7">
      <w:pPr>
        <w:pStyle w:val="a4"/>
        <w:tabs>
          <w:tab w:val="left" w:pos="993"/>
        </w:tabs>
        <w:autoSpaceDE w:val="0"/>
        <w:autoSpaceDN w:val="0"/>
        <w:adjustRightInd w:val="0"/>
        <w:spacing w:after="0" w:line="240" w:lineRule="auto"/>
        <w:ind w:left="0" w:firstLine="567"/>
        <w:jc w:val="both"/>
      </w:pPr>
    </w:p>
    <w:p w:rsidR="006D435E" w:rsidRPr="00C27A0F" w:rsidRDefault="006D435E"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p>
    <w:p w:rsidR="006D435E" w:rsidRPr="00C27A0F" w:rsidRDefault="006D435E"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p>
    <w:p w:rsidR="00821F3D" w:rsidRPr="00C27A0F" w:rsidRDefault="00821F3D" w:rsidP="006A44A7">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sectPr w:rsidR="00821F3D" w:rsidRPr="00C27A0F" w:rsidSect="00BF4D82">
          <w:footerReference w:type="default" r:id="rId12"/>
          <w:pgSz w:w="11905" w:h="16838"/>
          <w:pgMar w:top="851" w:right="567" w:bottom="851" w:left="1701" w:header="720" w:footer="720" w:gutter="0"/>
          <w:cols w:space="720"/>
          <w:noEndnote/>
          <w:titlePg/>
          <w:docGrid w:linePitch="299"/>
        </w:sectPr>
      </w:pPr>
      <w:r w:rsidRPr="00C27A0F">
        <w:rPr>
          <w:rFonts w:ascii="Times New Roman" w:hAnsi="Times New Roman" w:cs="Times New Roman"/>
          <w:sz w:val="28"/>
          <w:szCs w:val="28"/>
        </w:rPr>
        <w:t xml:space="preserve"> </w:t>
      </w:r>
    </w:p>
    <w:p w:rsidR="00972940" w:rsidRPr="00C27A0F" w:rsidRDefault="00972940" w:rsidP="006A44A7">
      <w:pPr>
        <w:spacing w:after="0" w:line="240" w:lineRule="auto"/>
        <w:jc w:val="right"/>
        <w:rPr>
          <w:rFonts w:ascii="Times New Roman" w:hAnsi="Times New Roman" w:cs="Times New Roman"/>
          <w:b/>
          <w:sz w:val="28"/>
          <w:szCs w:val="28"/>
        </w:rPr>
      </w:pPr>
      <w:r w:rsidRPr="00C27A0F">
        <w:rPr>
          <w:rFonts w:ascii="Times New Roman" w:hAnsi="Times New Roman" w:cs="Times New Roman"/>
          <w:b/>
          <w:sz w:val="28"/>
          <w:szCs w:val="28"/>
        </w:rPr>
        <w:lastRenderedPageBreak/>
        <w:t>Приложение 1</w:t>
      </w:r>
    </w:p>
    <w:p w:rsidR="00972940" w:rsidRPr="00C27A0F" w:rsidRDefault="00972940" w:rsidP="006A44A7">
      <w:pPr>
        <w:spacing w:after="0" w:line="240" w:lineRule="auto"/>
        <w:jc w:val="center"/>
        <w:rPr>
          <w:rFonts w:ascii="Times New Roman" w:hAnsi="Times New Roman" w:cs="Times New Roman"/>
          <w:b/>
          <w:sz w:val="28"/>
        </w:rPr>
      </w:pPr>
      <w:r w:rsidRPr="00C27A0F">
        <w:rPr>
          <w:rFonts w:ascii="Times New Roman" w:hAnsi="Times New Roman" w:cs="Times New Roman"/>
          <w:b/>
          <w:sz w:val="28"/>
        </w:rPr>
        <w:t>Степень соответствия установленных в государственных программах и достигнутых целевых показателей государственных программ за 201</w:t>
      </w:r>
      <w:r w:rsidR="00CD491A" w:rsidRPr="00C27A0F">
        <w:rPr>
          <w:rFonts w:ascii="Times New Roman" w:hAnsi="Times New Roman" w:cs="Times New Roman"/>
          <w:b/>
          <w:sz w:val="28"/>
        </w:rPr>
        <w:t>8</w:t>
      </w:r>
      <w:r w:rsidRPr="00C27A0F">
        <w:rPr>
          <w:rFonts w:ascii="Times New Roman" w:hAnsi="Times New Roman" w:cs="Times New Roman"/>
          <w:b/>
          <w:sz w:val="28"/>
        </w:rPr>
        <w:t xml:space="preserve"> год</w:t>
      </w:r>
    </w:p>
    <w:tbl>
      <w:tblPr>
        <w:tblStyle w:val="a3"/>
        <w:tblW w:w="4942" w:type="pct"/>
        <w:jc w:val="right"/>
        <w:tblLayout w:type="fixed"/>
        <w:tblLook w:val="04A0" w:firstRow="1" w:lastRow="0" w:firstColumn="1" w:lastColumn="0" w:noHBand="0" w:noVBand="1"/>
      </w:tblPr>
      <w:tblGrid>
        <w:gridCol w:w="5749"/>
        <w:gridCol w:w="777"/>
        <w:gridCol w:w="898"/>
        <w:gridCol w:w="710"/>
        <w:gridCol w:w="798"/>
        <w:gridCol w:w="835"/>
        <w:gridCol w:w="725"/>
        <w:gridCol w:w="777"/>
        <w:gridCol w:w="898"/>
        <w:gridCol w:w="719"/>
        <w:gridCol w:w="777"/>
        <w:gridCol w:w="801"/>
        <w:gridCol w:w="710"/>
      </w:tblGrid>
      <w:tr w:rsidR="008B43CA" w:rsidRPr="00C27A0F" w:rsidTr="00B70EE3">
        <w:trPr>
          <w:tblHeader/>
          <w:jc w:val="right"/>
        </w:trPr>
        <w:tc>
          <w:tcPr>
            <w:tcW w:w="1894" w:type="pct"/>
            <w:vMerge w:val="restart"/>
            <w:shd w:val="clear" w:color="auto" w:fill="auto"/>
            <w:vAlign w:val="center"/>
          </w:tcPr>
          <w:p w:rsidR="00972940" w:rsidRPr="00C27A0F" w:rsidRDefault="00972940" w:rsidP="006A44A7">
            <w:pPr>
              <w:jc w:val="center"/>
              <w:rPr>
                <w:rFonts w:ascii="Times New Roman" w:hAnsi="Times New Roman" w:cs="Times New Roman"/>
                <w:sz w:val="21"/>
                <w:szCs w:val="21"/>
              </w:rPr>
            </w:pPr>
            <w:r w:rsidRPr="00C27A0F">
              <w:rPr>
                <w:rFonts w:ascii="Times New Roman" w:hAnsi="Times New Roman" w:cs="Times New Roman"/>
                <w:sz w:val="21"/>
                <w:szCs w:val="21"/>
              </w:rPr>
              <w:t>Государственная программа</w:t>
            </w:r>
          </w:p>
        </w:tc>
        <w:tc>
          <w:tcPr>
            <w:tcW w:w="786" w:type="pct"/>
            <w:gridSpan w:val="3"/>
            <w:shd w:val="clear" w:color="auto" w:fill="auto"/>
            <w:vAlign w:val="center"/>
          </w:tcPr>
          <w:p w:rsidR="00972940" w:rsidRPr="00C27A0F" w:rsidRDefault="00972940" w:rsidP="006A44A7">
            <w:pPr>
              <w:jc w:val="center"/>
              <w:rPr>
                <w:rFonts w:ascii="Times New Roman" w:hAnsi="Times New Roman" w:cs="Times New Roman"/>
                <w:sz w:val="21"/>
                <w:szCs w:val="21"/>
              </w:rPr>
            </w:pPr>
            <w:r w:rsidRPr="00C27A0F">
              <w:rPr>
                <w:rFonts w:ascii="Times New Roman" w:hAnsi="Times New Roman" w:cs="Times New Roman"/>
                <w:sz w:val="21"/>
                <w:szCs w:val="21"/>
              </w:rPr>
              <w:t>Целевые показатели</w:t>
            </w:r>
          </w:p>
        </w:tc>
        <w:tc>
          <w:tcPr>
            <w:tcW w:w="2320" w:type="pct"/>
            <w:gridSpan w:val="9"/>
            <w:shd w:val="clear" w:color="auto" w:fill="auto"/>
            <w:vAlign w:val="center"/>
          </w:tcPr>
          <w:p w:rsidR="00972940" w:rsidRPr="00C27A0F" w:rsidRDefault="00972940" w:rsidP="006A44A7">
            <w:pPr>
              <w:jc w:val="center"/>
              <w:rPr>
                <w:rFonts w:ascii="Times New Roman" w:hAnsi="Times New Roman" w:cs="Times New Roman"/>
                <w:sz w:val="21"/>
                <w:szCs w:val="21"/>
              </w:rPr>
            </w:pPr>
            <w:r w:rsidRPr="00C27A0F">
              <w:rPr>
                <w:rFonts w:ascii="Times New Roman" w:hAnsi="Times New Roman" w:cs="Times New Roman"/>
                <w:sz w:val="21"/>
                <w:szCs w:val="21"/>
              </w:rPr>
              <w:t>В том числе:</w:t>
            </w:r>
          </w:p>
        </w:tc>
      </w:tr>
      <w:tr w:rsidR="008B43CA" w:rsidRPr="00C27A0F" w:rsidTr="00B70EE3">
        <w:trPr>
          <w:tblHeader/>
          <w:jc w:val="right"/>
        </w:trPr>
        <w:tc>
          <w:tcPr>
            <w:tcW w:w="1894" w:type="pct"/>
            <w:vMerge/>
            <w:shd w:val="clear" w:color="auto" w:fill="auto"/>
            <w:vAlign w:val="center"/>
          </w:tcPr>
          <w:p w:rsidR="00972940" w:rsidRPr="00C27A0F" w:rsidRDefault="00972940" w:rsidP="006A44A7">
            <w:pPr>
              <w:rPr>
                <w:rFonts w:ascii="Times New Roman" w:hAnsi="Times New Roman" w:cs="Times New Roman"/>
                <w:sz w:val="21"/>
                <w:szCs w:val="21"/>
              </w:rPr>
            </w:pPr>
          </w:p>
        </w:tc>
        <w:tc>
          <w:tcPr>
            <w:tcW w:w="256" w:type="pct"/>
            <w:vMerge w:val="restart"/>
            <w:shd w:val="clear" w:color="auto" w:fill="auto"/>
            <w:vAlign w:val="center"/>
          </w:tcPr>
          <w:p w:rsidR="00972940" w:rsidRPr="00C27A0F" w:rsidRDefault="00972940" w:rsidP="006A44A7">
            <w:pPr>
              <w:jc w:val="center"/>
              <w:rPr>
                <w:rFonts w:ascii="Times New Roman" w:hAnsi="Times New Roman" w:cs="Times New Roman"/>
                <w:sz w:val="21"/>
                <w:szCs w:val="21"/>
              </w:rPr>
            </w:pPr>
            <w:r w:rsidRPr="00C27A0F">
              <w:rPr>
                <w:rFonts w:ascii="Times New Roman" w:hAnsi="Times New Roman" w:cs="Times New Roman"/>
                <w:sz w:val="21"/>
                <w:szCs w:val="21"/>
              </w:rPr>
              <w:t>Всего</w:t>
            </w:r>
          </w:p>
        </w:tc>
        <w:tc>
          <w:tcPr>
            <w:tcW w:w="296" w:type="pct"/>
            <w:vMerge w:val="restart"/>
            <w:shd w:val="clear" w:color="auto" w:fill="auto"/>
            <w:vAlign w:val="center"/>
          </w:tcPr>
          <w:p w:rsidR="00972940" w:rsidRPr="00C27A0F" w:rsidRDefault="00972940" w:rsidP="006A44A7">
            <w:pPr>
              <w:jc w:val="center"/>
              <w:rPr>
                <w:rFonts w:ascii="Times New Roman" w:hAnsi="Times New Roman" w:cs="Times New Roman"/>
                <w:sz w:val="21"/>
                <w:szCs w:val="21"/>
              </w:rPr>
            </w:pPr>
            <w:r w:rsidRPr="00C27A0F">
              <w:rPr>
                <w:rFonts w:ascii="Times New Roman" w:hAnsi="Times New Roman" w:cs="Times New Roman"/>
                <w:sz w:val="21"/>
                <w:szCs w:val="21"/>
              </w:rPr>
              <w:t>Достигнуто</w:t>
            </w:r>
          </w:p>
        </w:tc>
        <w:tc>
          <w:tcPr>
            <w:tcW w:w="234" w:type="pct"/>
            <w:vMerge w:val="restart"/>
            <w:shd w:val="clear" w:color="auto" w:fill="auto"/>
            <w:vAlign w:val="center"/>
          </w:tcPr>
          <w:p w:rsidR="00972940" w:rsidRPr="00C27A0F" w:rsidRDefault="00972940" w:rsidP="006A44A7">
            <w:pPr>
              <w:jc w:val="center"/>
              <w:rPr>
                <w:rFonts w:ascii="Times New Roman" w:hAnsi="Times New Roman" w:cs="Times New Roman"/>
                <w:sz w:val="21"/>
                <w:szCs w:val="21"/>
              </w:rPr>
            </w:pPr>
            <w:r w:rsidRPr="00C27A0F">
              <w:rPr>
                <w:rFonts w:ascii="Times New Roman" w:hAnsi="Times New Roman" w:cs="Times New Roman"/>
                <w:sz w:val="21"/>
                <w:szCs w:val="21"/>
              </w:rPr>
              <w:t>%</w:t>
            </w:r>
          </w:p>
        </w:tc>
        <w:tc>
          <w:tcPr>
            <w:tcW w:w="777" w:type="pct"/>
            <w:gridSpan w:val="3"/>
            <w:shd w:val="clear" w:color="auto" w:fill="auto"/>
            <w:vAlign w:val="center"/>
          </w:tcPr>
          <w:p w:rsidR="00972940" w:rsidRPr="00C27A0F" w:rsidRDefault="00972940" w:rsidP="006A44A7">
            <w:pPr>
              <w:jc w:val="center"/>
              <w:rPr>
                <w:rFonts w:ascii="Times New Roman" w:hAnsi="Times New Roman" w:cs="Times New Roman"/>
                <w:sz w:val="21"/>
                <w:szCs w:val="21"/>
              </w:rPr>
            </w:pPr>
            <w:r w:rsidRPr="00C27A0F">
              <w:rPr>
                <w:rFonts w:ascii="Times New Roman" w:hAnsi="Times New Roman" w:cs="Times New Roman"/>
                <w:sz w:val="21"/>
                <w:szCs w:val="21"/>
              </w:rPr>
              <w:t>Государственная программа</w:t>
            </w:r>
          </w:p>
        </w:tc>
        <w:tc>
          <w:tcPr>
            <w:tcW w:w="789" w:type="pct"/>
            <w:gridSpan w:val="3"/>
            <w:shd w:val="clear" w:color="auto" w:fill="auto"/>
            <w:vAlign w:val="center"/>
          </w:tcPr>
          <w:p w:rsidR="00972940" w:rsidRPr="00C27A0F" w:rsidRDefault="00972940" w:rsidP="006A44A7">
            <w:pPr>
              <w:jc w:val="center"/>
              <w:rPr>
                <w:rFonts w:ascii="Times New Roman" w:hAnsi="Times New Roman" w:cs="Times New Roman"/>
                <w:sz w:val="21"/>
                <w:szCs w:val="21"/>
              </w:rPr>
            </w:pPr>
            <w:r w:rsidRPr="00C27A0F">
              <w:rPr>
                <w:rFonts w:ascii="Times New Roman" w:hAnsi="Times New Roman" w:cs="Times New Roman"/>
                <w:sz w:val="21"/>
                <w:szCs w:val="21"/>
              </w:rPr>
              <w:t>Подпрограммы</w:t>
            </w:r>
          </w:p>
        </w:tc>
        <w:tc>
          <w:tcPr>
            <w:tcW w:w="754" w:type="pct"/>
            <w:gridSpan w:val="3"/>
            <w:shd w:val="clear" w:color="auto" w:fill="auto"/>
            <w:vAlign w:val="center"/>
          </w:tcPr>
          <w:p w:rsidR="00972940" w:rsidRPr="00C27A0F" w:rsidRDefault="00972940" w:rsidP="006A44A7">
            <w:pPr>
              <w:jc w:val="center"/>
              <w:rPr>
                <w:rFonts w:ascii="Times New Roman" w:hAnsi="Times New Roman" w:cs="Times New Roman"/>
                <w:sz w:val="21"/>
                <w:szCs w:val="21"/>
              </w:rPr>
            </w:pPr>
            <w:r w:rsidRPr="00C27A0F">
              <w:rPr>
                <w:rFonts w:ascii="Times New Roman" w:hAnsi="Times New Roman" w:cs="Times New Roman"/>
                <w:sz w:val="21"/>
                <w:szCs w:val="21"/>
              </w:rPr>
              <w:t>ВЦП/ОМ</w:t>
            </w:r>
          </w:p>
        </w:tc>
      </w:tr>
      <w:tr w:rsidR="008B43CA" w:rsidRPr="00C27A0F" w:rsidTr="00B70EE3">
        <w:trPr>
          <w:tblHeader/>
          <w:jc w:val="right"/>
        </w:trPr>
        <w:tc>
          <w:tcPr>
            <w:tcW w:w="1894" w:type="pct"/>
            <w:vMerge/>
            <w:shd w:val="clear" w:color="auto" w:fill="auto"/>
            <w:vAlign w:val="center"/>
          </w:tcPr>
          <w:p w:rsidR="00972940" w:rsidRPr="00C27A0F" w:rsidRDefault="00972940" w:rsidP="006A44A7">
            <w:pPr>
              <w:rPr>
                <w:rFonts w:ascii="Times New Roman" w:hAnsi="Times New Roman" w:cs="Times New Roman"/>
                <w:sz w:val="21"/>
                <w:szCs w:val="21"/>
              </w:rPr>
            </w:pPr>
          </w:p>
        </w:tc>
        <w:tc>
          <w:tcPr>
            <w:tcW w:w="256" w:type="pct"/>
            <w:vMerge/>
            <w:shd w:val="clear" w:color="auto" w:fill="auto"/>
            <w:vAlign w:val="center"/>
          </w:tcPr>
          <w:p w:rsidR="00972940" w:rsidRPr="00C27A0F" w:rsidRDefault="00972940" w:rsidP="006A44A7">
            <w:pPr>
              <w:jc w:val="center"/>
              <w:rPr>
                <w:rFonts w:ascii="Times New Roman" w:hAnsi="Times New Roman" w:cs="Times New Roman"/>
                <w:sz w:val="21"/>
                <w:szCs w:val="21"/>
              </w:rPr>
            </w:pPr>
          </w:p>
        </w:tc>
        <w:tc>
          <w:tcPr>
            <w:tcW w:w="296" w:type="pct"/>
            <w:vMerge/>
            <w:shd w:val="clear" w:color="auto" w:fill="auto"/>
            <w:vAlign w:val="center"/>
          </w:tcPr>
          <w:p w:rsidR="00972940" w:rsidRPr="00C27A0F" w:rsidRDefault="00972940" w:rsidP="006A44A7">
            <w:pPr>
              <w:jc w:val="center"/>
              <w:rPr>
                <w:rFonts w:ascii="Times New Roman" w:hAnsi="Times New Roman" w:cs="Times New Roman"/>
                <w:sz w:val="21"/>
                <w:szCs w:val="21"/>
              </w:rPr>
            </w:pPr>
          </w:p>
        </w:tc>
        <w:tc>
          <w:tcPr>
            <w:tcW w:w="234" w:type="pct"/>
            <w:vMerge/>
            <w:shd w:val="clear" w:color="auto" w:fill="auto"/>
            <w:vAlign w:val="center"/>
          </w:tcPr>
          <w:p w:rsidR="00972940" w:rsidRPr="00C27A0F" w:rsidRDefault="00972940" w:rsidP="006A44A7">
            <w:pPr>
              <w:jc w:val="center"/>
              <w:rPr>
                <w:rFonts w:ascii="Times New Roman" w:hAnsi="Times New Roman" w:cs="Times New Roman"/>
                <w:sz w:val="21"/>
                <w:szCs w:val="21"/>
              </w:rPr>
            </w:pPr>
          </w:p>
        </w:tc>
        <w:tc>
          <w:tcPr>
            <w:tcW w:w="263" w:type="pct"/>
            <w:shd w:val="clear" w:color="auto" w:fill="auto"/>
            <w:vAlign w:val="center"/>
          </w:tcPr>
          <w:p w:rsidR="00972940" w:rsidRPr="00C27A0F" w:rsidRDefault="00972940" w:rsidP="006A44A7">
            <w:pPr>
              <w:jc w:val="center"/>
              <w:rPr>
                <w:rFonts w:ascii="Times New Roman" w:hAnsi="Times New Roman" w:cs="Times New Roman"/>
                <w:sz w:val="21"/>
                <w:szCs w:val="21"/>
              </w:rPr>
            </w:pPr>
            <w:r w:rsidRPr="00C27A0F">
              <w:rPr>
                <w:rFonts w:ascii="Times New Roman" w:hAnsi="Times New Roman" w:cs="Times New Roman"/>
                <w:sz w:val="21"/>
                <w:szCs w:val="21"/>
              </w:rPr>
              <w:t>Всего</w:t>
            </w:r>
          </w:p>
        </w:tc>
        <w:tc>
          <w:tcPr>
            <w:tcW w:w="275" w:type="pct"/>
            <w:shd w:val="clear" w:color="auto" w:fill="auto"/>
            <w:vAlign w:val="center"/>
          </w:tcPr>
          <w:p w:rsidR="00972940" w:rsidRPr="00C27A0F" w:rsidRDefault="00972940" w:rsidP="006A44A7">
            <w:pPr>
              <w:jc w:val="center"/>
              <w:rPr>
                <w:rFonts w:ascii="Times New Roman" w:hAnsi="Times New Roman" w:cs="Times New Roman"/>
                <w:sz w:val="21"/>
                <w:szCs w:val="21"/>
              </w:rPr>
            </w:pPr>
            <w:r w:rsidRPr="00C27A0F">
              <w:rPr>
                <w:rFonts w:ascii="Times New Roman" w:hAnsi="Times New Roman" w:cs="Times New Roman"/>
                <w:sz w:val="21"/>
                <w:szCs w:val="21"/>
              </w:rPr>
              <w:t>Достигнуто</w:t>
            </w:r>
          </w:p>
        </w:tc>
        <w:tc>
          <w:tcPr>
            <w:tcW w:w="239" w:type="pct"/>
            <w:shd w:val="clear" w:color="auto" w:fill="auto"/>
            <w:vAlign w:val="center"/>
          </w:tcPr>
          <w:p w:rsidR="00972940" w:rsidRPr="00C27A0F" w:rsidRDefault="00972940" w:rsidP="006A44A7">
            <w:pPr>
              <w:jc w:val="center"/>
              <w:rPr>
                <w:rFonts w:ascii="Times New Roman" w:hAnsi="Times New Roman" w:cs="Times New Roman"/>
                <w:sz w:val="21"/>
                <w:szCs w:val="21"/>
              </w:rPr>
            </w:pPr>
            <w:r w:rsidRPr="00C27A0F">
              <w:rPr>
                <w:rFonts w:ascii="Times New Roman" w:hAnsi="Times New Roman" w:cs="Times New Roman"/>
                <w:sz w:val="21"/>
                <w:szCs w:val="21"/>
              </w:rPr>
              <w:t>%</w:t>
            </w:r>
          </w:p>
        </w:tc>
        <w:tc>
          <w:tcPr>
            <w:tcW w:w="256" w:type="pct"/>
            <w:shd w:val="clear" w:color="auto" w:fill="auto"/>
            <w:vAlign w:val="center"/>
          </w:tcPr>
          <w:p w:rsidR="00972940" w:rsidRPr="00C27A0F" w:rsidRDefault="00972940" w:rsidP="006A44A7">
            <w:pPr>
              <w:jc w:val="center"/>
              <w:rPr>
                <w:rFonts w:ascii="Times New Roman" w:hAnsi="Times New Roman" w:cs="Times New Roman"/>
                <w:sz w:val="21"/>
                <w:szCs w:val="21"/>
              </w:rPr>
            </w:pPr>
            <w:r w:rsidRPr="00C27A0F">
              <w:rPr>
                <w:rFonts w:ascii="Times New Roman" w:hAnsi="Times New Roman" w:cs="Times New Roman"/>
                <w:sz w:val="21"/>
                <w:szCs w:val="21"/>
              </w:rPr>
              <w:t>Всего</w:t>
            </w:r>
          </w:p>
        </w:tc>
        <w:tc>
          <w:tcPr>
            <w:tcW w:w="296" w:type="pct"/>
            <w:shd w:val="clear" w:color="auto" w:fill="auto"/>
            <w:vAlign w:val="center"/>
          </w:tcPr>
          <w:p w:rsidR="00972940" w:rsidRPr="00C27A0F" w:rsidRDefault="00972940" w:rsidP="006A44A7">
            <w:pPr>
              <w:jc w:val="center"/>
              <w:rPr>
                <w:rFonts w:ascii="Times New Roman" w:hAnsi="Times New Roman" w:cs="Times New Roman"/>
                <w:sz w:val="21"/>
                <w:szCs w:val="21"/>
              </w:rPr>
            </w:pPr>
            <w:r w:rsidRPr="00C27A0F">
              <w:rPr>
                <w:rFonts w:ascii="Times New Roman" w:hAnsi="Times New Roman" w:cs="Times New Roman"/>
                <w:sz w:val="21"/>
                <w:szCs w:val="21"/>
              </w:rPr>
              <w:t>Достигнуто</w:t>
            </w:r>
          </w:p>
        </w:tc>
        <w:tc>
          <w:tcPr>
            <w:tcW w:w="237" w:type="pct"/>
            <w:shd w:val="clear" w:color="auto" w:fill="auto"/>
            <w:vAlign w:val="center"/>
          </w:tcPr>
          <w:p w:rsidR="00972940" w:rsidRPr="00C27A0F" w:rsidRDefault="00972940" w:rsidP="006A44A7">
            <w:pPr>
              <w:jc w:val="center"/>
              <w:rPr>
                <w:rFonts w:ascii="Times New Roman" w:hAnsi="Times New Roman" w:cs="Times New Roman"/>
                <w:sz w:val="21"/>
                <w:szCs w:val="21"/>
              </w:rPr>
            </w:pPr>
            <w:r w:rsidRPr="00C27A0F">
              <w:rPr>
                <w:rFonts w:ascii="Times New Roman" w:hAnsi="Times New Roman" w:cs="Times New Roman"/>
                <w:sz w:val="21"/>
                <w:szCs w:val="21"/>
              </w:rPr>
              <w:t>%</w:t>
            </w:r>
          </w:p>
        </w:tc>
        <w:tc>
          <w:tcPr>
            <w:tcW w:w="256" w:type="pct"/>
            <w:shd w:val="clear" w:color="auto" w:fill="auto"/>
            <w:vAlign w:val="center"/>
          </w:tcPr>
          <w:p w:rsidR="00972940" w:rsidRPr="00C27A0F" w:rsidRDefault="00972940" w:rsidP="006A44A7">
            <w:pPr>
              <w:jc w:val="center"/>
              <w:rPr>
                <w:rFonts w:ascii="Times New Roman" w:hAnsi="Times New Roman" w:cs="Times New Roman"/>
                <w:sz w:val="21"/>
                <w:szCs w:val="21"/>
              </w:rPr>
            </w:pPr>
            <w:r w:rsidRPr="00C27A0F">
              <w:rPr>
                <w:rFonts w:ascii="Times New Roman" w:hAnsi="Times New Roman" w:cs="Times New Roman"/>
                <w:sz w:val="21"/>
                <w:szCs w:val="21"/>
              </w:rPr>
              <w:t>Всего</w:t>
            </w:r>
          </w:p>
        </w:tc>
        <w:tc>
          <w:tcPr>
            <w:tcW w:w="264" w:type="pct"/>
            <w:shd w:val="clear" w:color="auto" w:fill="auto"/>
            <w:vAlign w:val="center"/>
          </w:tcPr>
          <w:p w:rsidR="00972940" w:rsidRPr="00C27A0F" w:rsidRDefault="00972940" w:rsidP="006A44A7">
            <w:pPr>
              <w:jc w:val="center"/>
              <w:rPr>
                <w:rFonts w:ascii="Times New Roman" w:hAnsi="Times New Roman" w:cs="Times New Roman"/>
                <w:sz w:val="21"/>
                <w:szCs w:val="21"/>
              </w:rPr>
            </w:pPr>
            <w:r w:rsidRPr="00C27A0F">
              <w:rPr>
                <w:rFonts w:ascii="Times New Roman" w:hAnsi="Times New Roman" w:cs="Times New Roman"/>
                <w:sz w:val="21"/>
                <w:szCs w:val="21"/>
              </w:rPr>
              <w:t>Достигнуто</w:t>
            </w:r>
          </w:p>
        </w:tc>
        <w:tc>
          <w:tcPr>
            <w:tcW w:w="234" w:type="pct"/>
            <w:shd w:val="clear" w:color="auto" w:fill="auto"/>
            <w:vAlign w:val="center"/>
          </w:tcPr>
          <w:p w:rsidR="00972940" w:rsidRPr="00C27A0F" w:rsidRDefault="00972940" w:rsidP="006A44A7">
            <w:pPr>
              <w:jc w:val="center"/>
              <w:rPr>
                <w:rFonts w:ascii="Times New Roman" w:hAnsi="Times New Roman" w:cs="Times New Roman"/>
                <w:sz w:val="21"/>
                <w:szCs w:val="21"/>
              </w:rPr>
            </w:pPr>
            <w:r w:rsidRPr="00C27A0F">
              <w:rPr>
                <w:rFonts w:ascii="Times New Roman" w:hAnsi="Times New Roman" w:cs="Times New Roman"/>
                <w:sz w:val="21"/>
                <w:szCs w:val="21"/>
              </w:rPr>
              <w:t>%</w:t>
            </w:r>
          </w:p>
        </w:tc>
      </w:tr>
      <w:tr w:rsidR="008B43CA" w:rsidRPr="00C27A0F" w:rsidTr="001A2398">
        <w:trPr>
          <w:trHeight w:val="241"/>
          <w:jc w:val="right"/>
        </w:trPr>
        <w:tc>
          <w:tcPr>
            <w:tcW w:w="1894" w:type="pct"/>
            <w:tcBorders>
              <w:bottom w:val="single" w:sz="4" w:space="0" w:color="auto"/>
            </w:tcBorders>
            <w:shd w:val="clear" w:color="auto" w:fill="auto"/>
            <w:vAlign w:val="center"/>
          </w:tcPr>
          <w:p w:rsidR="00972940" w:rsidRPr="00C27A0F" w:rsidRDefault="00972940" w:rsidP="006A44A7">
            <w:pPr>
              <w:rPr>
                <w:rFonts w:ascii="Times New Roman" w:hAnsi="Times New Roman" w:cs="Times New Roman"/>
                <w:sz w:val="21"/>
                <w:szCs w:val="21"/>
              </w:rPr>
            </w:pPr>
            <w:r w:rsidRPr="00C27A0F">
              <w:rPr>
                <w:rFonts w:ascii="Times New Roman" w:hAnsi="Times New Roman" w:cs="Times New Roman"/>
                <w:sz w:val="21"/>
                <w:szCs w:val="21"/>
              </w:rPr>
              <w:t>1. «Развитие образования»</w:t>
            </w:r>
            <w:r w:rsidR="003C62FA" w:rsidRPr="00C27A0F">
              <w:rPr>
                <w:rFonts w:ascii="Times New Roman" w:hAnsi="Times New Roman" w:cs="Times New Roman"/>
                <w:sz w:val="21"/>
                <w:szCs w:val="21"/>
              </w:rPr>
              <w:t>*</w:t>
            </w:r>
          </w:p>
        </w:tc>
        <w:tc>
          <w:tcPr>
            <w:tcW w:w="256" w:type="pct"/>
            <w:tcBorders>
              <w:bottom w:val="single" w:sz="4" w:space="0" w:color="auto"/>
            </w:tcBorders>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8</w:t>
            </w:r>
            <w:r w:rsidR="00D960F4" w:rsidRPr="00C27A0F">
              <w:rPr>
                <w:rFonts w:ascii="Times New Roman" w:hAnsi="Times New Roman" w:cs="Times New Roman"/>
                <w:color w:val="000000"/>
                <w:sz w:val="21"/>
                <w:szCs w:val="21"/>
              </w:rPr>
              <w:t>2</w:t>
            </w:r>
          </w:p>
        </w:tc>
        <w:tc>
          <w:tcPr>
            <w:tcW w:w="296" w:type="pct"/>
            <w:tcBorders>
              <w:bottom w:val="single" w:sz="4" w:space="0" w:color="auto"/>
            </w:tcBorders>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7</w:t>
            </w:r>
            <w:r w:rsidR="00697AA9" w:rsidRPr="00C27A0F">
              <w:rPr>
                <w:rFonts w:ascii="Times New Roman" w:hAnsi="Times New Roman" w:cs="Times New Roman"/>
                <w:color w:val="000000"/>
                <w:sz w:val="21"/>
                <w:szCs w:val="21"/>
              </w:rPr>
              <w:t>0</w:t>
            </w:r>
          </w:p>
        </w:tc>
        <w:tc>
          <w:tcPr>
            <w:tcW w:w="234" w:type="pct"/>
            <w:tcBorders>
              <w:bottom w:val="single" w:sz="4" w:space="0" w:color="auto"/>
            </w:tcBorders>
            <w:shd w:val="clear" w:color="auto" w:fill="auto"/>
            <w:vAlign w:val="center"/>
          </w:tcPr>
          <w:p w:rsidR="00972940" w:rsidRPr="00C27A0F" w:rsidRDefault="00D960F4"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8</w:t>
            </w:r>
            <w:r w:rsidR="001B2D13" w:rsidRPr="00C27A0F">
              <w:rPr>
                <w:rFonts w:ascii="Times New Roman" w:hAnsi="Times New Roman" w:cs="Times New Roman"/>
                <w:color w:val="000000"/>
                <w:sz w:val="21"/>
                <w:szCs w:val="21"/>
              </w:rPr>
              <w:t>5</w:t>
            </w:r>
            <w:r w:rsidRPr="00C27A0F">
              <w:rPr>
                <w:rFonts w:ascii="Times New Roman" w:hAnsi="Times New Roman" w:cs="Times New Roman"/>
                <w:color w:val="000000"/>
                <w:sz w:val="21"/>
                <w:szCs w:val="21"/>
              </w:rPr>
              <w:t>,</w:t>
            </w:r>
            <w:r w:rsidR="001B2D13" w:rsidRPr="00C27A0F">
              <w:rPr>
                <w:rFonts w:ascii="Times New Roman" w:hAnsi="Times New Roman" w:cs="Times New Roman"/>
                <w:color w:val="000000"/>
                <w:sz w:val="21"/>
                <w:szCs w:val="21"/>
              </w:rPr>
              <w:t>4</w:t>
            </w:r>
          </w:p>
        </w:tc>
        <w:tc>
          <w:tcPr>
            <w:tcW w:w="263" w:type="pct"/>
            <w:tcBorders>
              <w:bottom w:val="single" w:sz="4" w:space="0" w:color="auto"/>
            </w:tcBorders>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4</w:t>
            </w:r>
          </w:p>
        </w:tc>
        <w:tc>
          <w:tcPr>
            <w:tcW w:w="275" w:type="pct"/>
            <w:tcBorders>
              <w:bottom w:val="single" w:sz="4" w:space="0" w:color="auto"/>
            </w:tcBorders>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4</w:t>
            </w:r>
          </w:p>
        </w:tc>
        <w:tc>
          <w:tcPr>
            <w:tcW w:w="239" w:type="pct"/>
            <w:tcBorders>
              <w:bottom w:val="single" w:sz="4" w:space="0" w:color="auto"/>
            </w:tcBorders>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100,0</w:t>
            </w:r>
          </w:p>
        </w:tc>
        <w:tc>
          <w:tcPr>
            <w:tcW w:w="256" w:type="pct"/>
            <w:tcBorders>
              <w:bottom w:val="single" w:sz="4" w:space="0" w:color="auto"/>
            </w:tcBorders>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16</w:t>
            </w:r>
          </w:p>
        </w:tc>
        <w:tc>
          <w:tcPr>
            <w:tcW w:w="296" w:type="pct"/>
            <w:tcBorders>
              <w:bottom w:val="single" w:sz="4" w:space="0" w:color="auto"/>
            </w:tcBorders>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w:t>
            </w:r>
            <w:r w:rsidR="003C62FA" w:rsidRPr="00C27A0F">
              <w:rPr>
                <w:rFonts w:ascii="Times New Roman" w:hAnsi="Times New Roman" w:cs="Times New Roman"/>
                <w:color w:val="000000"/>
                <w:sz w:val="21"/>
                <w:szCs w:val="21"/>
              </w:rPr>
              <w:t>5</w:t>
            </w:r>
          </w:p>
        </w:tc>
        <w:tc>
          <w:tcPr>
            <w:tcW w:w="237" w:type="pct"/>
            <w:tcBorders>
              <w:bottom w:val="single" w:sz="4" w:space="0" w:color="auto"/>
            </w:tcBorders>
            <w:shd w:val="clear" w:color="auto" w:fill="auto"/>
            <w:vAlign w:val="center"/>
          </w:tcPr>
          <w:p w:rsidR="00972940" w:rsidRPr="00C27A0F" w:rsidRDefault="003C62F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93,</w:t>
            </w:r>
            <w:r w:rsidR="001B2D13" w:rsidRPr="00C27A0F">
              <w:rPr>
                <w:rFonts w:ascii="Times New Roman" w:hAnsi="Times New Roman" w:cs="Times New Roman"/>
                <w:color w:val="000000"/>
                <w:sz w:val="21"/>
                <w:szCs w:val="21"/>
              </w:rPr>
              <w:t>8</w:t>
            </w:r>
          </w:p>
        </w:tc>
        <w:tc>
          <w:tcPr>
            <w:tcW w:w="256" w:type="pct"/>
            <w:tcBorders>
              <w:bottom w:val="single" w:sz="4" w:space="0" w:color="auto"/>
            </w:tcBorders>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6</w:t>
            </w:r>
            <w:r w:rsidR="00D960F4" w:rsidRPr="00C27A0F">
              <w:rPr>
                <w:rFonts w:ascii="Times New Roman" w:hAnsi="Times New Roman" w:cs="Times New Roman"/>
                <w:color w:val="000000"/>
                <w:sz w:val="21"/>
                <w:szCs w:val="21"/>
              </w:rPr>
              <w:t>2</w:t>
            </w:r>
          </w:p>
        </w:tc>
        <w:tc>
          <w:tcPr>
            <w:tcW w:w="264" w:type="pct"/>
            <w:tcBorders>
              <w:bottom w:val="single" w:sz="4" w:space="0" w:color="auto"/>
            </w:tcBorders>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5</w:t>
            </w:r>
            <w:r w:rsidR="00D960F4" w:rsidRPr="00C27A0F">
              <w:rPr>
                <w:rFonts w:ascii="Times New Roman" w:hAnsi="Times New Roman" w:cs="Times New Roman"/>
                <w:color w:val="000000"/>
                <w:sz w:val="21"/>
                <w:szCs w:val="21"/>
              </w:rPr>
              <w:t>1</w:t>
            </w:r>
          </w:p>
        </w:tc>
        <w:tc>
          <w:tcPr>
            <w:tcW w:w="234" w:type="pct"/>
            <w:tcBorders>
              <w:bottom w:val="single" w:sz="4" w:space="0" w:color="auto"/>
            </w:tcBorders>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8</w:t>
            </w:r>
            <w:r w:rsidR="00D960F4" w:rsidRPr="00C27A0F">
              <w:rPr>
                <w:rFonts w:ascii="Times New Roman" w:hAnsi="Times New Roman" w:cs="Times New Roman"/>
                <w:color w:val="000000"/>
                <w:sz w:val="21"/>
                <w:szCs w:val="21"/>
              </w:rPr>
              <w:t>2,</w:t>
            </w:r>
            <w:r w:rsidR="00522924" w:rsidRPr="00C27A0F">
              <w:rPr>
                <w:rFonts w:ascii="Times New Roman" w:hAnsi="Times New Roman" w:cs="Times New Roman"/>
                <w:color w:val="000000"/>
                <w:sz w:val="21"/>
                <w:szCs w:val="21"/>
              </w:rPr>
              <w:t>3</w:t>
            </w:r>
          </w:p>
        </w:tc>
      </w:tr>
      <w:tr w:rsidR="008B43CA" w:rsidRPr="00C27A0F" w:rsidTr="006A44A7">
        <w:trPr>
          <w:jc w:val="right"/>
        </w:trPr>
        <w:tc>
          <w:tcPr>
            <w:tcW w:w="1894" w:type="pct"/>
            <w:shd w:val="clear" w:color="auto" w:fill="auto"/>
            <w:vAlign w:val="center"/>
          </w:tcPr>
          <w:p w:rsidR="00972940" w:rsidRPr="00C27A0F" w:rsidRDefault="00972940" w:rsidP="006A44A7">
            <w:pPr>
              <w:rPr>
                <w:rFonts w:ascii="Times New Roman" w:hAnsi="Times New Roman" w:cs="Times New Roman"/>
                <w:sz w:val="21"/>
                <w:szCs w:val="21"/>
              </w:rPr>
            </w:pPr>
            <w:r w:rsidRPr="00C27A0F">
              <w:rPr>
                <w:rFonts w:ascii="Times New Roman" w:hAnsi="Times New Roman" w:cs="Times New Roman"/>
                <w:sz w:val="21"/>
                <w:szCs w:val="21"/>
              </w:rPr>
              <w:t>2. «Развитие здравоохранения»*</w:t>
            </w:r>
            <w:r w:rsidR="00CE5E5C" w:rsidRPr="00C27A0F">
              <w:rPr>
                <w:rFonts w:ascii="Times New Roman" w:hAnsi="Times New Roman" w:cs="Times New Roman"/>
                <w:sz w:val="21"/>
                <w:szCs w:val="21"/>
              </w:rPr>
              <w:t>*</w:t>
            </w:r>
          </w:p>
        </w:tc>
        <w:tc>
          <w:tcPr>
            <w:tcW w:w="256"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14</w:t>
            </w:r>
            <w:r w:rsidR="00551ED7" w:rsidRPr="00C27A0F">
              <w:rPr>
                <w:rFonts w:ascii="Times New Roman" w:hAnsi="Times New Roman" w:cs="Times New Roman"/>
                <w:color w:val="000000"/>
                <w:sz w:val="21"/>
                <w:szCs w:val="21"/>
              </w:rPr>
              <w:t>2</w:t>
            </w:r>
          </w:p>
        </w:tc>
        <w:tc>
          <w:tcPr>
            <w:tcW w:w="296"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w:t>
            </w:r>
            <w:r w:rsidR="00551ED7" w:rsidRPr="00C27A0F">
              <w:rPr>
                <w:rFonts w:ascii="Times New Roman" w:hAnsi="Times New Roman" w:cs="Times New Roman"/>
                <w:color w:val="000000"/>
                <w:sz w:val="21"/>
                <w:szCs w:val="21"/>
              </w:rPr>
              <w:t>09</w:t>
            </w:r>
          </w:p>
        </w:tc>
        <w:tc>
          <w:tcPr>
            <w:tcW w:w="234" w:type="pct"/>
            <w:shd w:val="clear" w:color="auto" w:fill="auto"/>
            <w:vAlign w:val="center"/>
          </w:tcPr>
          <w:p w:rsidR="00972940" w:rsidRPr="00C27A0F" w:rsidRDefault="00551ED7"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76,8</w:t>
            </w:r>
          </w:p>
        </w:tc>
        <w:tc>
          <w:tcPr>
            <w:tcW w:w="263"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16</w:t>
            </w:r>
          </w:p>
        </w:tc>
        <w:tc>
          <w:tcPr>
            <w:tcW w:w="275"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w:t>
            </w:r>
            <w:r w:rsidR="00551ED7" w:rsidRPr="00C27A0F">
              <w:rPr>
                <w:rFonts w:ascii="Times New Roman" w:hAnsi="Times New Roman" w:cs="Times New Roman"/>
                <w:color w:val="000000"/>
                <w:sz w:val="21"/>
                <w:szCs w:val="21"/>
              </w:rPr>
              <w:t>1</w:t>
            </w:r>
          </w:p>
        </w:tc>
        <w:tc>
          <w:tcPr>
            <w:tcW w:w="239"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6</w:t>
            </w:r>
            <w:r w:rsidR="00551ED7" w:rsidRPr="00C27A0F">
              <w:rPr>
                <w:rFonts w:ascii="Times New Roman" w:hAnsi="Times New Roman" w:cs="Times New Roman"/>
                <w:color w:val="000000"/>
                <w:sz w:val="21"/>
                <w:szCs w:val="21"/>
              </w:rPr>
              <w:t>8</w:t>
            </w:r>
            <w:r w:rsidRPr="00C27A0F">
              <w:rPr>
                <w:rFonts w:ascii="Times New Roman" w:hAnsi="Times New Roman" w:cs="Times New Roman"/>
                <w:color w:val="000000"/>
                <w:sz w:val="21"/>
                <w:szCs w:val="21"/>
              </w:rPr>
              <w:t>,</w:t>
            </w:r>
            <w:r w:rsidR="00551ED7" w:rsidRPr="00C27A0F">
              <w:rPr>
                <w:rFonts w:ascii="Times New Roman" w:hAnsi="Times New Roman" w:cs="Times New Roman"/>
                <w:color w:val="000000"/>
                <w:sz w:val="21"/>
                <w:szCs w:val="21"/>
              </w:rPr>
              <w:t>8</w:t>
            </w:r>
          </w:p>
        </w:tc>
        <w:tc>
          <w:tcPr>
            <w:tcW w:w="256"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8</w:t>
            </w:r>
            <w:r w:rsidR="00551ED7" w:rsidRPr="00C27A0F">
              <w:rPr>
                <w:rFonts w:ascii="Times New Roman" w:hAnsi="Times New Roman" w:cs="Times New Roman"/>
                <w:color w:val="000000"/>
                <w:sz w:val="21"/>
                <w:szCs w:val="21"/>
              </w:rPr>
              <w:t>5</w:t>
            </w:r>
          </w:p>
        </w:tc>
        <w:tc>
          <w:tcPr>
            <w:tcW w:w="296"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6</w:t>
            </w:r>
            <w:r w:rsidR="00551ED7" w:rsidRPr="00C27A0F">
              <w:rPr>
                <w:rFonts w:ascii="Times New Roman" w:hAnsi="Times New Roman" w:cs="Times New Roman"/>
                <w:color w:val="000000"/>
                <w:sz w:val="21"/>
                <w:szCs w:val="21"/>
              </w:rPr>
              <w:t>9</w:t>
            </w:r>
          </w:p>
        </w:tc>
        <w:tc>
          <w:tcPr>
            <w:tcW w:w="237" w:type="pct"/>
            <w:shd w:val="clear" w:color="auto" w:fill="auto"/>
            <w:vAlign w:val="center"/>
          </w:tcPr>
          <w:p w:rsidR="00972940" w:rsidRPr="00C27A0F" w:rsidRDefault="00551ED7"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81</w:t>
            </w:r>
            <w:r w:rsidR="00972940" w:rsidRPr="00C27A0F">
              <w:rPr>
                <w:rFonts w:ascii="Times New Roman" w:hAnsi="Times New Roman" w:cs="Times New Roman"/>
                <w:color w:val="000000"/>
                <w:sz w:val="21"/>
                <w:szCs w:val="21"/>
              </w:rPr>
              <w:t>,</w:t>
            </w:r>
            <w:r w:rsidRPr="00C27A0F">
              <w:rPr>
                <w:rFonts w:ascii="Times New Roman" w:hAnsi="Times New Roman" w:cs="Times New Roman"/>
                <w:color w:val="000000"/>
                <w:sz w:val="21"/>
                <w:szCs w:val="21"/>
              </w:rPr>
              <w:t>2</w:t>
            </w:r>
          </w:p>
        </w:tc>
        <w:tc>
          <w:tcPr>
            <w:tcW w:w="256" w:type="pct"/>
            <w:shd w:val="clear" w:color="auto" w:fill="auto"/>
            <w:vAlign w:val="center"/>
          </w:tcPr>
          <w:p w:rsidR="00972940" w:rsidRPr="00C27A0F" w:rsidRDefault="00551ED7"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41</w:t>
            </w:r>
          </w:p>
        </w:tc>
        <w:tc>
          <w:tcPr>
            <w:tcW w:w="264" w:type="pct"/>
            <w:shd w:val="clear" w:color="auto" w:fill="auto"/>
            <w:vAlign w:val="center"/>
          </w:tcPr>
          <w:p w:rsidR="00972940" w:rsidRPr="00C27A0F" w:rsidRDefault="00551ED7"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29</w:t>
            </w:r>
          </w:p>
        </w:tc>
        <w:tc>
          <w:tcPr>
            <w:tcW w:w="234" w:type="pct"/>
            <w:shd w:val="clear" w:color="auto" w:fill="auto"/>
            <w:vAlign w:val="center"/>
          </w:tcPr>
          <w:p w:rsidR="00972940" w:rsidRPr="00C27A0F" w:rsidRDefault="00551ED7"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70</w:t>
            </w:r>
            <w:r w:rsidR="00972940" w:rsidRPr="00C27A0F">
              <w:rPr>
                <w:rFonts w:ascii="Times New Roman" w:hAnsi="Times New Roman" w:cs="Times New Roman"/>
                <w:color w:val="000000"/>
                <w:sz w:val="21"/>
                <w:szCs w:val="21"/>
              </w:rPr>
              <w:t>,7</w:t>
            </w:r>
          </w:p>
        </w:tc>
      </w:tr>
      <w:tr w:rsidR="008B43CA" w:rsidRPr="00C27A0F" w:rsidTr="006A44A7">
        <w:trPr>
          <w:jc w:val="right"/>
        </w:trPr>
        <w:tc>
          <w:tcPr>
            <w:tcW w:w="1894" w:type="pct"/>
            <w:shd w:val="clear" w:color="auto" w:fill="auto"/>
            <w:vAlign w:val="center"/>
          </w:tcPr>
          <w:p w:rsidR="00972940" w:rsidRPr="00C27A0F" w:rsidRDefault="00972940" w:rsidP="006A44A7">
            <w:pPr>
              <w:rPr>
                <w:rFonts w:ascii="Times New Roman" w:hAnsi="Times New Roman" w:cs="Times New Roman"/>
                <w:sz w:val="21"/>
                <w:szCs w:val="21"/>
              </w:rPr>
            </w:pPr>
            <w:r w:rsidRPr="00C27A0F">
              <w:rPr>
                <w:rFonts w:ascii="Times New Roman" w:hAnsi="Times New Roman" w:cs="Times New Roman"/>
                <w:sz w:val="21"/>
                <w:szCs w:val="21"/>
              </w:rPr>
              <w:t>3. «Социальная поддержка населения»</w:t>
            </w:r>
          </w:p>
        </w:tc>
        <w:tc>
          <w:tcPr>
            <w:tcW w:w="256"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w:t>
            </w:r>
            <w:r w:rsidR="008D7716" w:rsidRPr="00C27A0F">
              <w:rPr>
                <w:rFonts w:ascii="Times New Roman" w:hAnsi="Times New Roman" w:cs="Times New Roman"/>
                <w:color w:val="000000"/>
                <w:sz w:val="21"/>
                <w:szCs w:val="21"/>
              </w:rPr>
              <w:t>17</w:t>
            </w:r>
          </w:p>
        </w:tc>
        <w:tc>
          <w:tcPr>
            <w:tcW w:w="296"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10</w:t>
            </w:r>
            <w:r w:rsidR="008D7716" w:rsidRPr="00C27A0F">
              <w:rPr>
                <w:rFonts w:ascii="Times New Roman" w:hAnsi="Times New Roman" w:cs="Times New Roman"/>
                <w:color w:val="000000"/>
                <w:sz w:val="21"/>
                <w:szCs w:val="21"/>
              </w:rPr>
              <w:t>4</w:t>
            </w:r>
          </w:p>
        </w:tc>
        <w:tc>
          <w:tcPr>
            <w:tcW w:w="234"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88,</w:t>
            </w:r>
            <w:r w:rsidR="008D7716" w:rsidRPr="00C27A0F">
              <w:rPr>
                <w:rFonts w:ascii="Times New Roman" w:hAnsi="Times New Roman" w:cs="Times New Roman"/>
                <w:color w:val="000000"/>
                <w:sz w:val="21"/>
                <w:szCs w:val="21"/>
              </w:rPr>
              <w:t>9</w:t>
            </w:r>
          </w:p>
        </w:tc>
        <w:tc>
          <w:tcPr>
            <w:tcW w:w="263"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5</w:t>
            </w:r>
          </w:p>
        </w:tc>
        <w:tc>
          <w:tcPr>
            <w:tcW w:w="275"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5</w:t>
            </w:r>
          </w:p>
        </w:tc>
        <w:tc>
          <w:tcPr>
            <w:tcW w:w="239"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100,0</w:t>
            </w:r>
          </w:p>
        </w:tc>
        <w:tc>
          <w:tcPr>
            <w:tcW w:w="256"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2</w:t>
            </w:r>
            <w:r w:rsidR="008D7716" w:rsidRPr="00C27A0F">
              <w:rPr>
                <w:rFonts w:ascii="Times New Roman" w:hAnsi="Times New Roman" w:cs="Times New Roman"/>
                <w:color w:val="000000"/>
                <w:sz w:val="21"/>
                <w:szCs w:val="21"/>
              </w:rPr>
              <w:t>3</w:t>
            </w:r>
          </w:p>
        </w:tc>
        <w:tc>
          <w:tcPr>
            <w:tcW w:w="296" w:type="pct"/>
            <w:shd w:val="clear" w:color="auto" w:fill="auto"/>
            <w:vAlign w:val="center"/>
          </w:tcPr>
          <w:p w:rsidR="00972940" w:rsidRPr="00C27A0F" w:rsidRDefault="008D7716"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19</w:t>
            </w:r>
          </w:p>
        </w:tc>
        <w:tc>
          <w:tcPr>
            <w:tcW w:w="237"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8</w:t>
            </w:r>
            <w:r w:rsidR="008D7716" w:rsidRPr="00C27A0F">
              <w:rPr>
                <w:rFonts w:ascii="Times New Roman" w:hAnsi="Times New Roman" w:cs="Times New Roman"/>
                <w:color w:val="000000"/>
                <w:sz w:val="21"/>
                <w:szCs w:val="21"/>
              </w:rPr>
              <w:t>2</w:t>
            </w:r>
            <w:r w:rsidRPr="00C27A0F">
              <w:rPr>
                <w:rFonts w:ascii="Times New Roman" w:hAnsi="Times New Roman" w:cs="Times New Roman"/>
                <w:color w:val="000000"/>
                <w:sz w:val="21"/>
                <w:szCs w:val="21"/>
              </w:rPr>
              <w:t>,</w:t>
            </w:r>
            <w:r w:rsidR="008D7716" w:rsidRPr="00C27A0F">
              <w:rPr>
                <w:rFonts w:ascii="Times New Roman" w:hAnsi="Times New Roman" w:cs="Times New Roman"/>
                <w:color w:val="000000"/>
                <w:sz w:val="21"/>
                <w:szCs w:val="21"/>
              </w:rPr>
              <w:t>6</w:t>
            </w:r>
          </w:p>
        </w:tc>
        <w:tc>
          <w:tcPr>
            <w:tcW w:w="256" w:type="pct"/>
            <w:shd w:val="clear" w:color="auto" w:fill="auto"/>
            <w:vAlign w:val="center"/>
          </w:tcPr>
          <w:p w:rsidR="00972940" w:rsidRPr="00C27A0F" w:rsidRDefault="008D7716"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89</w:t>
            </w:r>
          </w:p>
        </w:tc>
        <w:tc>
          <w:tcPr>
            <w:tcW w:w="264"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8</w:t>
            </w:r>
            <w:r w:rsidR="008D7716" w:rsidRPr="00C27A0F">
              <w:rPr>
                <w:rFonts w:ascii="Times New Roman" w:hAnsi="Times New Roman" w:cs="Times New Roman"/>
                <w:color w:val="000000"/>
                <w:sz w:val="21"/>
                <w:szCs w:val="21"/>
              </w:rPr>
              <w:t>0</w:t>
            </w:r>
          </w:p>
        </w:tc>
        <w:tc>
          <w:tcPr>
            <w:tcW w:w="234"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89,</w:t>
            </w:r>
            <w:r w:rsidR="008D7716" w:rsidRPr="00C27A0F">
              <w:rPr>
                <w:rFonts w:ascii="Times New Roman" w:hAnsi="Times New Roman" w:cs="Times New Roman"/>
                <w:color w:val="000000"/>
                <w:sz w:val="21"/>
                <w:szCs w:val="21"/>
              </w:rPr>
              <w:t>9</w:t>
            </w:r>
          </w:p>
        </w:tc>
      </w:tr>
      <w:tr w:rsidR="000E41C5" w:rsidRPr="00C27A0F" w:rsidTr="006A44A7">
        <w:trPr>
          <w:jc w:val="right"/>
        </w:trPr>
        <w:tc>
          <w:tcPr>
            <w:tcW w:w="1894" w:type="pct"/>
            <w:shd w:val="clear" w:color="auto" w:fill="auto"/>
            <w:vAlign w:val="center"/>
          </w:tcPr>
          <w:p w:rsidR="000E41C5" w:rsidRPr="00C27A0F" w:rsidRDefault="000E41C5" w:rsidP="006A44A7">
            <w:pPr>
              <w:rPr>
                <w:rFonts w:ascii="Times New Roman" w:hAnsi="Times New Roman" w:cs="Times New Roman"/>
                <w:sz w:val="21"/>
                <w:szCs w:val="21"/>
              </w:rPr>
            </w:pPr>
            <w:r w:rsidRPr="00C27A0F">
              <w:rPr>
                <w:rFonts w:ascii="Times New Roman" w:hAnsi="Times New Roman" w:cs="Times New Roman"/>
                <w:sz w:val="21"/>
                <w:szCs w:val="21"/>
              </w:rPr>
              <w:t>4. «Развитие физической культуры и спорта»</w:t>
            </w:r>
          </w:p>
        </w:tc>
        <w:tc>
          <w:tcPr>
            <w:tcW w:w="256" w:type="pct"/>
            <w:shd w:val="clear" w:color="auto" w:fill="auto"/>
          </w:tcPr>
          <w:p w:rsidR="000E41C5" w:rsidRPr="00C27A0F" w:rsidRDefault="000E41C5" w:rsidP="006A44A7">
            <w:pPr>
              <w:jc w:val="center"/>
              <w:rPr>
                <w:rFonts w:ascii="Times New Roman" w:hAnsi="Times New Roman" w:cs="Times New Roman"/>
                <w:sz w:val="21"/>
                <w:szCs w:val="21"/>
              </w:rPr>
            </w:pPr>
            <w:r w:rsidRPr="00C27A0F">
              <w:rPr>
                <w:rFonts w:ascii="Times New Roman" w:hAnsi="Times New Roman" w:cs="Times New Roman"/>
                <w:sz w:val="21"/>
                <w:szCs w:val="21"/>
              </w:rPr>
              <w:t>38</w:t>
            </w:r>
          </w:p>
        </w:tc>
        <w:tc>
          <w:tcPr>
            <w:tcW w:w="296" w:type="pct"/>
            <w:shd w:val="clear" w:color="auto" w:fill="auto"/>
          </w:tcPr>
          <w:p w:rsidR="000E41C5" w:rsidRPr="00C27A0F" w:rsidRDefault="000E41C5" w:rsidP="006A44A7">
            <w:pPr>
              <w:jc w:val="center"/>
              <w:rPr>
                <w:rFonts w:ascii="Times New Roman" w:hAnsi="Times New Roman" w:cs="Times New Roman"/>
                <w:sz w:val="21"/>
                <w:szCs w:val="21"/>
              </w:rPr>
            </w:pPr>
            <w:r w:rsidRPr="00C27A0F">
              <w:rPr>
                <w:rFonts w:ascii="Times New Roman" w:hAnsi="Times New Roman" w:cs="Times New Roman"/>
                <w:sz w:val="21"/>
                <w:szCs w:val="21"/>
              </w:rPr>
              <w:t>3</w:t>
            </w:r>
            <w:r w:rsidR="003308B5" w:rsidRPr="00C27A0F">
              <w:rPr>
                <w:rFonts w:ascii="Times New Roman" w:hAnsi="Times New Roman" w:cs="Times New Roman"/>
                <w:sz w:val="21"/>
                <w:szCs w:val="21"/>
              </w:rPr>
              <w:t>2</w:t>
            </w:r>
          </w:p>
        </w:tc>
        <w:tc>
          <w:tcPr>
            <w:tcW w:w="234" w:type="pct"/>
            <w:shd w:val="clear" w:color="auto" w:fill="auto"/>
          </w:tcPr>
          <w:p w:rsidR="000E41C5" w:rsidRPr="00C27A0F" w:rsidRDefault="000E41C5" w:rsidP="006A44A7">
            <w:pPr>
              <w:jc w:val="center"/>
              <w:rPr>
                <w:rFonts w:ascii="Times New Roman" w:hAnsi="Times New Roman" w:cs="Times New Roman"/>
                <w:sz w:val="21"/>
                <w:szCs w:val="21"/>
              </w:rPr>
            </w:pPr>
            <w:r w:rsidRPr="00C27A0F">
              <w:rPr>
                <w:rFonts w:ascii="Times New Roman" w:hAnsi="Times New Roman" w:cs="Times New Roman"/>
                <w:sz w:val="21"/>
                <w:szCs w:val="21"/>
              </w:rPr>
              <w:t>8</w:t>
            </w:r>
            <w:r w:rsidR="001A4F66" w:rsidRPr="00C27A0F">
              <w:rPr>
                <w:rFonts w:ascii="Times New Roman" w:hAnsi="Times New Roman" w:cs="Times New Roman"/>
                <w:sz w:val="21"/>
                <w:szCs w:val="21"/>
              </w:rPr>
              <w:t>4</w:t>
            </w:r>
            <w:r w:rsidRPr="00C27A0F">
              <w:rPr>
                <w:rFonts w:ascii="Times New Roman" w:hAnsi="Times New Roman" w:cs="Times New Roman"/>
                <w:sz w:val="21"/>
                <w:szCs w:val="21"/>
              </w:rPr>
              <w:t>,</w:t>
            </w:r>
            <w:r w:rsidR="001A4F66" w:rsidRPr="00C27A0F">
              <w:rPr>
                <w:rFonts w:ascii="Times New Roman" w:hAnsi="Times New Roman" w:cs="Times New Roman"/>
                <w:sz w:val="21"/>
                <w:szCs w:val="21"/>
              </w:rPr>
              <w:t>2</w:t>
            </w:r>
          </w:p>
        </w:tc>
        <w:tc>
          <w:tcPr>
            <w:tcW w:w="263" w:type="pct"/>
            <w:shd w:val="clear" w:color="auto" w:fill="auto"/>
          </w:tcPr>
          <w:p w:rsidR="000E41C5" w:rsidRPr="00C27A0F" w:rsidRDefault="000E41C5" w:rsidP="006A44A7">
            <w:pPr>
              <w:jc w:val="center"/>
              <w:rPr>
                <w:rFonts w:ascii="Times New Roman" w:hAnsi="Times New Roman" w:cs="Times New Roman"/>
                <w:sz w:val="21"/>
                <w:szCs w:val="21"/>
              </w:rPr>
            </w:pPr>
            <w:r w:rsidRPr="00C27A0F">
              <w:rPr>
                <w:rFonts w:ascii="Times New Roman" w:hAnsi="Times New Roman" w:cs="Times New Roman"/>
                <w:sz w:val="21"/>
                <w:szCs w:val="21"/>
              </w:rPr>
              <w:t>2</w:t>
            </w:r>
          </w:p>
        </w:tc>
        <w:tc>
          <w:tcPr>
            <w:tcW w:w="275" w:type="pct"/>
            <w:shd w:val="clear" w:color="auto" w:fill="auto"/>
          </w:tcPr>
          <w:p w:rsidR="000E41C5" w:rsidRPr="00C27A0F" w:rsidRDefault="000E41C5" w:rsidP="006A44A7">
            <w:pPr>
              <w:jc w:val="center"/>
              <w:rPr>
                <w:rFonts w:ascii="Times New Roman" w:hAnsi="Times New Roman" w:cs="Times New Roman"/>
                <w:sz w:val="21"/>
                <w:szCs w:val="21"/>
              </w:rPr>
            </w:pPr>
            <w:r w:rsidRPr="00C27A0F">
              <w:rPr>
                <w:rFonts w:ascii="Times New Roman" w:hAnsi="Times New Roman" w:cs="Times New Roman"/>
                <w:sz w:val="21"/>
                <w:szCs w:val="21"/>
              </w:rPr>
              <w:t>1</w:t>
            </w:r>
          </w:p>
        </w:tc>
        <w:tc>
          <w:tcPr>
            <w:tcW w:w="239" w:type="pct"/>
            <w:shd w:val="clear" w:color="auto" w:fill="auto"/>
          </w:tcPr>
          <w:p w:rsidR="000E41C5" w:rsidRPr="00C27A0F" w:rsidRDefault="000E41C5" w:rsidP="006A44A7">
            <w:pPr>
              <w:jc w:val="center"/>
              <w:rPr>
                <w:rFonts w:ascii="Times New Roman" w:hAnsi="Times New Roman" w:cs="Times New Roman"/>
                <w:sz w:val="21"/>
                <w:szCs w:val="21"/>
              </w:rPr>
            </w:pPr>
            <w:r w:rsidRPr="00C27A0F">
              <w:rPr>
                <w:rFonts w:ascii="Times New Roman" w:hAnsi="Times New Roman" w:cs="Times New Roman"/>
                <w:sz w:val="21"/>
                <w:szCs w:val="21"/>
              </w:rPr>
              <w:t>50,0</w:t>
            </w:r>
          </w:p>
        </w:tc>
        <w:tc>
          <w:tcPr>
            <w:tcW w:w="256" w:type="pct"/>
            <w:shd w:val="clear" w:color="auto" w:fill="auto"/>
          </w:tcPr>
          <w:p w:rsidR="000E41C5" w:rsidRPr="00C27A0F" w:rsidRDefault="000E41C5" w:rsidP="006A44A7">
            <w:pPr>
              <w:jc w:val="center"/>
              <w:rPr>
                <w:rFonts w:ascii="Times New Roman" w:hAnsi="Times New Roman" w:cs="Times New Roman"/>
                <w:sz w:val="21"/>
                <w:szCs w:val="21"/>
              </w:rPr>
            </w:pPr>
            <w:r w:rsidRPr="00C27A0F">
              <w:rPr>
                <w:rFonts w:ascii="Times New Roman" w:hAnsi="Times New Roman" w:cs="Times New Roman"/>
                <w:sz w:val="21"/>
                <w:szCs w:val="21"/>
              </w:rPr>
              <w:t>14</w:t>
            </w:r>
          </w:p>
        </w:tc>
        <w:tc>
          <w:tcPr>
            <w:tcW w:w="296" w:type="pct"/>
            <w:shd w:val="clear" w:color="auto" w:fill="auto"/>
          </w:tcPr>
          <w:p w:rsidR="000E41C5" w:rsidRPr="00C27A0F" w:rsidRDefault="000E41C5" w:rsidP="006A44A7">
            <w:pPr>
              <w:jc w:val="center"/>
              <w:rPr>
                <w:rFonts w:ascii="Times New Roman" w:hAnsi="Times New Roman" w:cs="Times New Roman"/>
                <w:sz w:val="21"/>
                <w:szCs w:val="21"/>
              </w:rPr>
            </w:pPr>
            <w:r w:rsidRPr="00C27A0F">
              <w:rPr>
                <w:rFonts w:ascii="Times New Roman" w:hAnsi="Times New Roman" w:cs="Times New Roman"/>
                <w:sz w:val="21"/>
                <w:szCs w:val="21"/>
              </w:rPr>
              <w:t>12</w:t>
            </w:r>
          </w:p>
        </w:tc>
        <w:tc>
          <w:tcPr>
            <w:tcW w:w="237" w:type="pct"/>
            <w:shd w:val="clear" w:color="auto" w:fill="auto"/>
          </w:tcPr>
          <w:p w:rsidR="000E41C5" w:rsidRPr="00C27A0F" w:rsidRDefault="000E41C5" w:rsidP="006A44A7">
            <w:pPr>
              <w:jc w:val="center"/>
              <w:rPr>
                <w:rFonts w:ascii="Times New Roman" w:hAnsi="Times New Roman" w:cs="Times New Roman"/>
                <w:sz w:val="21"/>
                <w:szCs w:val="21"/>
              </w:rPr>
            </w:pPr>
            <w:r w:rsidRPr="00C27A0F">
              <w:rPr>
                <w:rFonts w:ascii="Times New Roman" w:hAnsi="Times New Roman" w:cs="Times New Roman"/>
                <w:sz w:val="21"/>
                <w:szCs w:val="21"/>
              </w:rPr>
              <w:t>85,7</w:t>
            </w:r>
          </w:p>
        </w:tc>
        <w:tc>
          <w:tcPr>
            <w:tcW w:w="256" w:type="pct"/>
            <w:shd w:val="clear" w:color="auto" w:fill="auto"/>
          </w:tcPr>
          <w:p w:rsidR="000E41C5" w:rsidRPr="00C27A0F" w:rsidRDefault="000E41C5" w:rsidP="006A44A7">
            <w:pPr>
              <w:jc w:val="center"/>
              <w:rPr>
                <w:rFonts w:ascii="Times New Roman" w:hAnsi="Times New Roman" w:cs="Times New Roman"/>
                <w:sz w:val="21"/>
                <w:szCs w:val="21"/>
              </w:rPr>
            </w:pPr>
            <w:r w:rsidRPr="00C27A0F">
              <w:rPr>
                <w:rFonts w:ascii="Times New Roman" w:hAnsi="Times New Roman" w:cs="Times New Roman"/>
                <w:sz w:val="21"/>
                <w:szCs w:val="21"/>
              </w:rPr>
              <w:t>22</w:t>
            </w:r>
          </w:p>
        </w:tc>
        <w:tc>
          <w:tcPr>
            <w:tcW w:w="264" w:type="pct"/>
            <w:shd w:val="clear" w:color="auto" w:fill="auto"/>
          </w:tcPr>
          <w:p w:rsidR="000E41C5" w:rsidRPr="00C27A0F" w:rsidRDefault="000E41C5" w:rsidP="006A44A7">
            <w:pPr>
              <w:jc w:val="center"/>
              <w:rPr>
                <w:rFonts w:ascii="Times New Roman" w:hAnsi="Times New Roman" w:cs="Times New Roman"/>
                <w:sz w:val="21"/>
                <w:szCs w:val="21"/>
              </w:rPr>
            </w:pPr>
            <w:r w:rsidRPr="00C27A0F">
              <w:rPr>
                <w:rFonts w:ascii="Times New Roman" w:hAnsi="Times New Roman" w:cs="Times New Roman"/>
                <w:sz w:val="21"/>
                <w:szCs w:val="21"/>
              </w:rPr>
              <w:t>1</w:t>
            </w:r>
            <w:r w:rsidR="0040649A" w:rsidRPr="00C27A0F">
              <w:rPr>
                <w:rFonts w:ascii="Times New Roman" w:hAnsi="Times New Roman" w:cs="Times New Roman"/>
                <w:sz w:val="21"/>
                <w:szCs w:val="21"/>
              </w:rPr>
              <w:t>9</w:t>
            </w:r>
          </w:p>
        </w:tc>
        <w:tc>
          <w:tcPr>
            <w:tcW w:w="234" w:type="pct"/>
            <w:shd w:val="clear" w:color="auto" w:fill="auto"/>
          </w:tcPr>
          <w:p w:rsidR="000E41C5" w:rsidRPr="00C27A0F" w:rsidRDefault="000E41C5" w:rsidP="006A44A7">
            <w:pPr>
              <w:jc w:val="center"/>
              <w:rPr>
                <w:rFonts w:ascii="Times New Roman" w:hAnsi="Times New Roman" w:cs="Times New Roman"/>
                <w:sz w:val="21"/>
                <w:szCs w:val="21"/>
              </w:rPr>
            </w:pPr>
            <w:r w:rsidRPr="00C27A0F">
              <w:rPr>
                <w:rFonts w:ascii="Times New Roman" w:hAnsi="Times New Roman" w:cs="Times New Roman"/>
                <w:sz w:val="21"/>
                <w:szCs w:val="21"/>
              </w:rPr>
              <w:t>8</w:t>
            </w:r>
            <w:r w:rsidR="0040649A" w:rsidRPr="00C27A0F">
              <w:rPr>
                <w:rFonts w:ascii="Times New Roman" w:hAnsi="Times New Roman" w:cs="Times New Roman"/>
                <w:sz w:val="21"/>
                <w:szCs w:val="21"/>
              </w:rPr>
              <w:t>6</w:t>
            </w:r>
            <w:r w:rsidRPr="00C27A0F">
              <w:rPr>
                <w:rFonts w:ascii="Times New Roman" w:hAnsi="Times New Roman" w:cs="Times New Roman"/>
                <w:sz w:val="21"/>
                <w:szCs w:val="21"/>
              </w:rPr>
              <w:t>,</w:t>
            </w:r>
            <w:r w:rsidR="0040649A" w:rsidRPr="00C27A0F">
              <w:rPr>
                <w:rFonts w:ascii="Times New Roman" w:hAnsi="Times New Roman" w:cs="Times New Roman"/>
                <w:sz w:val="21"/>
                <w:szCs w:val="21"/>
              </w:rPr>
              <w:t>4</w:t>
            </w:r>
          </w:p>
        </w:tc>
      </w:tr>
      <w:tr w:rsidR="008B43CA" w:rsidRPr="00C27A0F" w:rsidTr="00B70EE3">
        <w:trPr>
          <w:jc w:val="right"/>
        </w:trPr>
        <w:tc>
          <w:tcPr>
            <w:tcW w:w="1894" w:type="pct"/>
            <w:shd w:val="clear" w:color="auto" w:fill="auto"/>
            <w:vAlign w:val="center"/>
          </w:tcPr>
          <w:p w:rsidR="00972940" w:rsidRPr="00C27A0F" w:rsidRDefault="00972940" w:rsidP="006A44A7">
            <w:pPr>
              <w:rPr>
                <w:rFonts w:ascii="Times New Roman" w:hAnsi="Times New Roman" w:cs="Times New Roman"/>
                <w:sz w:val="21"/>
                <w:szCs w:val="21"/>
              </w:rPr>
            </w:pPr>
            <w:r w:rsidRPr="00C27A0F">
              <w:rPr>
                <w:rFonts w:ascii="Times New Roman" w:hAnsi="Times New Roman" w:cs="Times New Roman"/>
                <w:sz w:val="21"/>
                <w:szCs w:val="21"/>
              </w:rPr>
              <w:t>5. «Развитие культуры»</w:t>
            </w:r>
          </w:p>
        </w:tc>
        <w:tc>
          <w:tcPr>
            <w:tcW w:w="256" w:type="pct"/>
            <w:shd w:val="clear" w:color="auto" w:fill="auto"/>
            <w:vAlign w:val="center"/>
          </w:tcPr>
          <w:p w:rsidR="00972940" w:rsidRPr="00C27A0F" w:rsidRDefault="003E24E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66</w:t>
            </w:r>
          </w:p>
        </w:tc>
        <w:tc>
          <w:tcPr>
            <w:tcW w:w="296"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56</w:t>
            </w:r>
          </w:p>
        </w:tc>
        <w:tc>
          <w:tcPr>
            <w:tcW w:w="234" w:type="pct"/>
            <w:shd w:val="clear" w:color="auto" w:fill="auto"/>
            <w:vAlign w:val="center"/>
          </w:tcPr>
          <w:p w:rsidR="00972940" w:rsidRPr="00C27A0F" w:rsidRDefault="003E24E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84,8</w:t>
            </w:r>
          </w:p>
        </w:tc>
        <w:tc>
          <w:tcPr>
            <w:tcW w:w="263"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5</w:t>
            </w:r>
          </w:p>
        </w:tc>
        <w:tc>
          <w:tcPr>
            <w:tcW w:w="275" w:type="pct"/>
            <w:shd w:val="clear" w:color="auto" w:fill="auto"/>
            <w:vAlign w:val="center"/>
          </w:tcPr>
          <w:p w:rsidR="00972940" w:rsidRPr="00C27A0F" w:rsidRDefault="0068628D"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5</w:t>
            </w:r>
          </w:p>
        </w:tc>
        <w:tc>
          <w:tcPr>
            <w:tcW w:w="239" w:type="pct"/>
            <w:shd w:val="clear" w:color="auto" w:fill="auto"/>
            <w:vAlign w:val="center"/>
          </w:tcPr>
          <w:p w:rsidR="00972940" w:rsidRPr="00C27A0F" w:rsidRDefault="00B1377F"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10</w:t>
            </w:r>
            <w:r w:rsidR="00972940" w:rsidRPr="00C27A0F">
              <w:rPr>
                <w:rFonts w:ascii="Times New Roman" w:hAnsi="Times New Roman" w:cs="Times New Roman"/>
                <w:color w:val="000000"/>
                <w:sz w:val="21"/>
                <w:szCs w:val="21"/>
              </w:rPr>
              <w:t>0,0</w:t>
            </w:r>
          </w:p>
        </w:tc>
        <w:tc>
          <w:tcPr>
            <w:tcW w:w="256"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w:t>
            </w:r>
            <w:r w:rsidR="00466674" w:rsidRPr="00C27A0F">
              <w:rPr>
                <w:rFonts w:ascii="Times New Roman" w:hAnsi="Times New Roman" w:cs="Times New Roman"/>
                <w:color w:val="000000"/>
                <w:sz w:val="21"/>
                <w:szCs w:val="21"/>
              </w:rPr>
              <w:t>4</w:t>
            </w:r>
          </w:p>
        </w:tc>
        <w:tc>
          <w:tcPr>
            <w:tcW w:w="296"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w:t>
            </w:r>
            <w:r w:rsidR="00466674" w:rsidRPr="00C27A0F">
              <w:rPr>
                <w:rFonts w:ascii="Times New Roman" w:hAnsi="Times New Roman" w:cs="Times New Roman"/>
                <w:color w:val="000000"/>
                <w:sz w:val="21"/>
                <w:szCs w:val="21"/>
              </w:rPr>
              <w:t>3</w:t>
            </w:r>
          </w:p>
        </w:tc>
        <w:tc>
          <w:tcPr>
            <w:tcW w:w="237" w:type="pct"/>
            <w:shd w:val="clear" w:color="auto" w:fill="auto"/>
            <w:vAlign w:val="center"/>
          </w:tcPr>
          <w:p w:rsidR="00972940" w:rsidRPr="00C27A0F" w:rsidRDefault="00466674"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92,9</w:t>
            </w:r>
          </w:p>
        </w:tc>
        <w:tc>
          <w:tcPr>
            <w:tcW w:w="256" w:type="pct"/>
            <w:shd w:val="clear" w:color="auto" w:fill="auto"/>
            <w:vAlign w:val="center"/>
          </w:tcPr>
          <w:p w:rsidR="00972940" w:rsidRPr="00C27A0F" w:rsidRDefault="0033754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47</w:t>
            </w:r>
          </w:p>
        </w:tc>
        <w:tc>
          <w:tcPr>
            <w:tcW w:w="264" w:type="pct"/>
            <w:shd w:val="clear" w:color="auto" w:fill="auto"/>
            <w:vAlign w:val="center"/>
          </w:tcPr>
          <w:p w:rsidR="00972940" w:rsidRPr="00C27A0F" w:rsidRDefault="0033754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38</w:t>
            </w:r>
          </w:p>
        </w:tc>
        <w:tc>
          <w:tcPr>
            <w:tcW w:w="234"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80,</w:t>
            </w:r>
            <w:r w:rsidR="0033754A" w:rsidRPr="00C27A0F">
              <w:rPr>
                <w:rFonts w:ascii="Times New Roman" w:hAnsi="Times New Roman" w:cs="Times New Roman"/>
                <w:color w:val="000000"/>
                <w:sz w:val="21"/>
                <w:szCs w:val="21"/>
              </w:rPr>
              <w:t>9</w:t>
            </w:r>
          </w:p>
        </w:tc>
      </w:tr>
      <w:tr w:rsidR="00197A79" w:rsidRPr="00C27A0F" w:rsidTr="006A44A7">
        <w:trPr>
          <w:jc w:val="right"/>
        </w:trPr>
        <w:tc>
          <w:tcPr>
            <w:tcW w:w="1894" w:type="pct"/>
            <w:shd w:val="clear" w:color="auto" w:fill="auto"/>
            <w:vAlign w:val="center"/>
          </w:tcPr>
          <w:p w:rsidR="00197A79" w:rsidRPr="00C27A0F" w:rsidRDefault="00197A79" w:rsidP="006A44A7">
            <w:pPr>
              <w:rPr>
                <w:rFonts w:ascii="Times New Roman" w:hAnsi="Times New Roman" w:cs="Times New Roman"/>
                <w:sz w:val="21"/>
                <w:szCs w:val="21"/>
              </w:rPr>
            </w:pPr>
            <w:r w:rsidRPr="00C27A0F">
              <w:rPr>
                <w:rFonts w:ascii="Times New Roman" w:hAnsi="Times New Roman" w:cs="Times New Roman"/>
                <w:sz w:val="21"/>
                <w:szCs w:val="21"/>
              </w:rPr>
              <w:t>6. «Молодежная политика»</w:t>
            </w:r>
          </w:p>
        </w:tc>
        <w:tc>
          <w:tcPr>
            <w:tcW w:w="256" w:type="pct"/>
            <w:shd w:val="clear" w:color="auto" w:fill="auto"/>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47</w:t>
            </w:r>
          </w:p>
        </w:tc>
        <w:tc>
          <w:tcPr>
            <w:tcW w:w="296" w:type="pct"/>
            <w:shd w:val="clear" w:color="auto" w:fill="auto"/>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46</w:t>
            </w:r>
          </w:p>
        </w:tc>
        <w:tc>
          <w:tcPr>
            <w:tcW w:w="234" w:type="pct"/>
            <w:shd w:val="clear" w:color="auto" w:fill="auto"/>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97,</w:t>
            </w:r>
            <w:r w:rsidR="00522924" w:rsidRPr="00C27A0F">
              <w:rPr>
                <w:rFonts w:ascii="Times New Roman" w:hAnsi="Times New Roman" w:cs="Times New Roman"/>
                <w:sz w:val="21"/>
                <w:szCs w:val="21"/>
              </w:rPr>
              <w:t>9</w:t>
            </w:r>
          </w:p>
        </w:tc>
        <w:tc>
          <w:tcPr>
            <w:tcW w:w="263" w:type="pct"/>
            <w:shd w:val="clear" w:color="auto" w:fill="auto"/>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4</w:t>
            </w:r>
          </w:p>
        </w:tc>
        <w:tc>
          <w:tcPr>
            <w:tcW w:w="275" w:type="pct"/>
            <w:shd w:val="clear" w:color="auto" w:fill="auto"/>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4</w:t>
            </w:r>
          </w:p>
        </w:tc>
        <w:tc>
          <w:tcPr>
            <w:tcW w:w="239" w:type="pct"/>
            <w:shd w:val="clear" w:color="auto" w:fill="auto"/>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100,0</w:t>
            </w:r>
          </w:p>
        </w:tc>
        <w:tc>
          <w:tcPr>
            <w:tcW w:w="256" w:type="pct"/>
            <w:shd w:val="clear" w:color="auto" w:fill="auto"/>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10</w:t>
            </w:r>
          </w:p>
        </w:tc>
        <w:tc>
          <w:tcPr>
            <w:tcW w:w="296" w:type="pct"/>
            <w:shd w:val="clear" w:color="auto" w:fill="auto"/>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10</w:t>
            </w:r>
          </w:p>
        </w:tc>
        <w:tc>
          <w:tcPr>
            <w:tcW w:w="237" w:type="pct"/>
            <w:shd w:val="clear" w:color="auto" w:fill="auto"/>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100,0</w:t>
            </w:r>
          </w:p>
        </w:tc>
        <w:tc>
          <w:tcPr>
            <w:tcW w:w="256" w:type="pct"/>
            <w:shd w:val="clear" w:color="auto" w:fill="auto"/>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33</w:t>
            </w:r>
          </w:p>
        </w:tc>
        <w:tc>
          <w:tcPr>
            <w:tcW w:w="264" w:type="pct"/>
            <w:shd w:val="clear" w:color="auto" w:fill="auto"/>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32</w:t>
            </w:r>
          </w:p>
        </w:tc>
        <w:tc>
          <w:tcPr>
            <w:tcW w:w="234" w:type="pct"/>
            <w:shd w:val="clear" w:color="auto" w:fill="auto"/>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97,0</w:t>
            </w:r>
          </w:p>
        </w:tc>
      </w:tr>
      <w:tr w:rsidR="008B43CA" w:rsidRPr="00C27A0F" w:rsidTr="00B70EE3">
        <w:trPr>
          <w:jc w:val="right"/>
        </w:trPr>
        <w:tc>
          <w:tcPr>
            <w:tcW w:w="1894" w:type="pct"/>
            <w:shd w:val="clear" w:color="auto" w:fill="auto"/>
            <w:vAlign w:val="center"/>
          </w:tcPr>
          <w:p w:rsidR="00972940" w:rsidRPr="00C27A0F" w:rsidRDefault="00972940" w:rsidP="006A44A7">
            <w:pPr>
              <w:rPr>
                <w:rFonts w:ascii="Times New Roman" w:hAnsi="Times New Roman" w:cs="Times New Roman"/>
                <w:sz w:val="21"/>
                <w:szCs w:val="21"/>
              </w:rPr>
            </w:pPr>
            <w:r w:rsidRPr="00C27A0F">
              <w:rPr>
                <w:rFonts w:ascii="Times New Roman" w:hAnsi="Times New Roman" w:cs="Times New Roman"/>
                <w:sz w:val="21"/>
                <w:szCs w:val="21"/>
              </w:rPr>
              <w:t>7. «</w:t>
            </w:r>
            <w:r w:rsidR="00DA5CBF" w:rsidRPr="00C27A0F">
              <w:rPr>
                <w:rFonts w:ascii="Times New Roman" w:hAnsi="Times New Roman" w:cs="Times New Roman"/>
                <w:sz w:val="21"/>
                <w:szCs w:val="21"/>
              </w:rPr>
              <w:t>Реализация государственной национальной политики в</w:t>
            </w:r>
            <w:r w:rsidRPr="00C27A0F">
              <w:rPr>
                <w:rFonts w:ascii="Times New Roman" w:hAnsi="Times New Roman" w:cs="Times New Roman"/>
                <w:sz w:val="21"/>
                <w:szCs w:val="21"/>
              </w:rPr>
              <w:t xml:space="preserve"> Иркутской области»</w:t>
            </w:r>
          </w:p>
        </w:tc>
        <w:tc>
          <w:tcPr>
            <w:tcW w:w="256"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4</w:t>
            </w:r>
            <w:r w:rsidR="00DA5CBF" w:rsidRPr="00C27A0F">
              <w:rPr>
                <w:rFonts w:ascii="Times New Roman" w:hAnsi="Times New Roman" w:cs="Times New Roman"/>
                <w:color w:val="000000"/>
                <w:sz w:val="21"/>
                <w:szCs w:val="21"/>
              </w:rPr>
              <w:t>9</w:t>
            </w:r>
          </w:p>
        </w:tc>
        <w:tc>
          <w:tcPr>
            <w:tcW w:w="296" w:type="pct"/>
            <w:shd w:val="clear" w:color="auto" w:fill="auto"/>
            <w:vAlign w:val="center"/>
          </w:tcPr>
          <w:p w:rsidR="00972940" w:rsidRPr="00C27A0F" w:rsidRDefault="00DA5CBF"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45</w:t>
            </w:r>
          </w:p>
        </w:tc>
        <w:tc>
          <w:tcPr>
            <w:tcW w:w="234"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9</w:t>
            </w:r>
            <w:r w:rsidR="00DA5CBF" w:rsidRPr="00C27A0F">
              <w:rPr>
                <w:rFonts w:ascii="Times New Roman" w:hAnsi="Times New Roman" w:cs="Times New Roman"/>
                <w:color w:val="000000"/>
                <w:sz w:val="21"/>
                <w:szCs w:val="21"/>
              </w:rPr>
              <w:t>1,8</w:t>
            </w:r>
          </w:p>
        </w:tc>
        <w:tc>
          <w:tcPr>
            <w:tcW w:w="263"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2</w:t>
            </w:r>
          </w:p>
        </w:tc>
        <w:tc>
          <w:tcPr>
            <w:tcW w:w="275"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2</w:t>
            </w:r>
          </w:p>
        </w:tc>
        <w:tc>
          <w:tcPr>
            <w:tcW w:w="239"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100,0</w:t>
            </w:r>
          </w:p>
        </w:tc>
        <w:tc>
          <w:tcPr>
            <w:tcW w:w="256" w:type="pct"/>
            <w:shd w:val="clear" w:color="auto" w:fill="auto"/>
            <w:vAlign w:val="center"/>
          </w:tcPr>
          <w:p w:rsidR="00972940" w:rsidRPr="00C27A0F" w:rsidRDefault="00DA5CBF"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9</w:t>
            </w:r>
          </w:p>
        </w:tc>
        <w:tc>
          <w:tcPr>
            <w:tcW w:w="296" w:type="pct"/>
            <w:shd w:val="clear" w:color="auto" w:fill="auto"/>
            <w:vAlign w:val="center"/>
          </w:tcPr>
          <w:p w:rsidR="00972940" w:rsidRPr="00C27A0F" w:rsidRDefault="00DA5CBF"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7</w:t>
            </w:r>
          </w:p>
        </w:tc>
        <w:tc>
          <w:tcPr>
            <w:tcW w:w="237" w:type="pct"/>
            <w:shd w:val="clear" w:color="auto" w:fill="auto"/>
            <w:vAlign w:val="center"/>
          </w:tcPr>
          <w:p w:rsidR="00972940" w:rsidRPr="00C27A0F" w:rsidRDefault="00DA5CBF"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77,</w:t>
            </w:r>
            <w:r w:rsidR="00522924" w:rsidRPr="00C27A0F">
              <w:rPr>
                <w:rFonts w:ascii="Times New Roman" w:hAnsi="Times New Roman" w:cs="Times New Roman"/>
                <w:color w:val="000000"/>
                <w:sz w:val="21"/>
                <w:szCs w:val="21"/>
              </w:rPr>
              <w:t>8</w:t>
            </w:r>
          </w:p>
        </w:tc>
        <w:tc>
          <w:tcPr>
            <w:tcW w:w="256" w:type="pct"/>
            <w:shd w:val="clear" w:color="auto" w:fill="auto"/>
            <w:vAlign w:val="center"/>
          </w:tcPr>
          <w:p w:rsidR="00972940" w:rsidRPr="00C27A0F" w:rsidRDefault="00DA5CBF"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38</w:t>
            </w:r>
          </w:p>
        </w:tc>
        <w:tc>
          <w:tcPr>
            <w:tcW w:w="264" w:type="pct"/>
            <w:shd w:val="clear" w:color="auto" w:fill="auto"/>
            <w:vAlign w:val="center"/>
          </w:tcPr>
          <w:p w:rsidR="00972940" w:rsidRPr="00C27A0F" w:rsidRDefault="00DA5CBF"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36</w:t>
            </w:r>
          </w:p>
        </w:tc>
        <w:tc>
          <w:tcPr>
            <w:tcW w:w="234" w:type="pct"/>
            <w:shd w:val="clear" w:color="auto" w:fill="auto"/>
            <w:vAlign w:val="center"/>
          </w:tcPr>
          <w:p w:rsidR="00972940" w:rsidRPr="00C27A0F" w:rsidRDefault="00DA5CBF"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94,7</w:t>
            </w:r>
          </w:p>
        </w:tc>
      </w:tr>
      <w:tr w:rsidR="008B43CA" w:rsidRPr="00C27A0F" w:rsidTr="006A44A7">
        <w:trPr>
          <w:jc w:val="right"/>
        </w:trPr>
        <w:tc>
          <w:tcPr>
            <w:tcW w:w="1894" w:type="pct"/>
            <w:shd w:val="clear" w:color="auto" w:fill="auto"/>
            <w:vAlign w:val="center"/>
          </w:tcPr>
          <w:p w:rsidR="00972940" w:rsidRPr="00C27A0F" w:rsidRDefault="00972940" w:rsidP="006A44A7">
            <w:pPr>
              <w:rPr>
                <w:rFonts w:ascii="Times New Roman" w:hAnsi="Times New Roman" w:cs="Times New Roman"/>
                <w:sz w:val="21"/>
                <w:szCs w:val="21"/>
              </w:rPr>
            </w:pPr>
            <w:r w:rsidRPr="00C27A0F">
              <w:rPr>
                <w:rFonts w:ascii="Times New Roman" w:hAnsi="Times New Roman" w:cs="Times New Roman"/>
                <w:sz w:val="21"/>
                <w:szCs w:val="21"/>
              </w:rPr>
              <w:t>8. «Развитие жилищно-коммунального хозяйства Иркутской области»**</w:t>
            </w:r>
            <w:r w:rsidR="00CE5E5C" w:rsidRPr="00C27A0F">
              <w:rPr>
                <w:rFonts w:ascii="Times New Roman" w:hAnsi="Times New Roman" w:cs="Times New Roman"/>
                <w:sz w:val="21"/>
                <w:szCs w:val="21"/>
              </w:rPr>
              <w:t>*</w:t>
            </w:r>
          </w:p>
        </w:tc>
        <w:tc>
          <w:tcPr>
            <w:tcW w:w="256" w:type="pct"/>
            <w:shd w:val="clear" w:color="auto" w:fill="auto"/>
            <w:vAlign w:val="center"/>
          </w:tcPr>
          <w:p w:rsidR="00972940" w:rsidRPr="00C27A0F" w:rsidRDefault="001819B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73</w:t>
            </w:r>
          </w:p>
        </w:tc>
        <w:tc>
          <w:tcPr>
            <w:tcW w:w="296" w:type="pct"/>
            <w:shd w:val="clear" w:color="auto" w:fill="auto"/>
            <w:vAlign w:val="center"/>
          </w:tcPr>
          <w:p w:rsidR="00972940" w:rsidRPr="00C27A0F" w:rsidRDefault="001819B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45</w:t>
            </w:r>
          </w:p>
        </w:tc>
        <w:tc>
          <w:tcPr>
            <w:tcW w:w="234" w:type="pct"/>
            <w:shd w:val="clear" w:color="auto" w:fill="auto"/>
            <w:vAlign w:val="center"/>
          </w:tcPr>
          <w:p w:rsidR="00972940" w:rsidRPr="00C27A0F" w:rsidRDefault="001819B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61,6</w:t>
            </w:r>
          </w:p>
        </w:tc>
        <w:tc>
          <w:tcPr>
            <w:tcW w:w="263"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4</w:t>
            </w:r>
          </w:p>
        </w:tc>
        <w:tc>
          <w:tcPr>
            <w:tcW w:w="275" w:type="pct"/>
            <w:shd w:val="clear" w:color="auto" w:fill="auto"/>
            <w:vAlign w:val="center"/>
          </w:tcPr>
          <w:p w:rsidR="00972940" w:rsidRPr="00C27A0F" w:rsidRDefault="001819B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2</w:t>
            </w:r>
          </w:p>
        </w:tc>
        <w:tc>
          <w:tcPr>
            <w:tcW w:w="239" w:type="pct"/>
            <w:shd w:val="clear" w:color="auto" w:fill="auto"/>
            <w:vAlign w:val="center"/>
          </w:tcPr>
          <w:p w:rsidR="00972940" w:rsidRPr="00C27A0F" w:rsidRDefault="001819B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50</w:t>
            </w:r>
            <w:r w:rsidR="00972940" w:rsidRPr="00C27A0F">
              <w:rPr>
                <w:rFonts w:ascii="Times New Roman" w:hAnsi="Times New Roman" w:cs="Times New Roman"/>
                <w:color w:val="000000"/>
                <w:sz w:val="21"/>
                <w:szCs w:val="21"/>
              </w:rPr>
              <w:t>,0</w:t>
            </w:r>
          </w:p>
        </w:tc>
        <w:tc>
          <w:tcPr>
            <w:tcW w:w="256" w:type="pct"/>
            <w:shd w:val="clear" w:color="auto" w:fill="auto"/>
            <w:vAlign w:val="center"/>
          </w:tcPr>
          <w:p w:rsidR="00972940" w:rsidRPr="00C27A0F" w:rsidRDefault="001819B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24</w:t>
            </w:r>
          </w:p>
        </w:tc>
        <w:tc>
          <w:tcPr>
            <w:tcW w:w="296" w:type="pct"/>
            <w:shd w:val="clear" w:color="auto" w:fill="auto"/>
            <w:vAlign w:val="center"/>
          </w:tcPr>
          <w:p w:rsidR="00972940" w:rsidRPr="00C27A0F" w:rsidRDefault="001819B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18</w:t>
            </w:r>
          </w:p>
        </w:tc>
        <w:tc>
          <w:tcPr>
            <w:tcW w:w="237" w:type="pct"/>
            <w:shd w:val="clear" w:color="auto" w:fill="auto"/>
            <w:vAlign w:val="center"/>
          </w:tcPr>
          <w:p w:rsidR="00972940" w:rsidRPr="00C27A0F" w:rsidRDefault="001819B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75,0</w:t>
            </w:r>
          </w:p>
        </w:tc>
        <w:tc>
          <w:tcPr>
            <w:tcW w:w="256" w:type="pct"/>
            <w:shd w:val="clear" w:color="auto" w:fill="auto"/>
            <w:vAlign w:val="center"/>
          </w:tcPr>
          <w:p w:rsidR="00972940" w:rsidRPr="00C27A0F" w:rsidRDefault="001819B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45</w:t>
            </w:r>
          </w:p>
        </w:tc>
        <w:tc>
          <w:tcPr>
            <w:tcW w:w="264" w:type="pct"/>
            <w:shd w:val="clear" w:color="auto" w:fill="auto"/>
            <w:vAlign w:val="center"/>
          </w:tcPr>
          <w:p w:rsidR="00972940" w:rsidRPr="00C27A0F" w:rsidRDefault="001819B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25</w:t>
            </w:r>
          </w:p>
        </w:tc>
        <w:tc>
          <w:tcPr>
            <w:tcW w:w="234" w:type="pct"/>
            <w:shd w:val="clear" w:color="auto" w:fill="auto"/>
            <w:vAlign w:val="center"/>
          </w:tcPr>
          <w:p w:rsidR="00972940" w:rsidRPr="00C27A0F" w:rsidRDefault="001819B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55,6</w:t>
            </w:r>
          </w:p>
        </w:tc>
      </w:tr>
      <w:tr w:rsidR="008B43CA" w:rsidRPr="00C27A0F" w:rsidTr="00B70EE3">
        <w:trPr>
          <w:jc w:val="right"/>
        </w:trPr>
        <w:tc>
          <w:tcPr>
            <w:tcW w:w="1894" w:type="pct"/>
            <w:shd w:val="clear" w:color="auto" w:fill="auto"/>
            <w:vAlign w:val="center"/>
          </w:tcPr>
          <w:p w:rsidR="00972940" w:rsidRPr="00C27A0F" w:rsidRDefault="00972940" w:rsidP="006A44A7">
            <w:pPr>
              <w:rPr>
                <w:rFonts w:ascii="Times New Roman" w:hAnsi="Times New Roman" w:cs="Times New Roman"/>
                <w:sz w:val="21"/>
                <w:szCs w:val="21"/>
              </w:rPr>
            </w:pPr>
            <w:r w:rsidRPr="00C27A0F">
              <w:rPr>
                <w:rFonts w:ascii="Times New Roman" w:hAnsi="Times New Roman" w:cs="Times New Roman"/>
                <w:sz w:val="21"/>
                <w:szCs w:val="21"/>
              </w:rPr>
              <w:t>9. «Развитие транспортного комплекса Иркутской области»</w:t>
            </w:r>
          </w:p>
        </w:tc>
        <w:tc>
          <w:tcPr>
            <w:tcW w:w="256" w:type="pct"/>
            <w:shd w:val="clear" w:color="auto" w:fill="auto"/>
            <w:vAlign w:val="center"/>
          </w:tcPr>
          <w:p w:rsidR="00972940" w:rsidRPr="00C27A0F" w:rsidRDefault="00D348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20</w:t>
            </w:r>
          </w:p>
        </w:tc>
        <w:tc>
          <w:tcPr>
            <w:tcW w:w="296" w:type="pct"/>
            <w:shd w:val="clear" w:color="auto" w:fill="auto"/>
            <w:vAlign w:val="center"/>
          </w:tcPr>
          <w:p w:rsidR="00972940" w:rsidRPr="00C27A0F" w:rsidRDefault="00D348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11</w:t>
            </w:r>
          </w:p>
        </w:tc>
        <w:tc>
          <w:tcPr>
            <w:tcW w:w="234" w:type="pct"/>
            <w:shd w:val="clear" w:color="auto" w:fill="auto"/>
            <w:vAlign w:val="center"/>
          </w:tcPr>
          <w:p w:rsidR="00972940" w:rsidRPr="00C27A0F" w:rsidRDefault="00D348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55,0</w:t>
            </w:r>
          </w:p>
        </w:tc>
        <w:tc>
          <w:tcPr>
            <w:tcW w:w="263"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w:t>
            </w:r>
          </w:p>
        </w:tc>
        <w:tc>
          <w:tcPr>
            <w:tcW w:w="275"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0</w:t>
            </w:r>
          </w:p>
        </w:tc>
        <w:tc>
          <w:tcPr>
            <w:tcW w:w="239"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0</w:t>
            </w:r>
          </w:p>
        </w:tc>
        <w:tc>
          <w:tcPr>
            <w:tcW w:w="256" w:type="pct"/>
            <w:shd w:val="clear" w:color="auto" w:fill="auto"/>
            <w:vAlign w:val="center"/>
          </w:tcPr>
          <w:p w:rsidR="00972940" w:rsidRPr="00C27A0F" w:rsidRDefault="00D348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9</w:t>
            </w:r>
          </w:p>
        </w:tc>
        <w:tc>
          <w:tcPr>
            <w:tcW w:w="296" w:type="pct"/>
            <w:shd w:val="clear" w:color="auto" w:fill="auto"/>
            <w:vAlign w:val="center"/>
          </w:tcPr>
          <w:p w:rsidR="00972940" w:rsidRPr="00C27A0F" w:rsidRDefault="00D348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5</w:t>
            </w:r>
          </w:p>
        </w:tc>
        <w:tc>
          <w:tcPr>
            <w:tcW w:w="237" w:type="pct"/>
            <w:shd w:val="clear" w:color="auto" w:fill="auto"/>
            <w:vAlign w:val="center"/>
          </w:tcPr>
          <w:p w:rsidR="00972940" w:rsidRPr="00C27A0F" w:rsidRDefault="00D348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55,6</w:t>
            </w:r>
          </w:p>
        </w:tc>
        <w:tc>
          <w:tcPr>
            <w:tcW w:w="256" w:type="pct"/>
            <w:shd w:val="clear" w:color="auto" w:fill="auto"/>
            <w:vAlign w:val="center"/>
          </w:tcPr>
          <w:p w:rsidR="00972940" w:rsidRPr="00C27A0F" w:rsidRDefault="00D348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10</w:t>
            </w:r>
          </w:p>
        </w:tc>
        <w:tc>
          <w:tcPr>
            <w:tcW w:w="264" w:type="pct"/>
            <w:shd w:val="clear" w:color="auto" w:fill="auto"/>
            <w:vAlign w:val="center"/>
          </w:tcPr>
          <w:p w:rsidR="00972940" w:rsidRPr="00C27A0F" w:rsidRDefault="00D348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6</w:t>
            </w:r>
          </w:p>
        </w:tc>
        <w:tc>
          <w:tcPr>
            <w:tcW w:w="234" w:type="pct"/>
            <w:shd w:val="clear" w:color="auto" w:fill="auto"/>
            <w:vAlign w:val="center"/>
          </w:tcPr>
          <w:p w:rsidR="00972940" w:rsidRPr="00C27A0F" w:rsidRDefault="00D348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60,0</w:t>
            </w:r>
          </w:p>
        </w:tc>
      </w:tr>
      <w:tr w:rsidR="00197A79" w:rsidRPr="00C27A0F" w:rsidTr="006A44A7">
        <w:trPr>
          <w:jc w:val="right"/>
        </w:trPr>
        <w:tc>
          <w:tcPr>
            <w:tcW w:w="1894" w:type="pct"/>
            <w:shd w:val="clear" w:color="auto" w:fill="auto"/>
          </w:tcPr>
          <w:p w:rsidR="00197A79" w:rsidRPr="00C27A0F" w:rsidRDefault="00197A79" w:rsidP="006A44A7">
            <w:pPr>
              <w:rPr>
                <w:rFonts w:ascii="Times New Roman" w:hAnsi="Times New Roman" w:cs="Times New Roman"/>
                <w:sz w:val="21"/>
                <w:szCs w:val="21"/>
              </w:rPr>
            </w:pPr>
            <w:r w:rsidRPr="00C27A0F">
              <w:rPr>
                <w:rFonts w:ascii="Times New Roman" w:hAnsi="Times New Roman" w:cs="Times New Roman"/>
                <w:sz w:val="21"/>
                <w:szCs w:val="21"/>
              </w:rPr>
              <w:t>10. «Реализация государственной политики в сфере строительства, дорожного хозяйства»</w:t>
            </w:r>
          </w:p>
        </w:tc>
        <w:tc>
          <w:tcPr>
            <w:tcW w:w="256" w:type="pct"/>
            <w:shd w:val="clear" w:color="auto" w:fill="auto"/>
            <w:vAlign w:val="center"/>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19</w:t>
            </w:r>
          </w:p>
        </w:tc>
        <w:tc>
          <w:tcPr>
            <w:tcW w:w="296" w:type="pct"/>
            <w:shd w:val="clear" w:color="auto" w:fill="auto"/>
            <w:vAlign w:val="center"/>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14</w:t>
            </w:r>
          </w:p>
        </w:tc>
        <w:tc>
          <w:tcPr>
            <w:tcW w:w="234" w:type="pct"/>
            <w:shd w:val="clear" w:color="auto" w:fill="auto"/>
            <w:vAlign w:val="center"/>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73,7</w:t>
            </w:r>
          </w:p>
        </w:tc>
        <w:tc>
          <w:tcPr>
            <w:tcW w:w="263" w:type="pct"/>
            <w:shd w:val="clear" w:color="auto" w:fill="auto"/>
            <w:vAlign w:val="center"/>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2</w:t>
            </w:r>
          </w:p>
        </w:tc>
        <w:tc>
          <w:tcPr>
            <w:tcW w:w="275" w:type="pct"/>
            <w:shd w:val="clear" w:color="auto" w:fill="auto"/>
            <w:vAlign w:val="center"/>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2</w:t>
            </w:r>
          </w:p>
        </w:tc>
        <w:tc>
          <w:tcPr>
            <w:tcW w:w="239" w:type="pct"/>
            <w:shd w:val="clear" w:color="auto" w:fill="auto"/>
            <w:vAlign w:val="center"/>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100,0</w:t>
            </w:r>
          </w:p>
        </w:tc>
        <w:tc>
          <w:tcPr>
            <w:tcW w:w="256" w:type="pct"/>
            <w:shd w:val="clear" w:color="auto" w:fill="auto"/>
            <w:vAlign w:val="center"/>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6</w:t>
            </w:r>
          </w:p>
        </w:tc>
        <w:tc>
          <w:tcPr>
            <w:tcW w:w="296" w:type="pct"/>
            <w:shd w:val="clear" w:color="auto" w:fill="auto"/>
            <w:vAlign w:val="center"/>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5</w:t>
            </w:r>
          </w:p>
        </w:tc>
        <w:tc>
          <w:tcPr>
            <w:tcW w:w="237" w:type="pct"/>
            <w:shd w:val="clear" w:color="auto" w:fill="auto"/>
            <w:vAlign w:val="center"/>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83,3</w:t>
            </w:r>
          </w:p>
        </w:tc>
        <w:tc>
          <w:tcPr>
            <w:tcW w:w="256" w:type="pct"/>
            <w:shd w:val="clear" w:color="auto" w:fill="auto"/>
            <w:vAlign w:val="center"/>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11</w:t>
            </w:r>
          </w:p>
        </w:tc>
        <w:tc>
          <w:tcPr>
            <w:tcW w:w="264" w:type="pct"/>
            <w:shd w:val="clear" w:color="auto" w:fill="auto"/>
            <w:vAlign w:val="center"/>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7</w:t>
            </w:r>
          </w:p>
        </w:tc>
        <w:tc>
          <w:tcPr>
            <w:tcW w:w="234" w:type="pct"/>
            <w:shd w:val="clear" w:color="auto" w:fill="auto"/>
            <w:vAlign w:val="center"/>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63,6</w:t>
            </w:r>
          </w:p>
        </w:tc>
      </w:tr>
      <w:tr w:rsidR="00197A79" w:rsidRPr="00C27A0F" w:rsidTr="006A44A7">
        <w:trPr>
          <w:jc w:val="right"/>
        </w:trPr>
        <w:tc>
          <w:tcPr>
            <w:tcW w:w="1894" w:type="pct"/>
            <w:shd w:val="clear" w:color="auto" w:fill="auto"/>
          </w:tcPr>
          <w:p w:rsidR="00197A79" w:rsidRPr="00C27A0F" w:rsidRDefault="00197A79" w:rsidP="006A44A7">
            <w:pPr>
              <w:rPr>
                <w:rFonts w:ascii="Times New Roman" w:hAnsi="Times New Roman" w:cs="Times New Roman"/>
                <w:sz w:val="21"/>
                <w:szCs w:val="21"/>
              </w:rPr>
            </w:pPr>
            <w:r w:rsidRPr="00C27A0F">
              <w:rPr>
                <w:rFonts w:ascii="Times New Roman" w:hAnsi="Times New Roman" w:cs="Times New Roman"/>
                <w:sz w:val="21"/>
                <w:szCs w:val="21"/>
              </w:rPr>
              <w:t>11. «Доступное жилье»</w:t>
            </w:r>
          </w:p>
        </w:tc>
        <w:tc>
          <w:tcPr>
            <w:tcW w:w="256" w:type="pct"/>
            <w:shd w:val="clear" w:color="auto" w:fill="auto"/>
            <w:vAlign w:val="center"/>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50</w:t>
            </w:r>
          </w:p>
        </w:tc>
        <w:tc>
          <w:tcPr>
            <w:tcW w:w="296" w:type="pct"/>
            <w:shd w:val="clear" w:color="auto" w:fill="auto"/>
            <w:vAlign w:val="center"/>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34</w:t>
            </w:r>
          </w:p>
        </w:tc>
        <w:tc>
          <w:tcPr>
            <w:tcW w:w="234" w:type="pct"/>
            <w:shd w:val="clear" w:color="auto" w:fill="auto"/>
            <w:vAlign w:val="center"/>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68,0</w:t>
            </w:r>
          </w:p>
        </w:tc>
        <w:tc>
          <w:tcPr>
            <w:tcW w:w="263" w:type="pct"/>
            <w:shd w:val="clear" w:color="auto" w:fill="auto"/>
            <w:vAlign w:val="center"/>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4</w:t>
            </w:r>
          </w:p>
        </w:tc>
        <w:tc>
          <w:tcPr>
            <w:tcW w:w="275" w:type="pct"/>
            <w:shd w:val="clear" w:color="auto" w:fill="auto"/>
            <w:vAlign w:val="center"/>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2</w:t>
            </w:r>
          </w:p>
        </w:tc>
        <w:tc>
          <w:tcPr>
            <w:tcW w:w="239" w:type="pct"/>
            <w:shd w:val="clear" w:color="auto" w:fill="auto"/>
            <w:vAlign w:val="center"/>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50,0</w:t>
            </w:r>
          </w:p>
        </w:tc>
        <w:tc>
          <w:tcPr>
            <w:tcW w:w="256" w:type="pct"/>
            <w:shd w:val="clear" w:color="auto" w:fill="auto"/>
            <w:vAlign w:val="center"/>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19</w:t>
            </w:r>
          </w:p>
        </w:tc>
        <w:tc>
          <w:tcPr>
            <w:tcW w:w="296" w:type="pct"/>
            <w:shd w:val="clear" w:color="auto" w:fill="auto"/>
            <w:vAlign w:val="center"/>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14</w:t>
            </w:r>
          </w:p>
        </w:tc>
        <w:tc>
          <w:tcPr>
            <w:tcW w:w="237" w:type="pct"/>
            <w:shd w:val="clear" w:color="auto" w:fill="auto"/>
            <w:vAlign w:val="center"/>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73,7</w:t>
            </w:r>
          </w:p>
        </w:tc>
        <w:tc>
          <w:tcPr>
            <w:tcW w:w="256" w:type="pct"/>
            <w:shd w:val="clear" w:color="auto" w:fill="auto"/>
            <w:vAlign w:val="center"/>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27</w:t>
            </w:r>
          </w:p>
        </w:tc>
        <w:tc>
          <w:tcPr>
            <w:tcW w:w="264" w:type="pct"/>
            <w:shd w:val="clear" w:color="auto" w:fill="auto"/>
            <w:vAlign w:val="center"/>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18</w:t>
            </w:r>
          </w:p>
        </w:tc>
        <w:tc>
          <w:tcPr>
            <w:tcW w:w="234" w:type="pct"/>
            <w:shd w:val="clear" w:color="auto" w:fill="auto"/>
            <w:vAlign w:val="center"/>
          </w:tcPr>
          <w:p w:rsidR="00197A79" w:rsidRPr="00C27A0F" w:rsidRDefault="00197A79" w:rsidP="006A44A7">
            <w:pPr>
              <w:jc w:val="center"/>
              <w:rPr>
                <w:rFonts w:ascii="Times New Roman" w:hAnsi="Times New Roman" w:cs="Times New Roman"/>
                <w:sz w:val="21"/>
                <w:szCs w:val="21"/>
              </w:rPr>
            </w:pPr>
            <w:r w:rsidRPr="00C27A0F">
              <w:rPr>
                <w:rFonts w:ascii="Times New Roman" w:hAnsi="Times New Roman" w:cs="Times New Roman"/>
                <w:sz w:val="21"/>
                <w:szCs w:val="21"/>
              </w:rPr>
              <w:t>66,7</w:t>
            </w:r>
          </w:p>
        </w:tc>
      </w:tr>
      <w:tr w:rsidR="008B43CA" w:rsidRPr="00C27A0F" w:rsidTr="006A44A7">
        <w:trPr>
          <w:jc w:val="right"/>
        </w:trPr>
        <w:tc>
          <w:tcPr>
            <w:tcW w:w="1894" w:type="pct"/>
            <w:shd w:val="clear" w:color="auto" w:fill="auto"/>
            <w:vAlign w:val="center"/>
          </w:tcPr>
          <w:p w:rsidR="00972940" w:rsidRPr="00C27A0F" w:rsidRDefault="00972940" w:rsidP="006A44A7">
            <w:pPr>
              <w:rPr>
                <w:rFonts w:ascii="Times New Roman" w:hAnsi="Times New Roman" w:cs="Times New Roman"/>
                <w:sz w:val="21"/>
                <w:szCs w:val="21"/>
              </w:rPr>
            </w:pPr>
            <w:r w:rsidRPr="00C27A0F">
              <w:rPr>
                <w:rFonts w:ascii="Times New Roman" w:hAnsi="Times New Roman" w:cs="Times New Roman"/>
                <w:sz w:val="21"/>
                <w:szCs w:val="21"/>
              </w:rPr>
              <w:t>12. «Охрана окружающей среды»</w:t>
            </w:r>
          </w:p>
        </w:tc>
        <w:tc>
          <w:tcPr>
            <w:tcW w:w="256" w:type="pct"/>
            <w:shd w:val="clear" w:color="auto" w:fill="auto"/>
            <w:vAlign w:val="center"/>
          </w:tcPr>
          <w:p w:rsidR="00972940" w:rsidRPr="00C27A0F" w:rsidRDefault="00025D59"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55</w:t>
            </w:r>
          </w:p>
        </w:tc>
        <w:tc>
          <w:tcPr>
            <w:tcW w:w="296" w:type="pct"/>
            <w:shd w:val="clear" w:color="auto" w:fill="auto"/>
            <w:vAlign w:val="center"/>
          </w:tcPr>
          <w:p w:rsidR="00972940" w:rsidRPr="00C27A0F" w:rsidRDefault="00025D59"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45</w:t>
            </w:r>
          </w:p>
        </w:tc>
        <w:tc>
          <w:tcPr>
            <w:tcW w:w="234" w:type="pct"/>
            <w:shd w:val="clear" w:color="auto" w:fill="auto"/>
            <w:vAlign w:val="center"/>
          </w:tcPr>
          <w:p w:rsidR="00972940" w:rsidRPr="00C27A0F" w:rsidRDefault="00025D59"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81,8</w:t>
            </w:r>
          </w:p>
        </w:tc>
        <w:tc>
          <w:tcPr>
            <w:tcW w:w="263"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7</w:t>
            </w:r>
          </w:p>
        </w:tc>
        <w:tc>
          <w:tcPr>
            <w:tcW w:w="275" w:type="pct"/>
            <w:shd w:val="clear" w:color="auto" w:fill="auto"/>
            <w:vAlign w:val="center"/>
          </w:tcPr>
          <w:p w:rsidR="00972940" w:rsidRPr="00C27A0F" w:rsidRDefault="00025D59"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5</w:t>
            </w:r>
          </w:p>
        </w:tc>
        <w:tc>
          <w:tcPr>
            <w:tcW w:w="239" w:type="pct"/>
            <w:shd w:val="clear" w:color="auto" w:fill="auto"/>
            <w:vAlign w:val="center"/>
          </w:tcPr>
          <w:p w:rsidR="00972940" w:rsidRPr="00C27A0F" w:rsidRDefault="00025D59"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71,4</w:t>
            </w:r>
          </w:p>
        </w:tc>
        <w:tc>
          <w:tcPr>
            <w:tcW w:w="256"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14</w:t>
            </w:r>
          </w:p>
        </w:tc>
        <w:tc>
          <w:tcPr>
            <w:tcW w:w="296" w:type="pct"/>
            <w:shd w:val="clear" w:color="auto" w:fill="auto"/>
            <w:vAlign w:val="center"/>
          </w:tcPr>
          <w:p w:rsidR="00972940" w:rsidRPr="00C27A0F" w:rsidRDefault="00025D59"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13</w:t>
            </w:r>
          </w:p>
        </w:tc>
        <w:tc>
          <w:tcPr>
            <w:tcW w:w="237" w:type="pct"/>
            <w:shd w:val="clear" w:color="auto" w:fill="auto"/>
            <w:vAlign w:val="center"/>
          </w:tcPr>
          <w:p w:rsidR="00972940" w:rsidRPr="00C27A0F" w:rsidRDefault="00025D59"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92,9</w:t>
            </w:r>
          </w:p>
        </w:tc>
        <w:tc>
          <w:tcPr>
            <w:tcW w:w="256" w:type="pct"/>
            <w:shd w:val="clear" w:color="auto" w:fill="auto"/>
            <w:vAlign w:val="center"/>
          </w:tcPr>
          <w:p w:rsidR="00972940" w:rsidRPr="00C27A0F" w:rsidRDefault="00025D59"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34</w:t>
            </w:r>
          </w:p>
        </w:tc>
        <w:tc>
          <w:tcPr>
            <w:tcW w:w="264" w:type="pct"/>
            <w:shd w:val="clear" w:color="auto" w:fill="auto"/>
            <w:vAlign w:val="center"/>
          </w:tcPr>
          <w:p w:rsidR="00972940" w:rsidRPr="00C27A0F" w:rsidRDefault="00025D59"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27</w:t>
            </w:r>
          </w:p>
        </w:tc>
        <w:tc>
          <w:tcPr>
            <w:tcW w:w="234" w:type="pct"/>
            <w:shd w:val="clear" w:color="auto" w:fill="auto"/>
            <w:vAlign w:val="center"/>
          </w:tcPr>
          <w:p w:rsidR="00972940" w:rsidRPr="00C27A0F" w:rsidRDefault="00025D59"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79,4</w:t>
            </w:r>
          </w:p>
        </w:tc>
      </w:tr>
      <w:tr w:rsidR="008B43CA" w:rsidRPr="00C27A0F" w:rsidTr="001A2398">
        <w:trPr>
          <w:jc w:val="right"/>
        </w:trPr>
        <w:tc>
          <w:tcPr>
            <w:tcW w:w="1894" w:type="pct"/>
            <w:tcBorders>
              <w:bottom w:val="single" w:sz="4" w:space="0" w:color="auto"/>
            </w:tcBorders>
            <w:shd w:val="clear" w:color="auto" w:fill="auto"/>
            <w:vAlign w:val="center"/>
          </w:tcPr>
          <w:p w:rsidR="00972940" w:rsidRPr="00C27A0F" w:rsidRDefault="00972940" w:rsidP="006A44A7">
            <w:pPr>
              <w:rPr>
                <w:rFonts w:ascii="Times New Roman" w:hAnsi="Times New Roman" w:cs="Times New Roman"/>
                <w:sz w:val="21"/>
                <w:szCs w:val="21"/>
              </w:rPr>
            </w:pPr>
            <w:r w:rsidRPr="00C27A0F">
              <w:rPr>
                <w:rFonts w:ascii="Times New Roman" w:hAnsi="Times New Roman" w:cs="Times New Roman"/>
                <w:sz w:val="21"/>
                <w:szCs w:val="21"/>
              </w:rPr>
              <w:t>13. «Обеспечение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w:t>
            </w:r>
          </w:p>
        </w:tc>
        <w:tc>
          <w:tcPr>
            <w:tcW w:w="256" w:type="pct"/>
            <w:tcBorders>
              <w:bottom w:val="single" w:sz="4" w:space="0" w:color="auto"/>
            </w:tcBorders>
            <w:shd w:val="clear" w:color="auto" w:fill="auto"/>
            <w:vAlign w:val="center"/>
          </w:tcPr>
          <w:p w:rsidR="00972940" w:rsidRPr="00C27A0F" w:rsidRDefault="00D348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56</w:t>
            </w:r>
          </w:p>
        </w:tc>
        <w:tc>
          <w:tcPr>
            <w:tcW w:w="296" w:type="pct"/>
            <w:tcBorders>
              <w:bottom w:val="single" w:sz="4" w:space="0" w:color="auto"/>
            </w:tcBorders>
            <w:shd w:val="clear" w:color="auto" w:fill="auto"/>
            <w:vAlign w:val="center"/>
          </w:tcPr>
          <w:p w:rsidR="00972940" w:rsidRPr="00C27A0F" w:rsidRDefault="00D348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43</w:t>
            </w:r>
          </w:p>
        </w:tc>
        <w:tc>
          <w:tcPr>
            <w:tcW w:w="234" w:type="pct"/>
            <w:tcBorders>
              <w:bottom w:val="single" w:sz="4" w:space="0" w:color="auto"/>
            </w:tcBorders>
            <w:shd w:val="clear" w:color="auto" w:fill="auto"/>
            <w:vAlign w:val="center"/>
          </w:tcPr>
          <w:p w:rsidR="00972940" w:rsidRPr="00C27A0F" w:rsidRDefault="00D348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76,8</w:t>
            </w:r>
          </w:p>
        </w:tc>
        <w:tc>
          <w:tcPr>
            <w:tcW w:w="263" w:type="pct"/>
            <w:tcBorders>
              <w:bottom w:val="single" w:sz="4" w:space="0" w:color="auto"/>
            </w:tcBorders>
            <w:shd w:val="clear" w:color="auto" w:fill="auto"/>
            <w:vAlign w:val="center"/>
          </w:tcPr>
          <w:p w:rsidR="00972940" w:rsidRPr="00C27A0F" w:rsidRDefault="00D348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2</w:t>
            </w:r>
          </w:p>
        </w:tc>
        <w:tc>
          <w:tcPr>
            <w:tcW w:w="275" w:type="pct"/>
            <w:tcBorders>
              <w:bottom w:val="single" w:sz="4" w:space="0" w:color="auto"/>
            </w:tcBorders>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2</w:t>
            </w:r>
          </w:p>
        </w:tc>
        <w:tc>
          <w:tcPr>
            <w:tcW w:w="239" w:type="pct"/>
            <w:tcBorders>
              <w:bottom w:val="single" w:sz="4" w:space="0" w:color="auto"/>
            </w:tcBorders>
            <w:shd w:val="clear" w:color="auto" w:fill="auto"/>
            <w:vAlign w:val="center"/>
          </w:tcPr>
          <w:p w:rsidR="00972940" w:rsidRPr="00C27A0F" w:rsidRDefault="00D348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100,0</w:t>
            </w:r>
          </w:p>
        </w:tc>
        <w:tc>
          <w:tcPr>
            <w:tcW w:w="256" w:type="pct"/>
            <w:tcBorders>
              <w:bottom w:val="single" w:sz="4" w:space="0" w:color="auto"/>
            </w:tcBorders>
            <w:shd w:val="clear" w:color="auto" w:fill="auto"/>
            <w:vAlign w:val="center"/>
          </w:tcPr>
          <w:p w:rsidR="00972940" w:rsidRPr="00C27A0F" w:rsidRDefault="00D348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20</w:t>
            </w:r>
          </w:p>
        </w:tc>
        <w:tc>
          <w:tcPr>
            <w:tcW w:w="296" w:type="pct"/>
            <w:tcBorders>
              <w:bottom w:val="single" w:sz="4" w:space="0" w:color="auto"/>
            </w:tcBorders>
            <w:shd w:val="clear" w:color="auto" w:fill="auto"/>
            <w:vAlign w:val="center"/>
          </w:tcPr>
          <w:p w:rsidR="00972940" w:rsidRPr="00C27A0F" w:rsidRDefault="00D348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15</w:t>
            </w:r>
          </w:p>
        </w:tc>
        <w:tc>
          <w:tcPr>
            <w:tcW w:w="237" w:type="pct"/>
            <w:tcBorders>
              <w:bottom w:val="single" w:sz="4" w:space="0" w:color="auto"/>
            </w:tcBorders>
            <w:shd w:val="clear" w:color="auto" w:fill="auto"/>
            <w:vAlign w:val="center"/>
          </w:tcPr>
          <w:p w:rsidR="00972940" w:rsidRPr="00C27A0F" w:rsidRDefault="00D348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75,0</w:t>
            </w:r>
          </w:p>
        </w:tc>
        <w:tc>
          <w:tcPr>
            <w:tcW w:w="256" w:type="pct"/>
            <w:tcBorders>
              <w:bottom w:val="single" w:sz="4" w:space="0" w:color="auto"/>
            </w:tcBorders>
            <w:shd w:val="clear" w:color="auto" w:fill="auto"/>
            <w:vAlign w:val="center"/>
          </w:tcPr>
          <w:p w:rsidR="00972940" w:rsidRPr="00C27A0F" w:rsidRDefault="00D348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34</w:t>
            </w:r>
          </w:p>
        </w:tc>
        <w:tc>
          <w:tcPr>
            <w:tcW w:w="264" w:type="pct"/>
            <w:tcBorders>
              <w:bottom w:val="single" w:sz="4" w:space="0" w:color="auto"/>
            </w:tcBorders>
            <w:shd w:val="clear" w:color="auto" w:fill="auto"/>
            <w:vAlign w:val="center"/>
          </w:tcPr>
          <w:p w:rsidR="00972940" w:rsidRPr="00C27A0F" w:rsidRDefault="00D348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26</w:t>
            </w:r>
          </w:p>
        </w:tc>
        <w:tc>
          <w:tcPr>
            <w:tcW w:w="234" w:type="pct"/>
            <w:tcBorders>
              <w:bottom w:val="single" w:sz="4" w:space="0" w:color="auto"/>
            </w:tcBorders>
            <w:shd w:val="clear" w:color="auto" w:fill="auto"/>
            <w:vAlign w:val="center"/>
          </w:tcPr>
          <w:p w:rsidR="00972940" w:rsidRPr="00C27A0F" w:rsidRDefault="00D348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76,5</w:t>
            </w:r>
          </w:p>
        </w:tc>
      </w:tr>
      <w:tr w:rsidR="008B43CA" w:rsidRPr="00C27A0F" w:rsidTr="006A44A7">
        <w:trPr>
          <w:trHeight w:val="267"/>
          <w:jc w:val="right"/>
        </w:trPr>
        <w:tc>
          <w:tcPr>
            <w:tcW w:w="1894" w:type="pct"/>
            <w:shd w:val="clear" w:color="auto" w:fill="auto"/>
            <w:vAlign w:val="center"/>
          </w:tcPr>
          <w:p w:rsidR="00972940" w:rsidRPr="00C27A0F" w:rsidRDefault="00972940" w:rsidP="006A44A7">
            <w:pPr>
              <w:rPr>
                <w:rFonts w:ascii="Times New Roman" w:hAnsi="Times New Roman" w:cs="Times New Roman"/>
                <w:sz w:val="21"/>
                <w:szCs w:val="21"/>
              </w:rPr>
            </w:pPr>
            <w:r w:rsidRPr="00C27A0F">
              <w:rPr>
                <w:rFonts w:ascii="Times New Roman" w:hAnsi="Times New Roman" w:cs="Times New Roman"/>
                <w:sz w:val="21"/>
                <w:szCs w:val="21"/>
              </w:rPr>
              <w:t>14. «Труд и занятость»</w:t>
            </w:r>
          </w:p>
        </w:tc>
        <w:tc>
          <w:tcPr>
            <w:tcW w:w="256"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3</w:t>
            </w:r>
            <w:r w:rsidR="008B43CA" w:rsidRPr="00C27A0F">
              <w:rPr>
                <w:rFonts w:ascii="Times New Roman" w:hAnsi="Times New Roman" w:cs="Times New Roman"/>
                <w:color w:val="000000"/>
                <w:sz w:val="21"/>
                <w:szCs w:val="21"/>
              </w:rPr>
              <w:t>0</w:t>
            </w:r>
          </w:p>
        </w:tc>
        <w:tc>
          <w:tcPr>
            <w:tcW w:w="296" w:type="pct"/>
            <w:shd w:val="clear" w:color="auto" w:fill="auto"/>
            <w:vAlign w:val="center"/>
          </w:tcPr>
          <w:p w:rsidR="00972940" w:rsidRPr="00C27A0F" w:rsidRDefault="008B43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30</w:t>
            </w:r>
          </w:p>
        </w:tc>
        <w:tc>
          <w:tcPr>
            <w:tcW w:w="234" w:type="pct"/>
            <w:shd w:val="clear" w:color="auto" w:fill="auto"/>
            <w:vAlign w:val="center"/>
          </w:tcPr>
          <w:p w:rsidR="00972940" w:rsidRPr="00C27A0F" w:rsidRDefault="008B43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100,0</w:t>
            </w:r>
          </w:p>
        </w:tc>
        <w:tc>
          <w:tcPr>
            <w:tcW w:w="263"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3</w:t>
            </w:r>
          </w:p>
        </w:tc>
        <w:tc>
          <w:tcPr>
            <w:tcW w:w="275" w:type="pct"/>
            <w:shd w:val="clear" w:color="auto" w:fill="auto"/>
            <w:vAlign w:val="center"/>
          </w:tcPr>
          <w:p w:rsidR="00972940" w:rsidRPr="00C27A0F" w:rsidRDefault="00801BB5"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3</w:t>
            </w:r>
          </w:p>
        </w:tc>
        <w:tc>
          <w:tcPr>
            <w:tcW w:w="239"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100,0</w:t>
            </w:r>
          </w:p>
        </w:tc>
        <w:tc>
          <w:tcPr>
            <w:tcW w:w="256"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w:t>
            </w:r>
            <w:r w:rsidR="008B43CA" w:rsidRPr="00C27A0F">
              <w:rPr>
                <w:rFonts w:ascii="Times New Roman" w:hAnsi="Times New Roman" w:cs="Times New Roman"/>
                <w:color w:val="000000"/>
                <w:sz w:val="21"/>
                <w:szCs w:val="21"/>
              </w:rPr>
              <w:t>0</w:t>
            </w:r>
          </w:p>
        </w:tc>
        <w:tc>
          <w:tcPr>
            <w:tcW w:w="296" w:type="pct"/>
            <w:shd w:val="clear" w:color="auto" w:fill="auto"/>
            <w:vAlign w:val="center"/>
          </w:tcPr>
          <w:p w:rsidR="00972940" w:rsidRPr="00C27A0F" w:rsidRDefault="008B43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10</w:t>
            </w:r>
          </w:p>
        </w:tc>
        <w:tc>
          <w:tcPr>
            <w:tcW w:w="237" w:type="pct"/>
            <w:shd w:val="clear" w:color="auto" w:fill="auto"/>
            <w:vAlign w:val="center"/>
          </w:tcPr>
          <w:p w:rsidR="00972940" w:rsidRPr="00C27A0F" w:rsidRDefault="008B43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100</w:t>
            </w:r>
            <w:r w:rsidR="00972940" w:rsidRPr="00C27A0F">
              <w:rPr>
                <w:rFonts w:ascii="Times New Roman" w:hAnsi="Times New Roman" w:cs="Times New Roman"/>
                <w:color w:val="000000"/>
                <w:sz w:val="21"/>
                <w:szCs w:val="21"/>
              </w:rPr>
              <w:t>,0</w:t>
            </w:r>
          </w:p>
        </w:tc>
        <w:tc>
          <w:tcPr>
            <w:tcW w:w="256"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17</w:t>
            </w:r>
          </w:p>
        </w:tc>
        <w:tc>
          <w:tcPr>
            <w:tcW w:w="264"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w:t>
            </w:r>
            <w:r w:rsidR="008B43CA" w:rsidRPr="00C27A0F">
              <w:rPr>
                <w:rFonts w:ascii="Times New Roman" w:hAnsi="Times New Roman" w:cs="Times New Roman"/>
                <w:color w:val="000000"/>
                <w:sz w:val="21"/>
                <w:szCs w:val="21"/>
              </w:rPr>
              <w:t>7</w:t>
            </w:r>
          </w:p>
        </w:tc>
        <w:tc>
          <w:tcPr>
            <w:tcW w:w="234" w:type="pct"/>
            <w:shd w:val="clear" w:color="auto" w:fill="auto"/>
            <w:vAlign w:val="center"/>
          </w:tcPr>
          <w:p w:rsidR="00972940" w:rsidRPr="00C27A0F" w:rsidRDefault="008B43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100</w:t>
            </w:r>
            <w:r w:rsidR="00972940" w:rsidRPr="00C27A0F">
              <w:rPr>
                <w:rFonts w:ascii="Times New Roman" w:hAnsi="Times New Roman" w:cs="Times New Roman"/>
                <w:color w:val="000000"/>
                <w:sz w:val="21"/>
                <w:szCs w:val="21"/>
              </w:rPr>
              <w:t>,</w:t>
            </w:r>
            <w:r w:rsidRPr="00C27A0F">
              <w:rPr>
                <w:rFonts w:ascii="Times New Roman" w:hAnsi="Times New Roman" w:cs="Times New Roman"/>
                <w:color w:val="000000"/>
                <w:sz w:val="21"/>
                <w:szCs w:val="21"/>
              </w:rPr>
              <w:t>0</w:t>
            </w:r>
          </w:p>
        </w:tc>
      </w:tr>
      <w:tr w:rsidR="008B43CA" w:rsidRPr="00C27A0F" w:rsidTr="00B70EE3">
        <w:trPr>
          <w:jc w:val="right"/>
        </w:trPr>
        <w:tc>
          <w:tcPr>
            <w:tcW w:w="1894" w:type="pct"/>
            <w:shd w:val="clear" w:color="auto" w:fill="auto"/>
            <w:vAlign w:val="center"/>
          </w:tcPr>
          <w:p w:rsidR="00972940" w:rsidRPr="00C27A0F" w:rsidRDefault="00972940" w:rsidP="006A44A7">
            <w:pPr>
              <w:rPr>
                <w:rFonts w:ascii="Times New Roman" w:hAnsi="Times New Roman" w:cs="Times New Roman"/>
                <w:sz w:val="21"/>
                <w:szCs w:val="21"/>
              </w:rPr>
            </w:pPr>
            <w:r w:rsidRPr="00C27A0F">
              <w:rPr>
                <w:rFonts w:ascii="Times New Roman" w:hAnsi="Times New Roman" w:cs="Times New Roman"/>
                <w:sz w:val="21"/>
                <w:szCs w:val="21"/>
              </w:rPr>
              <w:t>15. «Развитие сельского хозяйства и регулирование рынков сельскохозяйственной продукции, сырья и продовольствия»</w:t>
            </w:r>
          </w:p>
        </w:tc>
        <w:tc>
          <w:tcPr>
            <w:tcW w:w="256" w:type="pct"/>
            <w:shd w:val="clear" w:color="auto" w:fill="auto"/>
            <w:vAlign w:val="center"/>
          </w:tcPr>
          <w:p w:rsidR="00972940" w:rsidRPr="00C27A0F" w:rsidRDefault="00D348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134</w:t>
            </w:r>
          </w:p>
        </w:tc>
        <w:tc>
          <w:tcPr>
            <w:tcW w:w="296" w:type="pct"/>
            <w:shd w:val="clear" w:color="auto" w:fill="auto"/>
            <w:vAlign w:val="center"/>
          </w:tcPr>
          <w:p w:rsidR="00972940" w:rsidRPr="00C27A0F" w:rsidRDefault="00D348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113</w:t>
            </w:r>
          </w:p>
        </w:tc>
        <w:tc>
          <w:tcPr>
            <w:tcW w:w="234" w:type="pct"/>
            <w:shd w:val="clear" w:color="auto" w:fill="auto"/>
            <w:vAlign w:val="center"/>
          </w:tcPr>
          <w:p w:rsidR="00972940" w:rsidRPr="00C27A0F" w:rsidRDefault="00D348CA"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84,3</w:t>
            </w:r>
          </w:p>
        </w:tc>
        <w:tc>
          <w:tcPr>
            <w:tcW w:w="263"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3</w:t>
            </w:r>
          </w:p>
        </w:tc>
        <w:tc>
          <w:tcPr>
            <w:tcW w:w="275" w:type="pct"/>
            <w:shd w:val="clear" w:color="auto" w:fill="auto"/>
            <w:vAlign w:val="center"/>
          </w:tcPr>
          <w:p w:rsidR="00972940" w:rsidRPr="00C27A0F" w:rsidRDefault="00801BB5"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2</w:t>
            </w:r>
          </w:p>
        </w:tc>
        <w:tc>
          <w:tcPr>
            <w:tcW w:w="239" w:type="pct"/>
            <w:shd w:val="clear" w:color="auto" w:fill="auto"/>
            <w:vAlign w:val="center"/>
          </w:tcPr>
          <w:p w:rsidR="00972940" w:rsidRPr="00C27A0F" w:rsidRDefault="00801BB5"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66,7</w:t>
            </w:r>
          </w:p>
        </w:tc>
        <w:tc>
          <w:tcPr>
            <w:tcW w:w="256"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43</w:t>
            </w:r>
          </w:p>
        </w:tc>
        <w:tc>
          <w:tcPr>
            <w:tcW w:w="296" w:type="pct"/>
            <w:shd w:val="clear" w:color="auto" w:fill="auto"/>
            <w:vAlign w:val="center"/>
          </w:tcPr>
          <w:p w:rsidR="00972940" w:rsidRPr="00C27A0F" w:rsidRDefault="00801BB5"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40</w:t>
            </w:r>
          </w:p>
        </w:tc>
        <w:tc>
          <w:tcPr>
            <w:tcW w:w="237" w:type="pct"/>
            <w:shd w:val="clear" w:color="auto" w:fill="auto"/>
            <w:vAlign w:val="center"/>
          </w:tcPr>
          <w:p w:rsidR="00972940" w:rsidRPr="00C27A0F" w:rsidRDefault="00801BB5"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93,0</w:t>
            </w:r>
          </w:p>
        </w:tc>
        <w:tc>
          <w:tcPr>
            <w:tcW w:w="256" w:type="pct"/>
            <w:shd w:val="clear" w:color="auto" w:fill="auto"/>
            <w:vAlign w:val="center"/>
          </w:tcPr>
          <w:p w:rsidR="00972940" w:rsidRPr="00C27A0F" w:rsidRDefault="00801BB5"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88</w:t>
            </w:r>
          </w:p>
        </w:tc>
        <w:tc>
          <w:tcPr>
            <w:tcW w:w="264" w:type="pct"/>
            <w:shd w:val="clear" w:color="auto" w:fill="auto"/>
            <w:vAlign w:val="center"/>
          </w:tcPr>
          <w:p w:rsidR="00972940" w:rsidRPr="00C27A0F" w:rsidRDefault="006F51B8"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71</w:t>
            </w:r>
          </w:p>
        </w:tc>
        <w:tc>
          <w:tcPr>
            <w:tcW w:w="234" w:type="pct"/>
            <w:shd w:val="clear" w:color="auto" w:fill="auto"/>
            <w:vAlign w:val="center"/>
          </w:tcPr>
          <w:p w:rsidR="00972940" w:rsidRPr="00C27A0F" w:rsidRDefault="006F51B8"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80,7</w:t>
            </w:r>
          </w:p>
        </w:tc>
      </w:tr>
      <w:tr w:rsidR="008B43CA" w:rsidRPr="00C27A0F" w:rsidTr="00B70EE3">
        <w:trPr>
          <w:jc w:val="right"/>
        </w:trPr>
        <w:tc>
          <w:tcPr>
            <w:tcW w:w="1894" w:type="pct"/>
            <w:shd w:val="clear" w:color="auto" w:fill="auto"/>
            <w:vAlign w:val="center"/>
          </w:tcPr>
          <w:p w:rsidR="00972940" w:rsidRPr="00C27A0F" w:rsidRDefault="00972940" w:rsidP="006A44A7">
            <w:pPr>
              <w:rPr>
                <w:rFonts w:ascii="Times New Roman" w:hAnsi="Times New Roman" w:cs="Times New Roman"/>
                <w:sz w:val="21"/>
                <w:szCs w:val="21"/>
              </w:rPr>
            </w:pPr>
            <w:r w:rsidRPr="00C27A0F">
              <w:rPr>
                <w:rFonts w:ascii="Times New Roman" w:hAnsi="Times New Roman" w:cs="Times New Roman"/>
                <w:sz w:val="21"/>
                <w:szCs w:val="21"/>
              </w:rPr>
              <w:t>16. «Экономическое развитие и инновационная экономика»</w:t>
            </w:r>
          </w:p>
        </w:tc>
        <w:tc>
          <w:tcPr>
            <w:tcW w:w="256" w:type="pct"/>
            <w:shd w:val="clear" w:color="auto" w:fill="auto"/>
            <w:vAlign w:val="center"/>
          </w:tcPr>
          <w:p w:rsidR="00972940" w:rsidRPr="00C27A0F" w:rsidRDefault="00455AF3"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84</w:t>
            </w:r>
          </w:p>
        </w:tc>
        <w:tc>
          <w:tcPr>
            <w:tcW w:w="296" w:type="pct"/>
            <w:shd w:val="clear" w:color="auto" w:fill="auto"/>
            <w:vAlign w:val="center"/>
          </w:tcPr>
          <w:p w:rsidR="00972940" w:rsidRPr="00C27A0F" w:rsidRDefault="002C794D" w:rsidP="006A44A7">
            <w:pPr>
              <w:jc w:val="center"/>
              <w:rPr>
                <w:rFonts w:ascii="Times New Roman" w:hAnsi="Times New Roman" w:cs="Times New Roman"/>
                <w:color w:val="000000"/>
                <w:sz w:val="21"/>
                <w:szCs w:val="21"/>
              </w:rPr>
            </w:pPr>
            <w:r>
              <w:rPr>
                <w:rFonts w:ascii="Times New Roman" w:hAnsi="Times New Roman" w:cs="Times New Roman"/>
                <w:color w:val="000000"/>
                <w:sz w:val="21"/>
                <w:szCs w:val="21"/>
              </w:rPr>
              <w:t>71</w:t>
            </w:r>
          </w:p>
        </w:tc>
        <w:tc>
          <w:tcPr>
            <w:tcW w:w="234" w:type="pct"/>
            <w:shd w:val="clear" w:color="auto" w:fill="auto"/>
            <w:vAlign w:val="center"/>
          </w:tcPr>
          <w:p w:rsidR="00972940" w:rsidRPr="00C27A0F" w:rsidRDefault="00455AF3" w:rsidP="002C794D">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8</w:t>
            </w:r>
            <w:r w:rsidR="002C794D">
              <w:rPr>
                <w:rFonts w:ascii="Times New Roman" w:hAnsi="Times New Roman" w:cs="Times New Roman"/>
                <w:color w:val="000000"/>
                <w:sz w:val="21"/>
                <w:szCs w:val="21"/>
              </w:rPr>
              <w:t>4</w:t>
            </w:r>
            <w:r w:rsidRPr="00C27A0F">
              <w:rPr>
                <w:rFonts w:ascii="Times New Roman" w:hAnsi="Times New Roman" w:cs="Times New Roman"/>
                <w:color w:val="000000"/>
                <w:sz w:val="21"/>
                <w:szCs w:val="21"/>
              </w:rPr>
              <w:t>,</w:t>
            </w:r>
            <w:r w:rsidR="002C794D">
              <w:rPr>
                <w:rFonts w:ascii="Times New Roman" w:hAnsi="Times New Roman" w:cs="Times New Roman"/>
                <w:color w:val="000000"/>
                <w:sz w:val="21"/>
                <w:szCs w:val="21"/>
              </w:rPr>
              <w:t>5</w:t>
            </w:r>
          </w:p>
        </w:tc>
        <w:tc>
          <w:tcPr>
            <w:tcW w:w="263"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5</w:t>
            </w:r>
          </w:p>
        </w:tc>
        <w:tc>
          <w:tcPr>
            <w:tcW w:w="275"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3</w:t>
            </w:r>
          </w:p>
        </w:tc>
        <w:tc>
          <w:tcPr>
            <w:tcW w:w="239"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60,0</w:t>
            </w:r>
          </w:p>
        </w:tc>
        <w:tc>
          <w:tcPr>
            <w:tcW w:w="256" w:type="pct"/>
            <w:shd w:val="clear" w:color="auto" w:fill="auto"/>
            <w:vAlign w:val="center"/>
          </w:tcPr>
          <w:p w:rsidR="00972940" w:rsidRPr="00C27A0F" w:rsidRDefault="00455AF3"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26</w:t>
            </w:r>
          </w:p>
        </w:tc>
        <w:tc>
          <w:tcPr>
            <w:tcW w:w="296" w:type="pct"/>
            <w:shd w:val="clear" w:color="auto" w:fill="auto"/>
            <w:vAlign w:val="center"/>
          </w:tcPr>
          <w:p w:rsidR="00972940" w:rsidRPr="00C27A0F" w:rsidRDefault="00455AF3" w:rsidP="002C794D">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2</w:t>
            </w:r>
            <w:r w:rsidR="002C794D">
              <w:rPr>
                <w:rFonts w:ascii="Times New Roman" w:hAnsi="Times New Roman" w:cs="Times New Roman"/>
                <w:color w:val="000000"/>
                <w:sz w:val="21"/>
                <w:szCs w:val="21"/>
              </w:rPr>
              <w:t>4</w:t>
            </w:r>
          </w:p>
        </w:tc>
        <w:tc>
          <w:tcPr>
            <w:tcW w:w="237" w:type="pct"/>
            <w:shd w:val="clear" w:color="auto" w:fill="auto"/>
            <w:vAlign w:val="center"/>
          </w:tcPr>
          <w:p w:rsidR="00972940" w:rsidRPr="00C27A0F" w:rsidRDefault="002C794D" w:rsidP="006A44A7">
            <w:pPr>
              <w:jc w:val="center"/>
              <w:rPr>
                <w:rFonts w:ascii="Times New Roman" w:hAnsi="Times New Roman" w:cs="Times New Roman"/>
                <w:color w:val="000000"/>
                <w:sz w:val="21"/>
                <w:szCs w:val="21"/>
              </w:rPr>
            </w:pPr>
            <w:r>
              <w:rPr>
                <w:rFonts w:ascii="Times New Roman" w:hAnsi="Times New Roman" w:cs="Times New Roman"/>
                <w:color w:val="000000"/>
                <w:sz w:val="21"/>
                <w:szCs w:val="21"/>
              </w:rPr>
              <w:t>92,3</w:t>
            </w:r>
          </w:p>
        </w:tc>
        <w:tc>
          <w:tcPr>
            <w:tcW w:w="256" w:type="pct"/>
            <w:shd w:val="clear" w:color="auto" w:fill="auto"/>
            <w:vAlign w:val="center"/>
          </w:tcPr>
          <w:p w:rsidR="00972940" w:rsidRPr="00C27A0F" w:rsidRDefault="00455AF3"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53</w:t>
            </w:r>
          </w:p>
        </w:tc>
        <w:tc>
          <w:tcPr>
            <w:tcW w:w="264" w:type="pct"/>
            <w:shd w:val="clear" w:color="auto" w:fill="auto"/>
            <w:vAlign w:val="center"/>
          </w:tcPr>
          <w:p w:rsidR="00972940" w:rsidRPr="00C27A0F" w:rsidRDefault="00455AF3"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44</w:t>
            </w:r>
          </w:p>
        </w:tc>
        <w:tc>
          <w:tcPr>
            <w:tcW w:w="234" w:type="pct"/>
            <w:shd w:val="clear" w:color="auto" w:fill="auto"/>
            <w:vAlign w:val="center"/>
          </w:tcPr>
          <w:p w:rsidR="00972940" w:rsidRPr="00C27A0F" w:rsidRDefault="00455AF3"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83,0</w:t>
            </w:r>
          </w:p>
        </w:tc>
      </w:tr>
      <w:tr w:rsidR="008B43CA" w:rsidRPr="00C27A0F" w:rsidTr="00B70EE3">
        <w:trPr>
          <w:jc w:val="right"/>
        </w:trPr>
        <w:tc>
          <w:tcPr>
            <w:tcW w:w="1894" w:type="pct"/>
            <w:shd w:val="clear" w:color="auto" w:fill="auto"/>
            <w:vAlign w:val="center"/>
          </w:tcPr>
          <w:p w:rsidR="00972940" w:rsidRPr="00C27A0F" w:rsidRDefault="00972940" w:rsidP="006A44A7">
            <w:pPr>
              <w:rPr>
                <w:rFonts w:ascii="Times New Roman" w:hAnsi="Times New Roman" w:cs="Times New Roman"/>
                <w:sz w:val="21"/>
                <w:szCs w:val="21"/>
              </w:rPr>
            </w:pPr>
            <w:r w:rsidRPr="00C27A0F">
              <w:rPr>
                <w:rFonts w:ascii="Times New Roman" w:hAnsi="Times New Roman" w:cs="Times New Roman"/>
                <w:sz w:val="21"/>
                <w:szCs w:val="21"/>
              </w:rPr>
              <w:t>17. «Управление государственными финансами Иркутской области»</w:t>
            </w:r>
          </w:p>
        </w:tc>
        <w:tc>
          <w:tcPr>
            <w:tcW w:w="256"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3</w:t>
            </w:r>
            <w:r w:rsidR="003277CE" w:rsidRPr="00C27A0F">
              <w:rPr>
                <w:rFonts w:ascii="Times New Roman" w:hAnsi="Times New Roman" w:cs="Times New Roman"/>
                <w:color w:val="000000"/>
                <w:sz w:val="21"/>
                <w:szCs w:val="21"/>
              </w:rPr>
              <w:t>1</w:t>
            </w:r>
          </w:p>
        </w:tc>
        <w:tc>
          <w:tcPr>
            <w:tcW w:w="296" w:type="pct"/>
            <w:shd w:val="clear" w:color="auto" w:fill="auto"/>
            <w:vAlign w:val="center"/>
          </w:tcPr>
          <w:p w:rsidR="00972940" w:rsidRPr="00C27A0F" w:rsidRDefault="003277CE"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2</w:t>
            </w:r>
            <w:r w:rsidR="00201678" w:rsidRPr="00C27A0F">
              <w:rPr>
                <w:rFonts w:ascii="Times New Roman" w:hAnsi="Times New Roman" w:cs="Times New Roman"/>
                <w:color w:val="000000"/>
                <w:sz w:val="21"/>
                <w:szCs w:val="21"/>
              </w:rPr>
              <w:t>9</w:t>
            </w:r>
          </w:p>
        </w:tc>
        <w:tc>
          <w:tcPr>
            <w:tcW w:w="234" w:type="pct"/>
            <w:shd w:val="clear" w:color="auto" w:fill="auto"/>
            <w:vAlign w:val="center"/>
          </w:tcPr>
          <w:p w:rsidR="00972940" w:rsidRPr="00C27A0F" w:rsidRDefault="00201678"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93,5</w:t>
            </w:r>
          </w:p>
        </w:tc>
        <w:tc>
          <w:tcPr>
            <w:tcW w:w="263"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3</w:t>
            </w:r>
          </w:p>
        </w:tc>
        <w:tc>
          <w:tcPr>
            <w:tcW w:w="275"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3</w:t>
            </w:r>
          </w:p>
        </w:tc>
        <w:tc>
          <w:tcPr>
            <w:tcW w:w="239"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100,0</w:t>
            </w:r>
          </w:p>
        </w:tc>
        <w:tc>
          <w:tcPr>
            <w:tcW w:w="256"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6</w:t>
            </w:r>
          </w:p>
        </w:tc>
        <w:tc>
          <w:tcPr>
            <w:tcW w:w="296"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6</w:t>
            </w:r>
          </w:p>
        </w:tc>
        <w:tc>
          <w:tcPr>
            <w:tcW w:w="237" w:type="pct"/>
            <w:shd w:val="clear" w:color="auto" w:fill="auto"/>
            <w:vAlign w:val="center"/>
          </w:tcPr>
          <w:p w:rsidR="00972940" w:rsidRPr="00C27A0F" w:rsidRDefault="00972940"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100,0</w:t>
            </w:r>
          </w:p>
        </w:tc>
        <w:tc>
          <w:tcPr>
            <w:tcW w:w="256" w:type="pct"/>
            <w:shd w:val="clear" w:color="auto" w:fill="auto"/>
            <w:vAlign w:val="center"/>
          </w:tcPr>
          <w:p w:rsidR="00972940" w:rsidRPr="00C27A0F" w:rsidRDefault="003277CE"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22</w:t>
            </w:r>
          </w:p>
        </w:tc>
        <w:tc>
          <w:tcPr>
            <w:tcW w:w="264" w:type="pct"/>
            <w:shd w:val="clear" w:color="auto" w:fill="auto"/>
            <w:vAlign w:val="center"/>
          </w:tcPr>
          <w:p w:rsidR="00972940" w:rsidRPr="00C27A0F" w:rsidRDefault="00201678"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20</w:t>
            </w:r>
          </w:p>
        </w:tc>
        <w:tc>
          <w:tcPr>
            <w:tcW w:w="234" w:type="pct"/>
            <w:shd w:val="clear" w:color="auto" w:fill="auto"/>
            <w:vAlign w:val="center"/>
          </w:tcPr>
          <w:p w:rsidR="00972940" w:rsidRPr="00C27A0F" w:rsidRDefault="00DE30BC"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90,9</w:t>
            </w:r>
          </w:p>
        </w:tc>
      </w:tr>
      <w:tr w:rsidR="00AE327D" w:rsidRPr="00C27A0F" w:rsidTr="006A44A7">
        <w:trPr>
          <w:jc w:val="right"/>
        </w:trPr>
        <w:tc>
          <w:tcPr>
            <w:tcW w:w="1894" w:type="pct"/>
            <w:shd w:val="clear" w:color="auto" w:fill="auto"/>
            <w:vAlign w:val="center"/>
          </w:tcPr>
          <w:p w:rsidR="00AE327D" w:rsidRPr="00C27A0F" w:rsidRDefault="00AE327D" w:rsidP="006A44A7">
            <w:pPr>
              <w:rPr>
                <w:rFonts w:ascii="Times New Roman" w:hAnsi="Times New Roman" w:cs="Times New Roman"/>
                <w:sz w:val="21"/>
                <w:szCs w:val="21"/>
              </w:rPr>
            </w:pPr>
            <w:r w:rsidRPr="00C27A0F">
              <w:rPr>
                <w:rFonts w:ascii="Times New Roman" w:hAnsi="Times New Roman" w:cs="Times New Roman"/>
                <w:sz w:val="21"/>
                <w:szCs w:val="21"/>
              </w:rPr>
              <w:t>18. «Формирование современной городской среды»</w:t>
            </w:r>
          </w:p>
        </w:tc>
        <w:tc>
          <w:tcPr>
            <w:tcW w:w="256" w:type="pct"/>
            <w:shd w:val="clear" w:color="auto" w:fill="auto"/>
            <w:vAlign w:val="center"/>
          </w:tcPr>
          <w:p w:rsidR="00AE327D" w:rsidRPr="00C27A0F" w:rsidRDefault="00FE0238"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9</w:t>
            </w:r>
          </w:p>
        </w:tc>
        <w:tc>
          <w:tcPr>
            <w:tcW w:w="296" w:type="pct"/>
            <w:shd w:val="clear" w:color="auto" w:fill="auto"/>
            <w:vAlign w:val="center"/>
          </w:tcPr>
          <w:p w:rsidR="00AE327D" w:rsidRPr="00C27A0F" w:rsidRDefault="00FE0238"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9</w:t>
            </w:r>
          </w:p>
        </w:tc>
        <w:tc>
          <w:tcPr>
            <w:tcW w:w="234" w:type="pct"/>
            <w:shd w:val="clear" w:color="auto" w:fill="auto"/>
            <w:vAlign w:val="center"/>
          </w:tcPr>
          <w:p w:rsidR="00AE327D" w:rsidRPr="00C27A0F" w:rsidRDefault="00FE0238"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100,0</w:t>
            </w:r>
          </w:p>
        </w:tc>
        <w:tc>
          <w:tcPr>
            <w:tcW w:w="263" w:type="pct"/>
            <w:shd w:val="clear" w:color="auto" w:fill="auto"/>
            <w:vAlign w:val="center"/>
          </w:tcPr>
          <w:p w:rsidR="00AE327D" w:rsidRPr="00C27A0F" w:rsidRDefault="00FE0238"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3</w:t>
            </w:r>
          </w:p>
        </w:tc>
        <w:tc>
          <w:tcPr>
            <w:tcW w:w="275" w:type="pct"/>
            <w:shd w:val="clear" w:color="auto" w:fill="auto"/>
            <w:vAlign w:val="center"/>
          </w:tcPr>
          <w:p w:rsidR="00AE327D" w:rsidRPr="00C27A0F" w:rsidRDefault="00FE0238"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3</w:t>
            </w:r>
          </w:p>
        </w:tc>
        <w:tc>
          <w:tcPr>
            <w:tcW w:w="239" w:type="pct"/>
            <w:shd w:val="clear" w:color="auto" w:fill="auto"/>
            <w:vAlign w:val="center"/>
          </w:tcPr>
          <w:p w:rsidR="00AE327D" w:rsidRPr="00C27A0F" w:rsidRDefault="00FE0238"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100,0</w:t>
            </w:r>
          </w:p>
        </w:tc>
        <w:tc>
          <w:tcPr>
            <w:tcW w:w="256" w:type="pct"/>
            <w:shd w:val="clear" w:color="auto" w:fill="auto"/>
            <w:vAlign w:val="center"/>
          </w:tcPr>
          <w:p w:rsidR="00AE327D" w:rsidRPr="00C27A0F" w:rsidRDefault="00FE0238"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3</w:t>
            </w:r>
          </w:p>
        </w:tc>
        <w:tc>
          <w:tcPr>
            <w:tcW w:w="296" w:type="pct"/>
            <w:shd w:val="clear" w:color="auto" w:fill="auto"/>
            <w:vAlign w:val="center"/>
          </w:tcPr>
          <w:p w:rsidR="00AE327D" w:rsidRPr="00C27A0F" w:rsidRDefault="00FE0238"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3</w:t>
            </w:r>
          </w:p>
        </w:tc>
        <w:tc>
          <w:tcPr>
            <w:tcW w:w="237" w:type="pct"/>
            <w:shd w:val="clear" w:color="auto" w:fill="auto"/>
            <w:vAlign w:val="center"/>
          </w:tcPr>
          <w:p w:rsidR="00AE327D" w:rsidRPr="00C27A0F" w:rsidRDefault="00FE0238"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100,0</w:t>
            </w:r>
          </w:p>
        </w:tc>
        <w:tc>
          <w:tcPr>
            <w:tcW w:w="256" w:type="pct"/>
            <w:shd w:val="clear" w:color="auto" w:fill="auto"/>
            <w:vAlign w:val="center"/>
          </w:tcPr>
          <w:p w:rsidR="00AE327D" w:rsidRPr="00C27A0F" w:rsidRDefault="00FE0238"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3</w:t>
            </w:r>
          </w:p>
        </w:tc>
        <w:tc>
          <w:tcPr>
            <w:tcW w:w="264" w:type="pct"/>
            <w:shd w:val="clear" w:color="auto" w:fill="auto"/>
            <w:vAlign w:val="center"/>
          </w:tcPr>
          <w:p w:rsidR="00AE327D" w:rsidRPr="00C27A0F" w:rsidRDefault="00FE0238"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3</w:t>
            </w:r>
          </w:p>
        </w:tc>
        <w:tc>
          <w:tcPr>
            <w:tcW w:w="234" w:type="pct"/>
            <w:shd w:val="clear" w:color="auto" w:fill="auto"/>
            <w:vAlign w:val="center"/>
          </w:tcPr>
          <w:p w:rsidR="00AE327D" w:rsidRPr="00C27A0F" w:rsidRDefault="00FE0238"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100,0</w:t>
            </w:r>
          </w:p>
        </w:tc>
      </w:tr>
      <w:tr w:rsidR="00B70EE3" w:rsidRPr="00C27A0F" w:rsidTr="00B70EE3">
        <w:trPr>
          <w:jc w:val="right"/>
        </w:trPr>
        <w:tc>
          <w:tcPr>
            <w:tcW w:w="1894" w:type="pct"/>
            <w:shd w:val="clear" w:color="auto" w:fill="auto"/>
            <w:vAlign w:val="center"/>
          </w:tcPr>
          <w:p w:rsidR="00B70EE3" w:rsidRPr="00C27A0F" w:rsidRDefault="00B70EE3" w:rsidP="006A44A7">
            <w:pPr>
              <w:rPr>
                <w:rFonts w:ascii="Times New Roman" w:hAnsi="Times New Roman" w:cs="Times New Roman"/>
                <w:sz w:val="21"/>
                <w:szCs w:val="21"/>
              </w:rPr>
            </w:pPr>
            <w:r w:rsidRPr="00C27A0F">
              <w:rPr>
                <w:rFonts w:ascii="Times New Roman" w:hAnsi="Times New Roman" w:cs="Times New Roman"/>
                <w:sz w:val="21"/>
                <w:szCs w:val="21"/>
              </w:rPr>
              <w:t>19. «Развитие и управление имущественным комплексом и земельными ресурсами Иркутской области»</w:t>
            </w:r>
          </w:p>
        </w:tc>
        <w:tc>
          <w:tcPr>
            <w:tcW w:w="256" w:type="pct"/>
            <w:shd w:val="clear" w:color="auto" w:fill="auto"/>
            <w:vAlign w:val="center"/>
          </w:tcPr>
          <w:p w:rsidR="00B70EE3" w:rsidRPr="00C27A0F" w:rsidRDefault="00B70EE3"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27</w:t>
            </w:r>
          </w:p>
        </w:tc>
        <w:tc>
          <w:tcPr>
            <w:tcW w:w="296" w:type="pct"/>
            <w:shd w:val="clear" w:color="auto" w:fill="auto"/>
            <w:vAlign w:val="center"/>
          </w:tcPr>
          <w:p w:rsidR="00B70EE3" w:rsidRPr="00C27A0F" w:rsidRDefault="00B70EE3"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21</w:t>
            </w:r>
          </w:p>
        </w:tc>
        <w:tc>
          <w:tcPr>
            <w:tcW w:w="234" w:type="pct"/>
            <w:shd w:val="clear" w:color="auto" w:fill="auto"/>
            <w:vAlign w:val="center"/>
          </w:tcPr>
          <w:p w:rsidR="00B70EE3" w:rsidRPr="00C27A0F" w:rsidRDefault="00B70EE3"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77,8</w:t>
            </w:r>
          </w:p>
        </w:tc>
        <w:tc>
          <w:tcPr>
            <w:tcW w:w="263" w:type="pct"/>
            <w:shd w:val="clear" w:color="auto" w:fill="auto"/>
            <w:vAlign w:val="center"/>
          </w:tcPr>
          <w:p w:rsidR="00B70EE3" w:rsidRPr="00C27A0F" w:rsidRDefault="00B70EE3"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2</w:t>
            </w:r>
          </w:p>
        </w:tc>
        <w:tc>
          <w:tcPr>
            <w:tcW w:w="275" w:type="pct"/>
            <w:shd w:val="clear" w:color="auto" w:fill="auto"/>
            <w:vAlign w:val="center"/>
          </w:tcPr>
          <w:p w:rsidR="00B70EE3" w:rsidRPr="00C27A0F" w:rsidRDefault="00B70EE3"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2</w:t>
            </w:r>
          </w:p>
        </w:tc>
        <w:tc>
          <w:tcPr>
            <w:tcW w:w="239" w:type="pct"/>
            <w:shd w:val="clear" w:color="auto" w:fill="auto"/>
            <w:vAlign w:val="center"/>
          </w:tcPr>
          <w:p w:rsidR="00B70EE3" w:rsidRPr="00C27A0F" w:rsidRDefault="00B70EE3"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100,0</w:t>
            </w:r>
          </w:p>
        </w:tc>
        <w:tc>
          <w:tcPr>
            <w:tcW w:w="256" w:type="pct"/>
            <w:shd w:val="clear" w:color="auto" w:fill="auto"/>
            <w:vAlign w:val="center"/>
          </w:tcPr>
          <w:p w:rsidR="00B70EE3" w:rsidRPr="00C27A0F" w:rsidRDefault="00B70EE3"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5</w:t>
            </w:r>
          </w:p>
        </w:tc>
        <w:tc>
          <w:tcPr>
            <w:tcW w:w="296" w:type="pct"/>
            <w:shd w:val="clear" w:color="auto" w:fill="auto"/>
            <w:vAlign w:val="center"/>
          </w:tcPr>
          <w:p w:rsidR="00B70EE3" w:rsidRPr="00C27A0F" w:rsidRDefault="00B70EE3"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3</w:t>
            </w:r>
          </w:p>
        </w:tc>
        <w:tc>
          <w:tcPr>
            <w:tcW w:w="237" w:type="pct"/>
            <w:shd w:val="clear" w:color="auto" w:fill="auto"/>
            <w:vAlign w:val="center"/>
          </w:tcPr>
          <w:p w:rsidR="00B70EE3" w:rsidRPr="00C27A0F" w:rsidRDefault="00B70EE3"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60,0</w:t>
            </w:r>
          </w:p>
        </w:tc>
        <w:tc>
          <w:tcPr>
            <w:tcW w:w="256" w:type="pct"/>
            <w:shd w:val="clear" w:color="auto" w:fill="auto"/>
            <w:vAlign w:val="center"/>
          </w:tcPr>
          <w:p w:rsidR="00B70EE3" w:rsidRPr="00C27A0F" w:rsidRDefault="00B70EE3"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20</w:t>
            </w:r>
          </w:p>
        </w:tc>
        <w:tc>
          <w:tcPr>
            <w:tcW w:w="264" w:type="pct"/>
            <w:shd w:val="clear" w:color="auto" w:fill="auto"/>
            <w:vAlign w:val="center"/>
          </w:tcPr>
          <w:p w:rsidR="00B70EE3" w:rsidRPr="00C27A0F" w:rsidRDefault="00B70EE3"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16</w:t>
            </w:r>
          </w:p>
        </w:tc>
        <w:tc>
          <w:tcPr>
            <w:tcW w:w="234" w:type="pct"/>
            <w:shd w:val="clear" w:color="auto" w:fill="auto"/>
            <w:vAlign w:val="center"/>
          </w:tcPr>
          <w:p w:rsidR="00B70EE3" w:rsidRPr="00C27A0F" w:rsidRDefault="00B70EE3" w:rsidP="006A44A7">
            <w:pPr>
              <w:jc w:val="center"/>
              <w:rPr>
                <w:rFonts w:ascii="Times New Roman" w:hAnsi="Times New Roman" w:cs="Times New Roman"/>
                <w:color w:val="000000"/>
                <w:sz w:val="21"/>
                <w:szCs w:val="21"/>
              </w:rPr>
            </w:pPr>
            <w:r w:rsidRPr="00C27A0F">
              <w:rPr>
                <w:rFonts w:ascii="Times New Roman" w:hAnsi="Times New Roman" w:cs="Times New Roman"/>
                <w:color w:val="000000"/>
                <w:sz w:val="21"/>
                <w:szCs w:val="21"/>
              </w:rPr>
              <w:t>80,0</w:t>
            </w:r>
          </w:p>
        </w:tc>
      </w:tr>
      <w:tr w:rsidR="00522924" w:rsidRPr="00C27A0F" w:rsidTr="00582C26">
        <w:trPr>
          <w:trHeight w:val="175"/>
          <w:jc w:val="right"/>
        </w:trPr>
        <w:tc>
          <w:tcPr>
            <w:tcW w:w="1894" w:type="pct"/>
            <w:shd w:val="clear" w:color="auto" w:fill="auto"/>
            <w:vAlign w:val="center"/>
          </w:tcPr>
          <w:p w:rsidR="00522924" w:rsidRPr="00C27A0F" w:rsidRDefault="00522924" w:rsidP="006A44A7">
            <w:pPr>
              <w:rPr>
                <w:rFonts w:ascii="Times New Roman" w:hAnsi="Times New Roman" w:cs="Times New Roman"/>
                <w:b/>
                <w:sz w:val="21"/>
                <w:szCs w:val="21"/>
              </w:rPr>
            </w:pPr>
            <w:r w:rsidRPr="00C27A0F">
              <w:rPr>
                <w:rFonts w:ascii="Times New Roman" w:hAnsi="Times New Roman" w:cs="Times New Roman"/>
                <w:b/>
                <w:sz w:val="21"/>
                <w:szCs w:val="21"/>
              </w:rPr>
              <w:t>Всего:</w:t>
            </w:r>
          </w:p>
        </w:tc>
        <w:tc>
          <w:tcPr>
            <w:tcW w:w="256" w:type="pct"/>
            <w:tcBorders>
              <w:top w:val="single" w:sz="4" w:space="0" w:color="auto"/>
              <w:left w:val="single" w:sz="4" w:space="0" w:color="auto"/>
              <w:bottom w:val="single" w:sz="4" w:space="0" w:color="auto"/>
              <w:right w:val="single" w:sz="4" w:space="0" w:color="auto"/>
            </w:tcBorders>
            <w:shd w:val="clear" w:color="000000" w:fill="FFFFFF"/>
            <w:vAlign w:val="center"/>
          </w:tcPr>
          <w:p w:rsidR="00522924" w:rsidRPr="00C27A0F" w:rsidRDefault="00522924" w:rsidP="006A44A7">
            <w:pPr>
              <w:jc w:val="center"/>
              <w:rPr>
                <w:rFonts w:ascii="Times New Roman" w:hAnsi="Times New Roman" w:cs="Times New Roman"/>
                <w:b/>
                <w:color w:val="000000"/>
                <w:sz w:val="21"/>
                <w:szCs w:val="21"/>
              </w:rPr>
            </w:pPr>
            <w:r w:rsidRPr="00C27A0F">
              <w:rPr>
                <w:rFonts w:ascii="Times New Roman" w:hAnsi="Times New Roman" w:cs="Times New Roman"/>
                <w:b/>
                <w:color w:val="000000"/>
                <w:sz w:val="21"/>
                <w:szCs w:val="21"/>
              </w:rPr>
              <w:t>1129</w:t>
            </w:r>
          </w:p>
        </w:tc>
        <w:tc>
          <w:tcPr>
            <w:tcW w:w="296" w:type="pct"/>
            <w:tcBorders>
              <w:top w:val="single" w:sz="4" w:space="0" w:color="auto"/>
              <w:left w:val="nil"/>
              <w:bottom w:val="single" w:sz="4" w:space="0" w:color="auto"/>
              <w:right w:val="single" w:sz="4" w:space="0" w:color="auto"/>
            </w:tcBorders>
            <w:shd w:val="clear" w:color="000000" w:fill="FFFFFF"/>
            <w:vAlign w:val="center"/>
          </w:tcPr>
          <w:p w:rsidR="00522924" w:rsidRPr="00C27A0F" w:rsidRDefault="00522924" w:rsidP="005A67A7">
            <w:pPr>
              <w:jc w:val="center"/>
              <w:rPr>
                <w:rFonts w:ascii="Times New Roman" w:hAnsi="Times New Roman" w:cs="Times New Roman"/>
                <w:b/>
                <w:color w:val="000000"/>
                <w:sz w:val="21"/>
                <w:szCs w:val="21"/>
              </w:rPr>
            </w:pPr>
            <w:r w:rsidRPr="00C27A0F">
              <w:rPr>
                <w:rFonts w:ascii="Times New Roman" w:hAnsi="Times New Roman" w:cs="Times New Roman"/>
                <w:b/>
                <w:color w:val="000000"/>
                <w:sz w:val="21"/>
                <w:szCs w:val="21"/>
              </w:rPr>
              <w:t>92</w:t>
            </w:r>
            <w:r w:rsidR="005A67A7">
              <w:rPr>
                <w:rFonts w:ascii="Times New Roman" w:hAnsi="Times New Roman" w:cs="Times New Roman"/>
                <w:b/>
                <w:color w:val="000000"/>
                <w:sz w:val="21"/>
                <w:szCs w:val="21"/>
              </w:rPr>
              <w:t>7</w:t>
            </w:r>
            <w:bookmarkStart w:id="0" w:name="_GoBack"/>
            <w:bookmarkEnd w:id="0"/>
          </w:p>
        </w:tc>
        <w:tc>
          <w:tcPr>
            <w:tcW w:w="234" w:type="pct"/>
            <w:tcBorders>
              <w:top w:val="single" w:sz="4" w:space="0" w:color="auto"/>
              <w:left w:val="nil"/>
              <w:bottom w:val="single" w:sz="4" w:space="0" w:color="auto"/>
              <w:right w:val="single" w:sz="4" w:space="0" w:color="auto"/>
            </w:tcBorders>
            <w:shd w:val="clear" w:color="000000" w:fill="FFFFFF"/>
            <w:vAlign w:val="center"/>
          </w:tcPr>
          <w:p w:rsidR="00522924" w:rsidRPr="00C27A0F" w:rsidRDefault="00522924" w:rsidP="00D23C1D">
            <w:pPr>
              <w:jc w:val="center"/>
              <w:rPr>
                <w:rFonts w:ascii="Times New Roman" w:hAnsi="Times New Roman" w:cs="Times New Roman"/>
                <w:b/>
                <w:color w:val="000000"/>
                <w:sz w:val="21"/>
                <w:szCs w:val="21"/>
              </w:rPr>
            </w:pPr>
            <w:r w:rsidRPr="00C27A0F">
              <w:rPr>
                <w:rFonts w:ascii="Times New Roman" w:hAnsi="Times New Roman" w:cs="Times New Roman"/>
                <w:b/>
                <w:color w:val="000000"/>
                <w:sz w:val="21"/>
                <w:szCs w:val="21"/>
              </w:rPr>
              <w:t>8</w:t>
            </w:r>
            <w:r w:rsidR="00D23C1D">
              <w:rPr>
                <w:rFonts w:ascii="Times New Roman" w:hAnsi="Times New Roman" w:cs="Times New Roman"/>
                <w:b/>
                <w:color w:val="000000"/>
                <w:sz w:val="21"/>
                <w:szCs w:val="21"/>
              </w:rPr>
              <w:t>2</w:t>
            </w:r>
            <w:r w:rsidRPr="00C27A0F">
              <w:rPr>
                <w:rFonts w:ascii="Times New Roman" w:hAnsi="Times New Roman" w:cs="Times New Roman"/>
                <w:b/>
                <w:color w:val="000000"/>
                <w:sz w:val="21"/>
                <w:szCs w:val="21"/>
              </w:rPr>
              <w:t>,</w:t>
            </w:r>
            <w:r w:rsidR="00D23C1D">
              <w:rPr>
                <w:rFonts w:ascii="Times New Roman" w:hAnsi="Times New Roman" w:cs="Times New Roman"/>
                <w:b/>
                <w:color w:val="000000"/>
                <w:sz w:val="21"/>
                <w:szCs w:val="21"/>
              </w:rPr>
              <w:t>1</w:t>
            </w:r>
          </w:p>
        </w:tc>
        <w:tc>
          <w:tcPr>
            <w:tcW w:w="263" w:type="pct"/>
            <w:tcBorders>
              <w:top w:val="single" w:sz="4" w:space="0" w:color="auto"/>
              <w:left w:val="nil"/>
              <w:bottom w:val="single" w:sz="4" w:space="0" w:color="auto"/>
              <w:right w:val="single" w:sz="4" w:space="0" w:color="auto"/>
            </w:tcBorders>
            <w:shd w:val="clear" w:color="000000" w:fill="FFFFFF"/>
            <w:vAlign w:val="center"/>
          </w:tcPr>
          <w:p w:rsidR="00522924" w:rsidRPr="00C27A0F" w:rsidRDefault="00522924" w:rsidP="006A44A7">
            <w:pPr>
              <w:jc w:val="center"/>
              <w:rPr>
                <w:rFonts w:ascii="Times New Roman" w:hAnsi="Times New Roman" w:cs="Times New Roman"/>
                <w:b/>
                <w:color w:val="000000"/>
                <w:sz w:val="21"/>
                <w:szCs w:val="21"/>
              </w:rPr>
            </w:pPr>
            <w:r w:rsidRPr="00C27A0F">
              <w:rPr>
                <w:rFonts w:ascii="Times New Roman" w:hAnsi="Times New Roman" w:cs="Times New Roman"/>
                <w:b/>
                <w:color w:val="000000"/>
                <w:sz w:val="21"/>
                <w:szCs w:val="21"/>
              </w:rPr>
              <w:t>77</w:t>
            </w:r>
          </w:p>
        </w:tc>
        <w:tc>
          <w:tcPr>
            <w:tcW w:w="275" w:type="pct"/>
            <w:tcBorders>
              <w:top w:val="single" w:sz="4" w:space="0" w:color="auto"/>
              <w:left w:val="nil"/>
              <w:bottom w:val="single" w:sz="4" w:space="0" w:color="auto"/>
              <w:right w:val="single" w:sz="4" w:space="0" w:color="auto"/>
            </w:tcBorders>
            <w:shd w:val="clear" w:color="000000" w:fill="FFFFFF"/>
            <w:vAlign w:val="center"/>
          </w:tcPr>
          <w:p w:rsidR="00522924" w:rsidRPr="00C27A0F" w:rsidRDefault="00522924" w:rsidP="006A44A7">
            <w:pPr>
              <w:jc w:val="center"/>
              <w:rPr>
                <w:rFonts w:ascii="Times New Roman" w:hAnsi="Times New Roman" w:cs="Times New Roman"/>
                <w:b/>
                <w:color w:val="000000"/>
                <w:sz w:val="21"/>
                <w:szCs w:val="21"/>
              </w:rPr>
            </w:pPr>
            <w:r w:rsidRPr="00C27A0F">
              <w:rPr>
                <w:rFonts w:ascii="Times New Roman" w:hAnsi="Times New Roman" w:cs="Times New Roman"/>
                <w:b/>
                <w:color w:val="000000"/>
                <w:sz w:val="21"/>
                <w:szCs w:val="21"/>
              </w:rPr>
              <w:t>61</w:t>
            </w:r>
          </w:p>
        </w:tc>
        <w:tc>
          <w:tcPr>
            <w:tcW w:w="239" w:type="pct"/>
            <w:tcBorders>
              <w:top w:val="single" w:sz="4" w:space="0" w:color="auto"/>
              <w:left w:val="nil"/>
              <w:bottom w:val="single" w:sz="4" w:space="0" w:color="auto"/>
              <w:right w:val="single" w:sz="4" w:space="0" w:color="auto"/>
            </w:tcBorders>
            <w:shd w:val="clear" w:color="000000" w:fill="FFFFFF"/>
            <w:vAlign w:val="center"/>
          </w:tcPr>
          <w:p w:rsidR="00522924" w:rsidRPr="00C27A0F" w:rsidRDefault="00522924" w:rsidP="006A44A7">
            <w:pPr>
              <w:jc w:val="center"/>
              <w:rPr>
                <w:rFonts w:ascii="Times New Roman" w:hAnsi="Times New Roman" w:cs="Times New Roman"/>
                <w:b/>
                <w:color w:val="000000"/>
                <w:sz w:val="21"/>
                <w:szCs w:val="21"/>
              </w:rPr>
            </w:pPr>
            <w:r w:rsidRPr="00C27A0F">
              <w:rPr>
                <w:rFonts w:ascii="Times New Roman" w:hAnsi="Times New Roman" w:cs="Times New Roman"/>
                <w:b/>
                <w:color w:val="000000"/>
                <w:sz w:val="21"/>
                <w:szCs w:val="21"/>
              </w:rPr>
              <w:t>79,2</w:t>
            </w:r>
          </w:p>
        </w:tc>
        <w:tc>
          <w:tcPr>
            <w:tcW w:w="256" w:type="pct"/>
            <w:tcBorders>
              <w:top w:val="single" w:sz="4" w:space="0" w:color="auto"/>
              <w:left w:val="nil"/>
              <w:bottom w:val="single" w:sz="4" w:space="0" w:color="auto"/>
              <w:right w:val="single" w:sz="4" w:space="0" w:color="auto"/>
            </w:tcBorders>
            <w:shd w:val="clear" w:color="000000" w:fill="FFFFFF"/>
            <w:vAlign w:val="center"/>
          </w:tcPr>
          <w:p w:rsidR="00522924" w:rsidRPr="00C27A0F" w:rsidRDefault="00522924" w:rsidP="006A44A7">
            <w:pPr>
              <w:jc w:val="center"/>
              <w:rPr>
                <w:rFonts w:ascii="Times New Roman" w:hAnsi="Times New Roman" w:cs="Times New Roman"/>
                <w:b/>
                <w:color w:val="000000"/>
                <w:sz w:val="21"/>
                <w:szCs w:val="21"/>
              </w:rPr>
            </w:pPr>
            <w:r w:rsidRPr="00C27A0F">
              <w:rPr>
                <w:rFonts w:ascii="Times New Roman" w:hAnsi="Times New Roman" w:cs="Times New Roman"/>
                <w:b/>
                <w:color w:val="000000"/>
                <w:sz w:val="21"/>
                <w:szCs w:val="21"/>
              </w:rPr>
              <w:t>356</w:t>
            </w:r>
          </w:p>
        </w:tc>
        <w:tc>
          <w:tcPr>
            <w:tcW w:w="296" w:type="pct"/>
            <w:tcBorders>
              <w:top w:val="single" w:sz="4" w:space="0" w:color="auto"/>
              <w:left w:val="nil"/>
              <w:bottom w:val="single" w:sz="4" w:space="0" w:color="auto"/>
              <w:right w:val="single" w:sz="4" w:space="0" w:color="auto"/>
            </w:tcBorders>
            <w:shd w:val="clear" w:color="000000" w:fill="FFFFFF"/>
            <w:vAlign w:val="center"/>
          </w:tcPr>
          <w:p w:rsidR="00522924" w:rsidRPr="00C27A0F" w:rsidRDefault="00D23C1D" w:rsidP="006A44A7">
            <w:pPr>
              <w:jc w:val="center"/>
              <w:rPr>
                <w:rFonts w:ascii="Times New Roman" w:hAnsi="Times New Roman" w:cs="Times New Roman"/>
                <w:b/>
                <w:color w:val="000000"/>
                <w:sz w:val="21"/>
                <w:szCs w:val="21"/>
              </w:rPr>
            </w:pPr>
            <w:r>
              <w:rPr>
                <w:rFonts w:ascii="Times New Roman" w:hAnsi="Times New Roman" w:cs="Times New Roman"/>
                <w:b/>
                <w:color w:val="000000"/>
                <w:sz w:val="21"/>
                <w:szCs w:val="21"/>
              </w:rPr>
              <w:t>301</w:t>
            </w:r>
          </w:p>
        </w:tc>
        <w:tc>
          <w:tcPr>
            <w:tcW w:w="237" w:type="pct"/>
            <w:tcBorders>
              <w:top w:val="single" w:sz="4" w:space="0" w:color="auto"/>
              <w:left w:val="nil"/>
              <w:bottom w:val="single" w:sz="4" w:space="0" w:color="auto"/>
              <w:right w:val="single" w:sz="4" w:space="0" w:color="auto"/>
            </w:tcBorders>
            <w:shd w:val="clear" w:color="000000" w:fill="FFFFFF"/>
            <w:vAlign w:val="center"/>
          </w:tcPr>
          <w:p w:rsidR="00522924" w:rsidRPr="00C27A0F" w:rsidRDefault="00522924" w:rsidP="00D23C1D">
            <w:pPr>
              <w:jc w:val="center"/>
              <w:rPr>
                <w:rFonts w:ascii="Times New Roman" w:hAnsi="Times New Roman" w:cs="Times New Roman"/>
                <w:b/>
                <w:color w:val="000000"/>
                <w:sz w:val="21"/>
                <w:szCs w:val="21"/>
              </w:rPr>
            </w:pPr>
            <w:r w:rsidRPr="00C27A0F">
              <w:rPr>
                <w:rFonts w:ascii="Times New Roman" w:hAnsi="Times New Roman" w:cs="Times New Roman"/>
                <w:b/>
                <w:color w:val="000000"/>
                <w:sz w:val="21"/>
                <w:szCs w:val="21"/>
              </w:rPr>
              <w:t>84,</w:t>
            </w:r>
            <w:r w:rsidR="00D23C1D">
              <w:rPr>
                <w:rFonts w:ascii="Times New Roman" w:hAnsi="Times New Roman" w:cs="Times New Roman"/>
                <w:b/>
                <w:color w:val="000000"/>
                <w:sz w:val="21"/>
                <w:szCs w:val="21"/>
              </w:rPr>
              <w:t>6</w:t>
            </w:r>
          </w:p>
        </w:tc>
        <w:tc>
          <w:tcPr>
            <w:tcW w:w="256" w:type="pct"/>
            <w:tcBorders>
              <w:top w:val="single" w:sz="4" w:space="0" w:color="auto"/>
              <w:left w:val="nil"/>
              <w:bottom w:val="single" w:sz="4" w:space="0" w:color="auto"/>
              <w:right w:val="single" w:sz="4" w:space="0" w:color="auto"/>
            </w:tcBorders>
            <w:shd w:val="clear" w:color="000000" w:fill="FFFFFF"/>
            <w:vAlign w:val="center"/>
          </w:tcPr>
          <w:p w:rsidR="00522924" w:rsidRPr="00C27A0F" w:rsidRDefault="00522924" w:rsidP="006A44A7">
            <w:pPr>
              <w:jc w:val="center"/>
              <w:rPr>
                <w:rFonts w:ascii="Times New Roman" w:hAnsi="Times New Roman" w:cs="Times New Roman"/>
                <w:b/>
                <w:color w:val="000000"/>
                <w:sz w:val="21"/>
                <w:szCs w:val="21"/>
              </w:rPr>
            </w:pPr>
            <w:r w:rsidRPr="00C27A0F">
              <w:rPr>
                <w:rFonts w:ascii="Times New Roman" w:hAnsi="Times New Roman" w:cs="Times New Roman"/>
                <w:b/>
                <w:color w:val="000000"/>
                <w:sz w:val="21"/>
                <w:szCs w:val="21"/>
              </w:rPr>
              <w:t>696</w:t>
            </w:r>
          </w:p>
        </w:tc>
        <w:tc>
          <w:tcPr>
            <w:tcW w:w="264" w:type="pct"/>
            <w:tcBorders>
              <w:top w:val="single" w:sz="4" w:space="0" w:color="auto"/>
              <w:left w:val="nil"/>
              <w:bottom w:val="single" w:sz="4" w:space="0" w:color="auto"/>
              <w:right w:val="single" w:sz="4" w:space="0" w:color="auto"/>
            </w:tcBorders>
            <w:shd w:val="clear" w:color="000000" w:fill="FFFFFF"/>
            <w:vAlign w:val="center"/>
          </w:tcPr>
          <w:p w:rsidR="00522924" w:rsidRPr="00C27A0F" w:rsidRDefault="00522924" w:rsidP="006A44A7">
            <w:pPr>
              <w:jc w:val="center"/>
              <w:rPr>
                <w:rFonts w:ascii="Times New Roman" w:hAnsi="Times New Roman" w:cs="Times New Roman"/>
                <w:b/>
                <w:color w:val="000000"/>
                <w:sz w:val="21"/>
                <w:szCs w:val="21"/>
              </w:rPr>
            </w:pPr>
            <w:r w:rsidRPr="00C27A0F">
              <w:rPr>
                <w:rFonts w:ascii="Times New Roman" w:hAnsi="Times New Roman" w:cs="Times New Roman"/>
                <w:b/>
                <w:color w:val="000000"/>
                <w:sz w:val="21"/>
                <w:szCs w:val="21"/>
              </w:rPr>
              <w:t>56</w:t>
            </w:r>
            <w:r w:rsidR="00476710" w:rsidRPr="00C27A0F">
              <w:rPr>
                <w:rFonts w:ascii="Times New Roman" w:hAnsi="Times New Roman" w:cs="Times New Roman"/>
                <w:b/>
                <w:color w:val="000000"/>
                <w:sz w:val="21"/>
                <w:szCs w:val="21"/>
              </w:rPr>
              <w:t>5</w:t>
            </w:r>
          </w:p>
        </w:tc>
        <w:tc>
          <w:tcPr>
            <w:tcW w:w="234" w:type="pct"/>
            <w:tcBorders>
              <w:top w:val="single" w:sz="4" w:space="0" w:color="auto"/>
              <w:left w:val="nil"/>
              <w:bottom w:val="single" w:sz="4" w:space="0" w:color="auto"/>
              <w:right w:val="single" w:sz="4" w:space="0" w:color="auto"/>
            </w:tcBorders>
            <w:shd w:val="clear" w:color="000000" w:fill="FFFFFF"/>
            <w:vAlign w:val="center"/>
          </w:tcPr>
          <w:p w:rsidR="00522924" w:rsidRPr="00C27A0F" w:rsidRDefault="00522924" w:rsidP="006A44A7">
            <w:pPr>
              <w:jc w:val="center"/>
              <w:rPr>
                <w:rFonts w:ascii="Times New Roman" w:hAnsi="Times New Roman" w:cs="Times New Roman"/>
                <w:b/>
                <w:color w:val="000000"/>
                <w:sz w:val="21"/>
                <w:szCs w:val="21"/>
              </w:rPr>
            </w:pPr>
            <w:r w:rsidRPr="00C27A0F">
              <w:rPr>
                <w:rFonts w:ascii="Times New Roman" w:hAnsi="Times New Roman" w:cs="Times New Roman"/>
                <w:b/>
                <w:color w:val="000000"/>
                <w:sz w:val="21"/>
                <w:szCs w:val="21"/>
              </w:rPr>
              <w:t>8</w:t>
            </w:r>
            <w:r w:rsidR="00476710" w:rsidRPr="00C27A0F">
              <w:rPr>
                <w:rFonts w:ascii="Times New Roman" w:hAnsi="Times New Roman" w:cs="Times New Roman"/>
                <w:b/>
                <w:color w:val="000000"/>
                <w:sz w:val="21"/>
                <w:szCs w:val="21"/>
              </w:rPr>
              <w:t>1</w:t>
            </w:r>
            <w:r w:rsidRPr="00C27A0F">
              <w:rPr>
                <w:rFonts w:ascii="Times New Roman" w:hAnsi="Times New Roman" w:cs="Times New Roman"/>
                <w:b/>
                <w:color w:val="000000"/>
                <w:sz w:val="21"/>
                <w:szCs w:val="21"/>
              </w:rPr>
              <w:t>,</w:t>
            </w:r>
            <w:r w:rsidR="00476710" w:rsidRPr="00C27A0F">
              <w:rPr>
                <w:rFonts w:ascii="Times New Roman" w:hAnsi="Times New Roman" w:cs="Times New Roman"/>
                <w:b/>
                <w:color w:val="000000"/>
                <w:sz w:val="21"/>
                <w:szCs w:val="21"/>
              </w:rPr>
              <w:t>2</w:t>
            </w:r>
          </w:p>
        </w:tc>
      </w:tr>
    </w:tbl>
    <w:p w:rsidR="00CE5E5C" w:rsidRPr="00C27A0F" w:rsidRDefault="00CE5E5C" w:rsidP="006A44A7">
      <w:pPr>
        <w:spacing w:after="0" w:line="240" w:lineRule="auto"/>
        <w:rPr>
          <w:rFonts w:ascii="Times New Roman" w:hAnsi="Times New Roman" w:cs="Times New Roman"/>
          <w:sz w:val="20"/>
          <w:szCs w:val="28"/>
        </w:rPr>
      </w:pPr>
      <w:r w:rsidRPr="00C27A0F">
        <w:rPr>
          <w:rFonts w:ascii="Times New Roman" w:hAnsi="Times New Roman" w:cs="Times New Roman"/>
          <w:sz w:val="20"/>
          <w:szCs w:val="20"/>
        </w:rPr>
        <w:t>* нет данных по исполнению 1 показателя (на уровне подпрограммы)</w:t>
      </w:r>
      <w:r w:rsidR="005A24A6" w:rsidRPr="00C27A0F">
        <w:rPr>
          <w:rFonts w:ascii="Times New Roman" w:hAnsi="Times New Roman" w:cs="Times New Roman"/>
          <w:sz w:val="20"/>
          <w:szCs w:val="20"/>
        </w:rPr>
        <w:t>;</w:t>
      </w:r>
    </w:p>
    <w:p w:rsidR="00972940" w:rsidRPr="00C27A0F" w:rsidRDefault="00972940" w:rsidP="006A44A7">
      <w:pPr>
        <w:spacing w:after="0" w:line="240" w:lineRule="auto"/>
        <w:rPr>
          <w:rFonts w:ascii="Times New Roman" w:hAnsi="Times New Roman" w:cs="Times New Roman"/>
          <w:sz w:val="20"/>
          <w:szCs w:val="28"/>
        </w:rPr>
      </w:pPr>
      <w:r w:rsidRPr="00C27A0F">
        <w:rPr>
          <w:rFonts w:ascii="Times New Roman" w:hAnsi="Times New Roman" w:cs="Times New Roman"/>
          <w:sz w:val="20"/>
          <w:szCs w:val="28"/>
        </w:rPr>
        <w:t>*</w:t>
      </w:r>
      <w:r w:rsidR="00CE5E5C" w:rsidRPr="00C27A0F">
        <w:rPr>
          <w:rFonts w:ascii="Times New Roman" w:hAnsi="Times New Roman" w:cs="Times New Roman"/>
          <w:sz w:val="20"/>
          <w:szCs w:val="28"/>
        </w:rPr>
        <w:t>*</w:t>
      </w:r>
      <w:r w:rsidRPr="00C27A0F">
        <w:rPr>
          <w:rFonts w:ascii="Times New Roman" w:hAnsi="Times New Roman" w:cs="Times New Roman"/>
          <w:sz w:val="20"/>
          <w:szCs w:val="28"/>
        </w:rPr>
        <w:t xml:space="preserve"> нет данных по исполнению 3 показателей (на уровне госпрограммы - по 1 показателю, на уровне подпрограмм - по 2 показателям);</w:t>
      </w:r>
    </w:p>
    <w:p w:rsidR="003C62FA" w:rsidRPr="00C27A0F" w:rsidRDefault="00972940" w:rsidP="006A44A7">
      <w:pPr>
        <w:spacing w:after="0" w:line="240" w:lineRule="auto"/>
        <w:rPr>
          <w:rFonts w:ascii="Times New Roman" w:hAnsi="Times New Roman" w:cs="Times New Roman"/>
          <w:sz w:val="20"/>
          <w:szCs w:val="28"/>
        </w:rPr>
      </w:pPr>
      <w:r w:rsidRPr="00C27A0F">
        <w:rPr>
          <w:rFonts w:ascii="Times New Roman" w:hAnsi="Times New Roman" w:cs="Times New Roman"/>
          <w:sz w:val="20"/>
          <w:szCs w:val="28"/>
        </w:rPr>
        <w:lastRenderedPageBreak/>
        <w:t>*</w:t>
      </w:r>
      <w:r w:rsidR="00CE5E5C" w:rsidRPr="00C27A0F">
        <w:rPr>
          <w:rFonts w:ascii="Times New Roman" w:hAnsi="Times New Roman" w:cs="Times New Roman"/>
          <w:sz w:val="20"/>
          <w:szCs w:val="28"/>
        </w:rPr>
        <w:t>*</w:t>
      </w:r>
      <w:r w:rsidRPr="00C27A0F">
        <w:rPr>
          <w:rFonts w:ascii="Times New Roman" w:hAnsi="Times New Roman" w:cs="Times New Roman"/>
          <w:sz w:val="20"/>
          <w:szCs w:val="28"/>
        </w:rPr>
        <w:t>* нет данных по исполнению 1</w:t>
      </w:r>
      <w:r w:rsidR="00B00B84" w:rsidRPr="00C27A0F">
        <w:rPr>
          <w:rFonts w:ascii="Times New Roman" w:hAnsi="Times New Roman" w:cs="Times New Roman"/>
          <w:sz w:val="20"/>
          <w:szCs w:val="28"/>
        </w:rPr>
        <w:t>1</w:t>
      </w:r>
      <w:r w:rsidRPr="00C27A0F">
        <w:rPr>
          <w:rFonts w:ascii="Times New Roman" w:hAnsi="Times New Roman" w:cs="Times New Roman"/>
          <w:sz w:val="20"/>
          <w:szCs w:val="28"/>
        </w:rPr>
        <w:t xml:space="preserve"> показателей (на уровне госпрограммы - по 1 показателю, на уровне подпрограммы - по </w:t>
      </w:r>
      <w:r w:rsidR="001819BA" w:rsidRPr="00C27A0F">
        <w:rPr>
          <w:rFonts w:ascii="Times New Roman" w:hAnsi="Times New Roman" w:cs="Times New Roman"/>
          <w:sz w:val="20"/>
          <w:szCs w:val="28"/>
        </w:rPr>
        <w:t>3</w:t>
      </w:r>
      <w:r w:rsidRPr="00C27A0F">
        <w:rPr>
          <w:rFonts w:ascii="Times New Roman" w:hAnsi="Times New Roman" w:cs="Times New Roman"/>
          <w:sz w:val="20"/>
          <w:szCs w:val="28"/>
        </w:rPr>
        <w:t xml:space="preserve"> показателям, на уровне основных мероприятий - по </w:t>
      </w:r>
      <w:r w:rsidR="001819BA" w:rsidRPr="00C27A0F">
        <w:rPr>
          <w:rFonts w:ascii="Times New Roman" w:hAnsi="Times New Roman" w:cs="Times New Roman"/>
          <w:sz w:val="20"/>
          <w:szCs w:val="28"/>
        </w:rPr>
        <w:t>7</w:t>
      </w:r>
      <w:r w:rsidR="00D424D3" w:rsidRPr="00C27A0F">
        <w:rPr>
          <w:rFonts w:ascii="Times New Roman" w:hAnsi="Times New Roman" w:cs="Times New Roman"/>
          <w:sz w:val="20"/>
          <w:szCs w:val="28"/>
        </w:rPr>
        <w:t xml:space="preserve"> показателям).</w:t>
      </w:r>
    </w:p>
    <w:p w:rsidR="00972940" w:rsidRPr="00C27A0F" w:rsidRDefault="00972940" w:rsidP="006A44A7">
      <w:pPr>
        <w:spacing w:after="0" w:line="240" w:lineRule="auto"/>
        <w:rPr>
          <w:rFonts w:ascii="Times New Roman" w:hAnsi="Times New Roman" w:cs="Times New Roman"/>
          <w:sz w:val="20"/>
          <w:szCs w:val="20"/>
        </w:rPr>
      </w:pPr>
      <w:r w:rsidRPr="00C27A0F">
        <w:rPr>
          <w:rFonts w:ascii="Times New Roman" w:hAnsi="Times New Roman" w:cs="Times New Roman"/>
          <w:sz w:val="20"/>
          <w:szCs w:val="20"/>
        </w:rPr>
        <w:br w:type="page"/>
      </w:r>
    </w:p>
    <w:p w:rsidR="00972940" w:rsidRPr="00C27A0F" w:rsidRDefault="00972940" w:rsidP="006A44A7">
      <w:pPr>
        <w:spacing w:after="0" w:line="240" w:lineRule="auto"/>
        <w:jc w:val="right"/>
        <w:rPr>
          <w:rFonts w:ascii="Times New Roman" w:hAnsi="Times New Roman" w:cs="Times New Roman"/>
          <w:b/>
          <w:sz w:val="28"/>
          <w:szCs w:val="28"/>
        </w:rPr>
      </w:pPr>
      <w:r w:rsidRPr="00C27A0F">
        <w:rPr>
          <w:rFonts w:ascii="Times New Roman" w:hAnsi="Times New Roman" w:cs="Times New Roman"/>
          <w:b/>
          <w:sz w:val="28"/>
          <w:szCs w:val="28"/>
        </w:rPr>
        <w:lastRenderedPageBreak/>
        <w:t>Приложение 2</w:t>
      </w:r>
    </w:p>
    <w:p w:rsidR="00972940" w:rsidRPr="00C27A0F" w:rsidRDefault="00972940" w:rsidP="006A44A7">
      <w:pPr>
        <w:spacing w:after="0" w:line="240" w:lineRule="auto"/>
        <w:jc w:val="right"/>
        <w:rPr>
          <w:rFonts w:ascii="Times New Roman" w:hAnsi="Times New Roman" w:cs="Times New Roman"/>
          <w:b/>
          <w:sz w:val="28"/>
          <w:szCs w:val="28"/>
        </w:rPr>
      </w:pPr>
    </w:p>
    <w:p w:rsidR="00972940" w:rsidRPr="00C27A0F" w:rsidRDefault="00972940" w:rsidP="006A44A7">
      <w:pPr>
        <w:spacing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t>Информация о достижении целевых показателей на уровне государственных программ за 201</w:t>
      </w:r>
      <w:r w:rsidR="00CD491A" w:rsidRPr="00C27A0F">
        <w:rPr>
          <w:rFonts w:ascii="Times New Roman" w:hAnsi="Times New Roman" w:cs="Times New Roman"/>
          <w:b/>
          <w:sz w:val="28"/>
          <w:szCs w:val="28"/>
        </w:rPr>
        <w:t>8</w:t>
      </w:r>
      <w:r w:rsidRPr="00C27A0F">
        <w:rPr>
          <w:rFonts w:ascii="Times New Roman" w:hAnsi="Times New Roman" w:cs="Times New Roman"/>
          <w:b/>
          <w:sz w:val="28"/>
          <w:szCs w:val="28"/>
        </w:rPr>
        <w:t xml:space="preserve">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4698"/>
        <w:gridCol w:w="1228"/>
        <w:gridCol w:w="1775"/>
        <w:gridCol w:w="1053"/>
        <w:gridCol w:w="995"/>
        <w:gridCol w:w="798"/>
        <w:gridCol w:w="808"/>
        <w:gridCol w:w="3522"/>
      </w:tblGrid>
      <w:tr w:rsidR="00972940" w:rsidRPr="00C27A0F" w:rsidTr="002C35DE">
        <w:trPr>
          <w:trHeight w:val="102"/>
        </w:trPr>
        <w:tc>
          <w:tcPr>
            <w:tcW w:w="155" w:type="pct"/>
            <w:vMerge w:val="restar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 п/п</w:t>
            </w:r>
          </w:p>
        </w:tc>
        <w:tc>
          <w:tcPr>
            <w:tcW w:w="1530" w:type="pct"/>
            <w:vMerge w:val="restar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Наименование целевого показателя</w:t>
            </w:r>
          </w:p>
        </w:tc>
        <w:tc>
          <w:tcPr>
            <w:tcW w:w="400" w:type="pct"/>
            <w:vMerge w:val="restar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Ед. изм.</w:t>
            </w:r>
          </w:p>
        </w:tc>
        <w:tc>
          <w:tcPr>
            <w:tcW w:w="578" w:type="pct"/>
            <w:vMerge w:val="restar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Тип показателя (прогрессирующий</w:t>
            </w:r>
            <w:r w:rsidRPr="00C27A0F">
              <w:rPr>
                <w:rFonts w:ascii="Times New Roman" w:hAnsi="Times New Roman" w:cs="Times New Roman"/>
                <w:color w:val="000000"/>
                <w:sz w:val="16"/>
                <w:szCs w:val="18"/>
              </w:rPr>
              <w:t xml:space="preserve">, </w:t>
            </w:r>
            <w:r w:rsidRPr="00C27A0F">
              <w:rPr>
                <w:rFonts w:ascii="Times New Roman" w:hAnsi="Times New Roman" w:cs="Times New Roman"/>
                <w:color w:val="000000"/>
                <w:sz w:val="18"/>
                <w:szCs w:val="18"/>
              </w:rPr>
              <w:t>регрессирующий)</w:t>
            </w:r>
          </w:p>
        </w:tc>
        <w:tc>
          <w:tcPr>
            <w:tcW w:w="1190" w:type="pct"/>
            <w:gridSpan w:val="4"/>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201</w:t>
            </w:r>
            <w:r w:rsidR="00CD491A" w:rsidRPr="00C27A0F">
              <w:rPr>
                <w:rFonts w:ascii="Times New Roman" w:hAnsi="Times New Roman" w:cs="Times New Roman"/>
                <w:color w:val="000000"/>
                <w:sz w:val="18"/>
                <w:szCs w:val="18"/>
              </w:rPr>
              <w:t>8</w:t>
            </w:r>
            <w:r w:rsidRPr="00C27A0F">
              <w:rPr>
                <w:rFonts w:ascii="Times New Roman" w:hAnsi="Times New Roman" w:cs="Times New Roman"/>
                <w:color w:val="000000"/>
                <w:sz w:val="18"/>
                <w:szCs w:val="18"/>
              </w:rPr>
              <w:t xml:space="preserve"> год</w:t>
            </w:r>
          </w:p>
        </w:tc>
        <w:tc>
          <w:tcPr>
            <w:tcW w:w="1147" w:type="pct"/>
            <w:vMerge w:val="restar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Обоснование причин отклонения</w:t>
            </w:r>
          </w:p>
        </w:tc>
      </w:tr>
      <w:tr w:rsidR="00972940" w:rsidRPr="00C27A0F" w:rsidTr="002C35DE">
        <w:trPr>
          <w:trHeight w:val="634"/>
        </w:trPr>
        <w:tc>
          <w:tcPr>
            <w:tcW w:w="155" w:type="pct"/>
            <w:vMerge/>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18"/>
                <w:szCs w:val="18"/>
              </w:rPr>
            </w:pPr>
          </w:p>
        </w:tc>
        <w:tc>
          <w:tcPr>
            <w:tcW w:w="1530" w:type="pct"/>
            <w:vMerge/>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18"/>
                <w:szCs w:val="18"/>
              </w:rPr>
            </w:pPr>
          </w:p>
        </w:tc>
        <w:tc>
          <w:tcPr>
            <w:tcW w:w="400" w:type="pct"/>
            <w:vMerge/>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18"/>
                <w:szCs w:val="18"/>
              </w:rPr>
            </w:pPr>
          </w:p>
        </w:tc>
        <w:tc>
          <w:tcPr>
            <w:tcW w:w="578" w:type="pct"/>
            <w:vMerge/>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18"/>
                <w:szCs w:val="18"/>
              </w:rPr>
            </w:pPr>
          </w:p>
        </w:tc>
        <w:tc>
          <w:tcPr>
            <w:tcW w:w="343" w:type="pct"/>
            <w:vMerge w:val="restar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Плановое значение</w:t>
            </w:r>
          </w:p>
        </w:tc>
        <w:tc>
          <w:tcPr>
            <w:tcW w:w="324" w:type="pct"/>
            <w:vMerge w:val="restar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Фактическое значение</w:t>
            </w:r>
          </w:p>
        </w:tc>
        <w:tc>
          <w:tcPr>
            <w:tcW w:w="523" w:type="pct"/>
            <w:gridSpan w:val="2"/>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Отклонение фактического значения от планового</w:t>
            </w:r>
          </w:p>
        </w:tc>
        <w:tc>
          <w:tcPr>
            <w:tcW w:w="1147" w:type="pct"/>
            <w:vMerge/>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18"/>
                <w:szCs w:val="18"/>
              </w:rPr>
            </w:pPr>
          </w:p>
        </w:tc>
      </w:tr>
      <w:tr w:rsidR="00972940" w:rsidRPr="00C27A0F" w:rsidTr="00507A03">
        <w:trPr>
          <w:trHeight w:val="217"/>
        </w:trPr>
        <w:tc>
          <w:tcPr>
            <w:tcW w:w="155" w:type="pct"/>
            <w:vMerge/>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18"/>
                <w:szCs w:val="18"/>
              </w:rPr>
            </w:pPr>
          </w:p>
        </w:tc>
        <w:tc>
          <w:tcPr>
            <w:tcW w:w="1530" w:type="pct"/>
            <w:vMerge/>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18"/>
                <w:szCs w:val="18"/>
              </w:rPr>
            </w:pPr>
          </w:p>
        </w:tc>
        <w:tc>
          <w:tcPr>
            <w:tcW w:w="400" w:type="pct"/>
            <w:vMerge/>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18"/>
                <w:szCs w:val="18"/>
              </w:rPr>
            </w:pPr>
          </w:p>
        </w:tc>
        <w:tc>
          <w:tcPr>
            <w:tcW w:w="578" w:type="pct"/>
            <w:vMerge/>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18"/>
                <w:szCs w:val="18"/>
              </w:rPr>
            </w:pPr>
          </w:p>
        </w:tc>
        <w:tc>
          <w:tcPr>
            <w:tcW w:w="343" w:type="pct"/>
            <w:vMerge/>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18"/>
                <w:szCs w:val="18"/>
              </w:rPr>
            </w:pPr>
          </w:p>
        </w:tc>
        <w:tc>
          <w:tcPr>
            <w:tcW w:w="324" w:type="pct"/>
            <w:vMerge/>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18"/>
                <w:szCs w:val="18"/>
              </w:rPr>
            </w:pPr>
          </w:p>
        </w:tc>
        <w:tc>
          <w:tcPr>
            <w:tcW w:w="26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26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1147" w:type="pct"/>
            <w:vMerge/>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18"/>
                <w:szCs w:val="18"/>
              </w:rPr>
            </w:pPr>
          </w:p>
        </w:tc>
      </w:tr>
      <w:tr w:rsidR="00972940" w:rsidRPr="00C27A0F" w:rsidTr="00507A03">
        <w:trPr>
          <w:trHeight w:val="70"/>
        </w:trPr>
        <w:tc>
          <w:tcPr>
            <w:tcW w:w="155"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w:t>
            </w:r>
          </w:p>
        </w:tc>
        <w:tc>
          <w:tcPr>
            <w:tcW w:w="400"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3</w:t>
            </w:r>
          </w:p>
        </w:tc>
        <w:tc>
          <w:tcPr>
            <w:tcW w:w="578"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4</w:t>
            </w:r>
          </w:p>
        </w:tc>
        <w:tc>
          <w:tcPr>
            <w:tcW w:w="343"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5</w:t>
            </w:r>
          </w:p>
        </w:tc>
        <w:tc>
          <w:tcPr>
            <w:tcW w:w="324"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6</w:t>
            </w:r>
          </w:p>
        </w:tc>
        <w:tc>
          <w:tcPr>
            <w:tcW w:w="260"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7</w:t>
            </w:r>
          </w:p>
        </w:tc>
        <w:tc>
          <w:tcPr>
            <w:tcW w:w="263"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8</w:t>
            </w:r>
          </w:p>
        </w:tc>
        <w:tc>
          <w:tcPr>
            <w:tcW w:w="1147"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9</w:t>
            </w:r>
          </w:p>
        </w:tc>
      </w:tr>
      <w:tr w:rsidR="00972940" w:rsidRPr="00C27A0F" w:rsidTr="007D63AB">
        <w:trPr>
          <w:trHeight w:val="508"/>
        </w:trPr>
        <w:tc>
          <w:tcPr>
            <w:tcW w:w="5000" w:type="pct"/>
            <w:gridSpan w:val="9"/>
            <w:shd w:val="clear" w:color="auto" w:fill="D9D9D9" w:themeFill="background1" w:themeFillShade="D9"/>
            <w:noWrap/>
            <w:vAlign w:val="center"/>
            <w:hideMark/>
          </w:tcPr>
          <w:p w:rsidR="00972940" w:rsidRPr="00C27A0F" w:rsidRDefault="00972940" w:rsidP="006A44A7">
            <w:pPr>
              <w:spacing w:after="0" w:line="240" w:lineRule="auto"/>
              <w:jc w:val="center"/>
              <w:rPr>
                <w:rFonts w:ascii="Times New Roman" w:hAnsi="Times New Roman" w:cs="Times New Roman"/>
                <w:b/>
                <w:bCs/>
                <w:color w:val="000000"/>
                <w:sz w:val="18"/>
                <w:szCs w:val="18"/>
              </w:rPr>
            </w:pPr>
            <w:r w:rsidRPr="00C27A0F">
              <w:rPr>
                <w:rFonts w:ascii="Times New Roman" w:hAnsi="Times New Roman" w:cs="Times New Roman"/>
                <w:b/>
                <w:bCs/>
                <w:color w:val="000000"/>
                <w:sz w:val="18"/>
                <w:szCs w:val="18"/>
              </w:rPr>
              <w:t>Государственная программа Иркутской области «Развитие образования»</w:t>
            </w:r>
          </w:p>
        </w:tc>
      </w:tr>
      <w:tr w:rsidR="00972940" w:rsidRPr="00C27A0F" w:rsidTr="00507A03">
        <w:trPr>
          <w:trHeight w:val="283"/>
        </w:trPr>
        <w:tc>
          <w:tcPr>
            <w:tcW w:w="155" w:type="pct"/>
            <w:shd w:val="clear" w:color="auto" w:fill="auto"/>
            <w:noWrap/>
            <w:vAlign w:val="center"/>
            <w:hideMark/>
          </w:tcPr>
          <w:p w:rsidR="00972940" w:rsidRPr="00C27A0F" w:rsidRDefault="00972940" w:rsidP="006A44A7">
            <w:pPr>
              <w:spacing w:after="0" w:line="240" w:lineRule="auto"/>
              <w:jc w:val="center"/>
              <w:rPr>
                <w:rFonts w:ascii="Times New Roman" w:eastAsia="Times New Roman" w:hAnsi="Times New Roman" w:cs="Times New Roman"/>
                <w:color w:val="000000"/>
                <w:sz w:val="18"/>
                <w:szCs w:val="18"/>
              </w:rPr>
            </w:pPr>
            <w:r w:rsidRPr="00C27A0F">
              <w:rPr>
                <w:rFonts w:ascii="Times New Roman" w:hAnsi="Times New Roman" w:cs="Times New Roman"/>
                <w:color w:val="000000"/>
                <w:sz w:val="18"/>
                <w:szCs w:val="18"/>
              </w:rPr>
              <w:t>1</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Доля выпускников государственных (муниципальных) общеобразовательных организаций, не получивших аттестат о среднем общем образовании</w:t>
            </w:r>
          </w:p>
        </w:tc>
        <w:tc>
          <w:tcPr>
            <w:tcW w:w="400"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регрессирующий</w:t>
            </w:r>
          </w:p>
        </w:tc>
        <w:tc>
          <w:tcPr>
            <w:tcW w:w="343"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1,3</w:t>
            </w:r>
          </w:p>
        </w:tc>
        <w:tc>
          <w:tcPr>
            <w:tcW w:w="324" w:type="pct"/>
            <w:shd w:val="clear" w:color="auto" w:fill="auto"/>
            <w:noWrap/>
            <w:vAlign w:val="center"/>
            <w:hideMark/>
          </w:tcPr>
          <w:p w:rsidR="00972940" w:rsidRPr="00C27A0F" w:rsidRDefault="00D960F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0,9</w:t>
            </w:r>
          </w:p>
        </w:tc>
        <w:tc>
          <w:tcPr>
            <w:tcW w:w="260" w:type="pct"/>
            <w:shd w:val="clear" w:color="auto" w:fill="auto"/>
            <w:noWrap/>
            <w:vAlign w:val="center"/>
            <w:hideMark/>
          </w:tcPr>
          <w:p w:rsidR="00972940" w:rsidRPr="00C27A0F" w:rsidRDefault="00D960F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0,4</w:t>
            </w:r>
          </w:p>
        </w:tc>
        <w:tc>
          <w:tcPr>
            <w:tcW w:w="263" w:type="pct"/>
            <w:shd w:val="clear" w:color="auto" w:fill="auto"/>
            <w:noWrap/>
            <w:vAlign w:val="center"/>
            <w:hideMark/>
          </w:tcPr>
          <w:p w:rsidR="00972940" w:rsidRPr="00C27A0F" w:rsidRDefault="00D960F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-30,8</w:t>
            </w:r>
          </w:p>
        </w:tc>
        <w:tc>
          <w:tcPr>
            <w:tcW w:w="1147" w:type="pct"/>
            <w:shd w:val="clear" w:color="auto" w:fill="auto"/>
            <w:vAlign w:val="center"/>
            <w:hideMark/>
          </w:tcPr>
          <w:p w:rsidR="00972940" w:rsidRPr="00C27A0F" w:rsidRDefault="00D960F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Улучшение результатов экзамена по русскому языку повлияло на получение аттестатов больш</w:t>
            </w:r>
            <w:r w:rsidR="000E5957" w:rsidRPr="00C27A0F">
              <w:rPr>
                <w:rFonts w:ascii="Times New Roman" w:hAnsi="Times New Roman" w:cs="Times New Roman"/>
                <w:color w:val="000000"/>
                <w:sz w:val="18"/>
                <w:szCs w:val="18"/>
              </w:rPr>
              <w:t>им</w:t>
            </w:r>
            <w:r w:rsidRPr="00C27A0F">
              <w:rPr>
                <w:rFonts w:ascii="Times New Roman" w:hAnsi="Times New Roman" w:cs="Times New Roman"/>
                <w:color w:val="000000"/>
                <w:sz w:val="18"/>
                <w:szCs w:val="18"/>
              </w:rPr>
              <w:t xml:space="preserve"> </w:t>
            </w:r>
            <w:r w:rsidR="000E5957" w:rsidRPr="00C27A0F">
              <w:rPr>
                <w:rFonts w:ascii="Times New Roman" w:hAnsi="Times New Roman" w:cs="Times New Roman"/>
                <w:color w:val="000000"/>
                <w:sz w:val="18"/>
                <w:szCs w:val="18"/>
              </w:rPr>
              <w:t xml:space="preserve">количеством </w:t>
            </w:r>
            <w:r w:rsidRPr="00C27A0F">
              <w:rPr>
                <w:rFonts w:ascii="Times New Roman" w:hAnsi="Times New Roman" w:cs="Times New Roman"/>
                <w:color w:val="000000"/>
                <w:sz w:val="18"/>
                <w:szCs w:val="18"/>
              </w:rPr>
              <w:t>выпускников</w:t>
            </w:r>
          </w:p>
        </w:tc>
      </w:tr>
      <w:tr w:rsidR="00972940" w:rsidRPr="00C27A0F" w:rsidTr="00507A03">
        <w:trPr>
          <w:trHeight w:val="154"/>
        </w:trPr>
        <w:tc>
          <w:tcPr>
            <w:tcW w:w="155"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Доступность дошкольного образования для детей в возрасте от 3 до 7 лет</w:t>
            </w:r>
          </w:p>
        </w:tc>
        <w:tc>
          <w:tcPr>
            <w:tcW w:w="400"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100</w:t>
            </w:r>
          </w:p>
        </w:tc>
        <w:tc>
          <w:tcPr>
            <w:tcW w:w="324"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100</w:t>
            </w:r>
          </w:p>
        </w:tc>
        <w:tc>
          <w:tcPr>
            <w:tcW w:w="260"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263"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1147"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r>
      <w:tr w:rsidR="00972940" w:rsidRPr="00C27A0F" w:rsidTr="00507A03">
        <w:trPr>
          <w:trHeight w:val="287"/>
        </w:trPr>
        <w:tc>
          <w:tcPr>
            <w:tcW w:w="155"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3</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Удельный вес численности населения в возрасте от 5 до 18 лет, охваченного образованием, в общей численности населения в возрасте от 5 до 18 лет</w:t>
            </w:r>
          </w:p>
        </w:tc>
        <w:tc>
          <w:tcPr>
            <w:tcW w:w="400"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99,4</w:t>
            </w:r>
          </w:p>
        </w:tc>
        <w:tc>
          <w:tcPr>
            <w:tcW w:w="324"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99,4</w:t>
            </w:r>
          </w:p>
        </w:tc>
        <w:tc>
          <w:tcPr>
            <w:tcW w:w="260"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263"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1147"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r>
      <w:tr w:rsidR="00972940" w:rsidRPr="00C27A0F" w:rsidTr="00507A03">
        <w:trPr>
          <w:trHeight w:val="211"/>
        </w:trPr>
        <w:tc>
          <w:tcPr>
            <w:tcW w:w="155"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4</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Удовлетворенность населения качеством общего образования, профессионального образования</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 от числа опрошенных</w:t>
            </w:r>
          </w:p>
        </w:tc>
        <w:tc>
          <w:tcPr>
            <w:tcW w:w="578"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90</w:t>
            </w:r>
          </w:p>
        </w:tc>
        <w:tc>
          <w:tcPr>
            <w:tcW w:w="324"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90</w:t>
            </w:r>
          </w:p>
        </w:tc>
        <w:tc>
          <w:tcPr>
            <w:tcW w:w="260"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263"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1147"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r>
      <w:tr w:rsidR="00972940" w:rsidRPr="00C27A0F" w:rsidTr="007E1E3D">
        <w:trPr>
          <w:trHeight w:val="506"/>
        </w:trPr>
        <w:tc>
          <w:tcPr>
            <w:tcW w:w="5000" w:type="pct"/>
            <w:gridSpan w:val="9"/>
            <w:tcBorders>
              <w:bottom w:val="single" w:sz="4" w:space="0" w:color="auto"/>
            </w:tcBorders>
            <w:shd w:val="clear" w:color="auto" w:fill="D9D9D9" w:themeFill="background1" w:themeFillShade="D9"/>
            <w:vAlign w:val="center"/>
            <w:hideMark/>
          </w:tcPr>
          <w:p w:rsidR="00972940" w:rsidRPr="00C27A0F" w:rsidRDefault="00972940" w:rsidP="006A44A7">
            <w:pPr>
              <w:spacing w:after="0" w:line="240" w:lineRule="auto"/>
              <w:jc w:val="center"/>
              <w:rPr>
                <w:rFonts w:ascii="Times New Roman" w:hAnsi="Times New Roman" w:cs="Times New Roman"/>
                <w:b/>
                <w:bCs/>
                <w:color w:val="000000"/>
                <w:sz w:val="18"/>
                <w:szCs w:val="18"/>
              </w:rPr>
            </w:pPr>
            <w:r w:rsidRPr="00C27A0F">
              <w:rPr>
                <w:rFonts w:ascii="Times New Roman" w:hAnsi="Times New Roman" w:cs="Times New Roman"/>
                <w:b/>
                <w:bCs/>
                <w:color w:val="000000"/>
                <w:sz w:val="18"/>
                <w:szCs w:val="18"/>
              </w:rPr>
              <w:t>Государственная программа Иркутской области «Развитие здравоохранения»</w:t>
            </w:r>
          </w:p>
        </w:tc>
      </w:tr>
      <w:tr w:rsidR="00972940" w:rsidRPr="00C27A0F" w:rsidTr="007227A5">
        <w:trPr>
          <w:trHeight w:val="402"/>
        </w:trPr>
        <w:tc>
          <w:tcPr>
            <w:tcW w:w="155" w:type="pct"/>
            <w:shd w:val="clear" w:color="auto" w:fill="auto"/>
            <w:vAlign w:val="center"/>
            <w:hideMark/>
          </w:tcPr>
          <w:p w:rsidR="00972940" w:rsidRPr="00C27A0F" w:rsidRDefault="00972940" w:rsidP="006A44A7">
            <w:pPr>
              <w:spacing w:after="0" w:line="240" w:lineRule="auto"/>
              <w:jc w:val="center"/>
              <w:rPr>
                <w:rFonts w:ascii="Times New Roman" w:eastAsia="Times New Roman" w:hAnsi="Times New Roman" w:cs="Times New Roman"/>
                <w:color w:val="000000"/>
                <w:sz w:val="18"/>
                <w:szCs w:val="18"/>
              </w:rPr>
            </w:pPr>
            <w:r w:rsidRPr="00C27A0F">
              <w:rPr>
                <w:rFonts w:ascii="Times New Roman" w:hAnsi="Times New Roman" w:cs="Times New Roman"/>
                <w:color w:val="000000"/>
                <w:sz w:val="18"/>
                <w:szCs w:val="18"/>
              </w:rPr>
              <w:t>1</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Зарегистрировано больных с диагнозом, установленным впервые в жизни, активный туберкулез</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человек на 100 000 населения</w:t>
            </w:r>
          </w:p>
        </w:tc>
        <w:tc>
          <w:tcPr>
            <w:tcW w:w="578"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регрессирующий</w:t>
            </w:r>
          </w:p>
        </w:tc>
        <w:tc>
          <w:tcPr>
            <w:tcW w:w="343" w:type="pct"/>
            <w:shd w:val="clear" w:color="auto" w:fill="auto"/>
            <w:vAlign w:val="center"/>
            <w:hideMark/>
          </w:tcPr>
          <w:p w:rsidR="00972940" w:rsidRPr="00C27A0F" w:rsidRDefault="00551ED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96</w:t>
            </w:r>
            <w:r w:rsidR="00972940" w:rsidRPr="00C27A0F">
              <w:rPr>
                <w:rFonts w:ascii="Times New Roman" w:hAnsi="Times New Roman" w:cs="Times New Roman"/>
                <w:color w:val="000000"/>
                <w:sz w:val="18"/>
                <w:szCs w:val="18"/>
              </w:rPr>
              <w:t>,</w:t>
            </w:r>
            <w:r w:rsidRPr="00C27A0F">
              <w:rPr>
                <w:rFonts w:ascii="Times New Roman" w:hAnsi="Times New Roman" w:cs="Times New Roman"/>
                <w:color w:val="000000"/>
                <w:sz w:val="18"/>
                <w:szCs w:val="18"/>
              </w:rPr>
              <w:t>4</w:t>
            </w:r>
          </w:p>
        </w:tc>
        <w:tc>
          <w:tcPr>
            <w:tcW w:w="324" w:type="pct"/>
            <w:shd w:val="clear" w:color="auto" w:fill="auto"/>
            <w:vAlign w:val="center"/>
            <w:hideMark/>
          </w:tcPr>
          <w:p w:rsidR="00972940" w:rsidRPr="00C27A0F" w:rsidRDefault="00551ED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82</w:t>
            </w:r>
          </w:p>
        </w:tc>
        <w:tc>
          <w:tcPr>
            <w:tcW w:w="26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w:t>
            </w:r>
            <w:r w:rsidR="00551ED7" w:rsidRPr="00C27A0F">
              <w:rPr>
                <w:rFonts w:ascii="Times New Roman" w:hAnsi="Times New Roman" w:cs="Times New Roman"/>
                <w:color w:val="000000"/>
                <w:sz w:val="18"/>
                <w:szCs w:val="18"/>
              </w:rPr>
              <w:t>4,4</w:t>
            </w:r>
          </w:p>
        </w:tc>
        <w:tc>
          <w:tcPr>
            <w:tcW w:w="26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w:t>
            </w:r>
            <w:r w:rsidR="00551ED7" w:rsidRPr="00C27A0F">
              <w:rPr>
                <w:rFonts w:ascii="Times New Roman" w:hAnsi="Times New Roman" w:cs="Times New Roman"/>
                <w:color w:val="000000"/>
                <w:sz w:val="18"/>
                <w:szCs w:val="18"/>
              </w:rPr>
              <w:t>4</w:t>
            </w:r>
            <w:r w:rsidRPr="00C27A0F">
              <w:rPr>
                <w:rFonts w:ascii="Times New Roman" w:hAnsi="Times New Roman" w:cs="Times New Roman"/>
                <w:color w:val="000000"/>
                <w:sz w:val="18"/>
                <w:szCs w:val="18"/>
              </w:rPr>
              <w:t>,</w:t>
            </w:r>
            <w:r w:rsidR="00551ED7" w:rsidRPr="00C27A0F">
              <w:rPr>
                <w:rFonts w:ascii="Times New Roman" w:hAnsi="Times New Roman" w:cs="Times New Roman"/>
                <w:color w:val="000000"/>
                <w:sz w:val="18"/>
                <w:szCs w:val="18"/>
              </w:rPr>
              <w:t>9</w:t>
            </w:r>
          </w:p>
        </w:tc>
        <w:tc>
          <w:tcPr>
            <w:tcW w:w="1147" w:type="pct"/>
            <w:shd w:val="clear" w:color="auto" w:fill="auto"/>
            <w:vAlign w:val="center"/>
            <w:hideMark/>
          </w:tcPr>
          <w:p w:rsidR="00972940" w:rsidRPr="00C27A0F" w:rsidRDefault="00E2752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Значение показателя перевыполнено в связи с проведением профилактических осмотров в целях ранней диагностики и выявляемости заболевания на ранней стадии</w:t>
            </w:r>
          </w:p>
        </w:tc>
      </w:tr>
      <w:tr w:rsidR="00972940" w:rsidRPr="00C27A0F" w:rsidTr="007227A5">
        <w:trPr>
          <w:trHeight w:val="200"/>
        </w:trPr>
        <w:tc>
          <w:tcPr>
            <w:tcW w:w="155"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Количество среднего медицинского персонала, приходящегося на 1 врача</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чел.</w:t>
            </w:r>
          </w:p>
        </w:tc>
        <w:tc>
          <w:tcPr>
            <w:tcW w:w="578"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w:t>
            </w:r>
            <w:r w:rsidR="00E27524" w:rsidRPr="00C27A0F">
              <w:rPr>
                <w:rFonts w:ascii="Times New Roman" w:hAnsi="Times New Roman" w:cs="Times New Roman"/>
                <w:color w:val="000000"/>
                <w:sz w:val="18"/>
                <w:szCs w:val="18"/>
              </w:rPr>
              <w:t>8</w:t>
            </w:r>
          </w:p>
        </w:tc>
        <w:tc>
          <w:tcPr>
            <w:tcW w:w="324"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w:t>
            </w:r>
            <w:r w:rsidR="00E27524" w:rsidRPr="00C27A0F">
              <w:rPr>
                <w:rFonts w:ascii="Times New Roman" w:hAnsi="Times New Roman" w:cs="Times New Roman"/>
                <w:color w:val="000000"/>
                <w:sz w:val="18"/>
                <w:szCs w:val="18"/>
              </w:rPr>
              <w:t>4</w:t>
            </w:r>
          </w:p>
        </w:tc>
        <w:tc>
          <w:tcPr>
            <w:tcW w:w="26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w:t>
            </w:r>
            <w:r w:rsidR="00E27524" w:rsidRPr="00C27A0F">
              <w:rPr>
                <w:rFonts w:ascii="Times New Roman" w:hAnsi="Times New Roman" w:cs="Times New Roman"/>
                <w:color w:val="000000"/>
                <w:sz w:val="18"/>
                <w:szCs w:val="18"/>
              </w:rPr>
              <w:t>4</w:t>
            </w:r>
          </w:p>
        </w:tc>
        <w:tc>
          <w:tcPr>
            <w:tcW w:w="26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r w:rsidR="00E27524" w:rsidRPr="00C27A0F">
              <w:rPr>
                <w:rFonts w:ascii="Times New Roman" w:hAnsi="Times New Roman" w:cs="Times New Roman"/>
                <w:color w:val="000000"/>
                <w:sz w:val="18"/>
                <w:szCs w:val="18"/>
              </w:rPr>
              <w:t>14</w:t>
            </w:r>
            <w:r w:rsidRPr="00C27A0F">
              <w:rPr>
                <w:rFonts w:ascii="Times New Roman" w:hAnsi="Times New Roman" w:cs="Times New Roman"/>
                <w:color w:val="000000"/>
                <w:sz w:val="18"/>
                <w:szCs w:val="18"/>
              </w:rPr>
              <w:t>,</w:t>
            </w:r>
            <w:r w:rsidR="00E27524" w:rsidRPr="00C27A0F">
              <w:rPr>
                <w:rFonts w:ascii="Times New Roman" w:hAnsi="Times New Roman" w:cs="Times New Roman"/>
                <w:color w:val="000000"/>
                <w:sz w:val="18"/>
                <w:szCs w:val="18"/>
              </w:rPr>
              <w:t>3</w:t>
            </w:r>
          </w:p>
        </w:tc>
        <w:tc>
          <w:tcPr>
            <w:tcW w:w="1147" w:type="pct"/>
            <w:shd w:val="clear" w:color="auto" w:fill="auto"/>
            <w:vAlign w:val="center"/>
            <w:hideMark/>
          </w:tcPr>
          <w:p w:rsidR="00972940" w:rsidRPr="00C27A0F" w:rsidRDefault="00E2752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 xml:space="preserve">Показатель не достигнут в связи со </w:t>
            </w:r>
            <w:r w:rsidR="004A1DFA" w:rsidRPr="00C27A0F">
              <w:rPr>
                <w:rFonts w:ascii="Times New Roman" w:hAnsi="Times New Roman" w:cs="Times New Roman"/>
                <w:color w:val="000000"/>
                <w:sz w:val="18"/>
                <w:szCs w:val="18"/>
              </w:rPr>
              <w:t>«</w:t>
            </w:r>
            <w:r w:rsidRPr="00C27A0F">
              <w:rPr>
                <w:rFonts w:ascii="Times New Roman" w:hAnsi="Times New Roman" w:cs="Times New Roman"/>
                <w:color w:val="000000"/>
                <w:sz w:val="18"/>
                <w:szCs w:val="18"/>
              </w:rPr>
              <w:t>старением</w:t>
            </w:r>
            <w:r w:rsidR="004A1DFA" w:rsidRPr="00C27A0F">
              <w:rPr>
                <w:rFonts w:ascii="Times New Roman" w:hAnsi="Times New Roman" w:cs="Times New Roman"/>
                <w:color w:val="000000"/>
                <w:sz w:val="18"/>
                <w:szCs w:val="18"/>
              </w:rPr>
              <w:t>»</w:t>
            </w:r>
            <w:r w:rsidRPr="00C27A0F">
              <w:rPr>
                <w:rFonts w:ascii="Times New Roman" w:hAnsi="Times New Roman" w:cs="Times New Roman"/>
                <w:color w:val="000000"/>
                <w:sz w:val="18"/>
                <w:szCs w:val="18"/>
              </w:rPr>
              <w:t xml:space="preserve"> кадров, выходом специалистов на пенсию</w:t>
            </w:r>
          </w:p>
        </w:tc>
      </w:tr>
      <w:tr w:rsidR="00972940" w:rsidRPr="00C27A0F" w:rsidTr="007227A5">
        <w:trPr>
          <w:trHeight w:val="630"/>
        </w:trPr>
        <w:tc>
          <w:tcPr>
            <w:tcW w:w="155"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3</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Младенческая смертность</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случаев на 1000 родившихся живыми</w:t>
            </w:r>
          </w:p>
        </w:tc>
        <w:tc>
          <w:tcPr>
            <w:tcW w:w="578"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регрессирующий</w:t>
            </w:r>
          </w:p>
        </w:tc>
        <w:tc>
          <w:tcPr>
            <w:tcW w:w="34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7,</w:t>
            </w:r>
            <w:r w:rsidR="00E27524" w:rsidRPr="00C27A0F">
              <w:rPr>
                <w:rFonts w:ascii="Times New Roman" w:hAnsi="Times New Roman" w:cs="Times New Roman"/>
                <w:color w:val="000000"/>
                <w:sz w:val="18"/>
                <w:szCs w:val="18"/>
              </w:rPr>
              <w:t>0</w:t>
            </w:r>
          </w:p>
        </w:tc>
        <w:tc>
          <w:tcPr>
            <w:tcW w:w="324"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7</w:t>
            </w:r>
            <w:r w:rsidR="00E27524" w:rsidRPr="00C27A0F">
              <w:rPr>
                <w:rFonts w:ascii="Times New Roman" w:hAnsi="Times New Roman" w:cs="Times New Roman"/>
                <w:color w:val="000000"/>
                <w:sz w:val="18"/>
                <w:szCs w:val="18"/>
              </w:rPr>
              <w:t>,0</w:t>
            </w:r>
          </w:p>
        </w:tc>
        <w:tc>
          <w:tcPr>
            <w:tcW w:w="260" w:type="pct"/>
            <w:shd w:val="clear" w:color="auto" w:fill="auto"/>
            <w:vAlign w:val="center"/>
            <w:hideMark/>
          </w:tcPr>
          <w:p w:rsidR="00972940" w:rsidRPr="00C27A0F" w:rsidRDefault="00E2752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0,0</w:t>
            </w:r>
          </w:p>
        </w:tc>
        <w:tc>
          <w:tcPr>
            <w:tcW w:w="26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w:t>
            </w:r>
            <w:r w:rsidR="00E27524" w:rsidRPr="00C27A0F">
              <w:rPr>
                <w:rFonts w:ascii="Times New Roman" w:hAnsi="Times New Roman" w:cs="Times New Roman"/>
                <w:color w:val="000000"/>
                <w:sz w:val="18"/>
                <w:szCs w:val="18"/>
              </w:rPr>
              <w:t>0</w:t>
            </w:r>
          </w:p>
        </w:tc>
        <w:tc>
          <w:tcPr>
            <w:tcW w:w="1147" w:type="pct"/>
            <w:shd w:val="clear" w:color="auto" w:fill="auto"/>
            <w:vAlign w:val="center"/>
            <w:hideMark/>
          </w:tcPr>
          <w:p w:rsidR="00972940" w:rsidRPr="00C27A0F" w:rsidRDefault="004A1DFA"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r>
      <w:tr w:rsidR="00972940" w:rsidRPr="00C27A0F" w:rsidTr="007227A5">
        <w:trPr>
          <w:trHeight w:val="218"/>
        </w:trPr>
        <w:tc>
          <w:tcPr>
            <w:tcW w:w="155"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4</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Обеспеченность врачами</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человек на 10 000 населения</w:t>
            </w:r>
          </w:p>
        </w:tc>
        <w:tc>
          <w:tcPr>
            <w:tcW w:w="578"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3</w:t>
            </w:r>
            <w:r w:rsidR="00E27524" w:rsidRPr="00C27A0F">
              <w:rPr>
                <w:rFonts w:ascii="Times New Roman" w:hAnsi="Times New Roman" w:cs="Times New Roman"/>
                <w:color w:val="000000"/>
                <w:sz w:val="18"/>
                <w:szCs w:val="18"/>
              </w:rPr>
              <w:t>7</w:t>
            </w:r>
            <w:r w:rsidRPr="00C27A0F">
              <w:rPr>
                <w:rFonts w:ascii="Times New Roman" w:hAnsi="Times New Roman" w:cs="Times New Roman"/>
                <w:color w:val="000000"/>
                <w:sz w:val="18"/>
                <w:szCs w:val="18"/>
              </w:rPr>
              <w:t>,</w:t>
            </w:r>
            <w:r w:rsidR="00E27524" w:rsidRPr="00C27A0F">
              <w:rPr>
                <w:rFonts w:ascii="Times New Roman" w:hAnsi="Times New Roman" w:cs="Times New Roman"/>
                <w:color w:val="000000"/>
                <w:sz w:val="18"/>
                <w:szCs w:val="18"/>
              </w:rPr>
              <w:t>3</w:t>
            </w:r>
          </w:p>
        </w:tc>
        <w:tc>
          <w:tcPr>
            <w:tcW w:w="324"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37,</w:t>
            </w:r>
            <w:r w:rsidR="00E27524" w:rsidRPr="00C27A0F">
              <w:rPr>
                <w:rFonts w:ascii="Times New Roman" w:hAnsi="Times New Roman" w:cs="Times New Roman"/>
                <w:color w:val="000000"/>
                <w:sz w:val="18"/>
                <w:szCs w:val="18"/>
              </w:rPr>
              <w:t>3</w:t>
            </w:r>
          </w:p>
        </w:tc>
        <w:tc>
          <w:tcPr>
            <w:tcW w:w="260" w:type="pct"/>
            <w:shd w:val="clear" w:color="auto" w:fill="auto"/>
            <w:vAlign w:val="center"/>
            <w:hideMark/>
          </w:tcPr>
          <w:p w:rsidR="00972940" w:rsidRPr="00C27A0F" w:rsidRDefault="00E2752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0,0</w:t>
            </w:r>
          </w:p>
        </w:tc>
        <w:tc>
          <w:tcPr>
            <w:tcW w:w="263" w:type="pct"/>
            <w:shd w:val="clear" w:color="auto" w:fill="auto"/>
            <w:vAlign w:val="center"/>
            <w:hideMark/>
          </w:tcPr>
          <w:p w:rsidR="00972940" w:rsidRPr="00C27A0F" w:rsidRDefault="00E2752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w:t>
            </w:r>
            <w:r w:rsidR="00972940" w:rsidRPr="00C27A0F">
              <w:rPr>
                <w:rFonts w:ascii="Times New Roman" w:hAnsi="Times New Roman" w:cs="Times New Roman"/>
                <w:color w:val="000000"/>
                <w:sz w:val="18"/>
                <w:szCs w:val="18"/>
              </w:rPr>
              <w:t>,</w:t>
            </w:r>
            <w:r w:rsidRPr="00C27A0F">
              <w:rPr>
                <w:rFonts w:ascii="Times New Roman" w:hAnsi="Times New Roman" w:cs="Times New Roman"/>
                <w:color w:val="000000"/>
                <w:sz w:val="18"/>
                <w:szCs w:val="18"/>
              </w:rPr>
              <w:t>0</w:t>
            </w:r>
          </w:p>
        </w:tc>
        <w:tc>
          <w:tcPr>
            <w:tcW w:w="1147"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r>
      <w:tr w:rsidR="00972940" w:rsidRPr="00C27A0F" w:rsidTr="007227A5">
        <w:trPr>
          <w:trHeight w:val="418"/>
        </w:trPr>
        <w:tc>
          <w:tcPr>
            <w:tcW w:w="155"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5</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Ожидаемая продолжительность жизни при рождении</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лет</w:t>
            </w:r>
          </w:p>
        </w:tc>
        <w:tc>
          <w:tcPr>
            <w:tcW w:w="578"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7</w:t>
            </w:r>
            <w:r w:rsidR="00E27524" w:rsidRPr="00C27A0F">
              <w:rPr>
                <w:rFonts w:ascii="Times New Roman" w:hAnsi="Times New Roman" w:cs="Times New Roman"/>
                <w:color w:val="000000"/>
                <w:sz w:val="18"/>
                <w:szCs w:val="18"/>
              </w:rPr>
              <w:t>4</w:t>
            </w:r>
          </w:p>
        </w:tc>
        <w:tc>
          <w:tcPr>
            <w:tcW w:w="324"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sz w:val="18"/>
                <w:szCs w:val="18"/>
              </w:rPr>
              <w:t>н/д</w:t>
            </w:r>
          </w:p>
        </w:tc>
        <w:tc>
          <w:tcPr>
            <w:tcW w:w="26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26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1147" w:type="pct"/>
            <w:shd w:val="clear" w:color="auto" w:fill="auto"/>
            <w:vAlign w:val="center"/>
            <w:hideMark/>
          </w:tcPr>
          <w:p w:rsidR="00972940" w:rsidRPr="00C27A0F" w:rsidRDefault="00E2752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Данные за 2018 год будут опубликованы Территориальным органом Федеральной службы государственной статистики по Иркутской области не ранее 01.06.2019 года</w:t>
            </w:r>
          </w:p>
        </w:tc>
      </w:tr>
      <w:tr w:rsidR="00972940" w:rsidRPr="00C27A0F" w:rsidTr="007227A5">
        <w:trPr>
          <w:trHeight w:val="843"/>
        </w:trPr>
        <w:tc>
          <w:tcPr>
            <w:tcW w:w="155"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lastRenderedPageBreak/>
              <w:t>6</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Отношение средней заработной платы врачей и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к средней заработной плате в Иркутской области</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vAlign w:val="center"/>
            <w:hideMark/>
          </w:tcPr>
          <w:p w:rsidR="00972940" w:rsidRPr="00C27A0F" w:rsidRDefault="00E2752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200</w:t>
            </w:r>
            <w:r w:rsidR="00972940" w:rsidRPr="00C27A0F">
              <w:rPr>
                <w:rFonts w:ascii="Times New Roman" w:hAnsi="Times New Roman" w:cs="Times New Roman"/>
                <w:color w:val="000000"/>
                <w:sz w:val="18"/>
                <w:szCs w:val="18"/>
              </w:rPr>
              <w:t>,</w:t>
            </w:r>
            <w:r w:rsidRPr="00C27A0F">
              <w:rPr>
                <w:rFonts w:ascii="Times New Roman" w:hAnsi="Times New Roman" w:cs="Times New Roman"/>
                <w:color w:val="000000"/>
                <w:sz w:val="18"/>
                <w:szCs w:val="18"/>
              </w:rPr>
              <w:t>0</w:t>
            </w:r>
          </w:p>
        </w:tc>
        <w:tc>
          <w:tcPr>
            <w:tcW w:w="324" w:type="pct"/>
            <w:shd w:val="clear" w:color="auto" w:fill="auto"/>
            <w:vAlign w:val="center"/>
            <w:hideMark/>
          </w:tcPr>
          <w:p w:rsidR="00972940" w:rsidRPr="00C27A0F" w:rsidRDefault="00E2752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200</w:t>
            </w:r>
            <w:r w:rsidR="00972940" w:rsidRPr="00C27A0F">
              <w:rPr>
                <w:rFonts w:ascii="Times New Roman" w:hAnsi="Times New Roman" w:cs="Times New Roman"/>
                <w:color w:val="000000"/>
                <w:sz w:val="18"/>
                <w:szCs w:val="18"/>
              </w:rPr>
              <w:t>,</w:t>
            </w:r>
            <w:r w:rsidRPr="00C27A0F">
              <w:rPr>
                <w:rFonts w:ascii="Times New Roman" w:hAnsi="Times New Roman" w:cs="Times New Roman"/>
                <w:color w:val="000000"/>
                <w:sz w:val="18"/>
                <w:szCs w:val="18"/>
              </w:rPr>
              <w:t>0</w:t>
            </w:r>
          </w:p>
        </w:tc>
        <w:tc>
          <w:tcPr>
            <w:tcW w:w="260" w:type="pct"/>
            <w:shd w:val="clear" w:color="auto" w:fill="auto"/>
            <w:vAlign w:val="center"/>
            <w:hideMark/>
          </w:tcPr>
          <w:p w:rsidR="00972940" w:rsidRPr="00C27A0F" w:rsidRDefault="00E2752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w:t>
            </w:r>
            <w:r w:rsidR="00972940" w:rsidRPr="00C27A0F">
              <w:rPr>
                <w:rFonts w:ascii="Times New Roman" w:hAnsi="Times New Roman" w:cs="Times New Roman"/>
                <w:color w:val="000000"/>
                <w:sz w:val="18"/>
                <w:szCs w:val="18"/>
              </w:rPr>
              <w:t>,</w:t>
            </w:r>
            <w:r w:rsidRPr="00C27A0F">
              <w:rPr>
                <w:rFonts w:ascii="Times New Roman" w:hAnsi="Times New Roman" w:cs="Times New Roman"/>
                <w:color w:val="000000"/>
                <w:sz w:val="18"/>
                <w:szCs w:val="18"/>
              </w:rPr>
              <w:t>0</w:t>
            </w:r>
          </w:p>
        </w:tc>
        <w:tc>
          <w:tcPr>
            <w:tcW w:w="263" w:type="pct"/>
            <w:shd w:val="clear" w:color="auto" w:fill="auto"/>
            <w:vAlign w:val="center"/>
            <w:hideMark/>
          </w:tcPr>
          <w:p w:rsidR="00972940" w:rsidRPr="00C27A0F" w:rsidRDefault="00E2752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w:t>
            </w:r>
            <w:r w:rsidR="00972940" w:rsidRPr="00C27A0F">
              <w:rPr>
                <w:rFonts w:ascii="Times New Roman" w:hAnsi="Times New Roman" w:cs="Times New Roman"/>
                <w:color w:val="000000"/>
                <w:sz w:val="18"/>
                <w:szCs w:val="18"/>
              </w:rPr>
              <w:t>,</w:t>
            </w:r>
            <w:r w:rsidRPr="00C27A0F">
              <w:rPr>
                <w:rFonts w:ascii="Times New Roman" w:hAnsi="Times New Roman" w:cs="Times New Roman"/>
                <w:color w:val="000000"/>
                <w:sz w:val="18"/>
                <w:szCs w:val="18"/>
              </w:rPr>
              <w:t>0</w:t>
            </w:r>
          </w:p>
        </w:tc>
        <w:tc>
          <w:tcPr>
            <w:tcW w:w="1147"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r>
      <w:tr w:rsidR="00972940" w:rsidRPr="00C27A0F" w:rsidTr="007227A5">
        <w:trPr>
          <w:trHeight w:val="418"/>
        </w:trPr>
        <w:tc>
          <w:tcPr>
            <w:tcW w:w="155"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7</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Отношение средней заработной платы младшего медицинского персонала (персонала, обеспечивающего условия для предоставления медицинских услуг) к средней заработной плате в Иркутской области</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vAlign w:val="center"/>
            <w:hideMark/>
          </w:tcPr>
          <w:p w:rsidR="00972940" w:rsidRPr="00C27A0F" w:rsidRDefault="0031756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100,0</w:t>
            </w:r>
          </w:p>
        </w:tc>
        <w:tc>
          <w:tcPr>
            <w:tcW w:w="324" w:type="pct"/>
            <w:shd w:val="clear" w:color="auto" w:fill="auto"/>
            <w:vAlign w:val="center"/>
            <w:hideMark/>
          </w:tcPr>
          <w:p w:rsidR="00972940" w:rsidRPr="00C27A0F" w:rsidRDefault="0031756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100,4</w:t>
            </w:r>
          </w:p>
        </w:tc>
        <w:tc>
          <w:tcPr>
            <w:tcW w:w="260" w:type="pct"/>
            <w:shd w:val="clear" w:color="auto" w:fill="auto"/>
            <w:vAlign w:val="center"/>
            <w:hideMark/>
          </w:tcPr>
          <w:p w:rsidR="00972940" w:rsidRPr="00C27A0F" w:rsidRDefault="0031756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w:t>
            </w:r>
            <w:r w:rsidR="00972940" w:rsidRPr="00C27A0F">
              <w:rPr>
                <w:rFonts w:ascii="Times New Roman" w:hAnsi="Times New Roman" w:cs="Times New Roman"/>
                <w:color w:val="000000"/>
                <w:sz w:val="18"/>
                <w:szCs w:val="18"/>
              </w:rPr>
              <w:t>,4</w:t>
            </w:r>
          </w:p>
        </w:tc>
        <w:tc>
          <w:tcPr>
            <w:tcW w:w="263" w:type="pct"/>
            <w:shd w:val="clear" w:color="auto" w:fill="auto"/>
            <w:vAlign w:val="center"/>
            <w:hideMark/>
          </w:tcPr>
          <w:p w:rsidR="00972940" w:rsidRPr="00C27A0F" w:rsidRDefault="0031756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w:t>
            </w:r>
            <w:r w:rsidR="00972940" w:rsidRPr="00C27A0F">
              <w:rPr>
                <w:rFonts w:ascii="Times New Roman" w:hAnsi="Times New Roman" w:cs="Times New Roman"/>
                <w:color w:val="000000"/>
                <w:sz w:val="18"/>
                <w:szCs w:val="18"/>
              </w:rPr>
              <w:t>,</w:t>
            </w:r>
            <w:r w:rsidRPr="00C27A0F">
              <w:rPr>
                <w:rFonts w:ascii="Times New Roman" w:hAnsi="Times New Roman" w:cs="Times New Roman"/>
                <w:color w:val="000000"/>
                <w:sz w:val="18"/>
                <w:szCs w:val="18"/>
              </w:rPr>
              <w:t>4</w:t>
            </w:r>
          </w:p>
        </w:tc>
        <w:tc>
          <w:tcPr>
            <w:tcW w:w="1147" w:type="pct"/>
            <w:shd w:val="clear" w:color="auto" w:fill="auto"/>
            <w:vAlign w:val="center"/>
            <w:hideMark/>
          </w:tcPr>
          <w:p w:rsidR="00972940" w:rsidRPr="00C27A0F" w:rsidRDefault="0031756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r>
      <w:tr w:rsidR="00317569" w:rsidRPr="00C27A0F" w:rsidTr="007227A5">
        <w:trPr>
          <w:trHeight w:val="146"/>
        </w:trPr>
        <w:tc>
          <w:tcPr>
            <w:tcW w:w="155" w:type="pct"/>
            <w:shd w:val="clear" w:color="auto" w:fill="auto"/>
            <w:vAlign w:val="center"/>
            <w:hideMark/>
          </w:tcPr>
          <w:p w:rsidR="00317569" w:rsidRPr="00C27A0F" w:rsidRDefault="0031756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8</w:t>
            </w:r>
          </w:p>
        </w:tc>
        <w:tc>
          <w:tcPr>
            <w:tcW w:w="1530" w:type="pct"/>
            <w:shd w:val="clear" w:color="auto" w:fill="auto"/>
            <w:vAlign w:val="center"/>
            <w:hideMark/>
          </w:tcPr>
          <w:p w:rsidR="00317569" w:rsidRPr="00C27A0F" w:rsidRDefault="0031756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Отношение средней заработной платы среднего медицинского (фармацевтического) и младшего медицинского персонала (персонала, обеспечивающего условия для предоставления медицинских услуг) к средней заработной плате по Иркутской области</w:t>
            </w:r>
          </w:p>
        </w:tc>
        <w:tc>
          <w:tcPr>
            <w:tcW w:w="400" w:type="pct"/>
            <w:shd w:val="clear" w:color="auto" w:fill="auto"/>
            <w:vAlign w:val="center"/>
            <w:hideMark/>
          </w:tcPr>
          <w:p w:rsidR="00317569" w:rsidRPr="00C27A0F" w:rsidRDefault="0031756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vAlign w:val="center"/>
            <w:hideMark/>
          </w:tcPr>
          <w:p w:rsidR="00317569" w:rsidRPr="00C27A0F" w:rsidRDefault="0031756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vAlign w:val="center"/>
            <w:hideMark/>
          </w:tcPr>
          <w:p w:rsidR="00317569" w:rsidRPr="00C27A0F" w:rsidRDefault="0031756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100,0</w:t>
            </w:r>
          </w:p>
        </w:tc>
        <w:tc>
          <w:tcPr>
            <w:tcW w:w="324" w:type="pct"/>
            <w:shd w:val="clear" w:color="auto" w:fill="auto"/>
            <w:vAlign w:val="center"/>
            <w:hideMark/>
          </w:tcPr>
          <w:p w:rsidR="00317569" w:rsidRPr="00C27A0F" w:rsidRDefault="0031756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100,0</w:t>
            </w:r>
          </w:p>
        </w:tc>
        <w:tc>
          <w:tcPr>
            <w:tcW w:w="260" w:type="pct"/>
            <w:shd w:val="clear" w:color="auto" w:fill="auto"/>
            <w:vAlign w:val="center"/>
            <w:hideMark/>
          </w:tcPr>
          <w:p w:rsidR="00317569" w:rsidRPr="00C27A0F" w:rsidRDefault="0031756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0,0</w:t>
            </w:r>
          </w:p>
        </w:tc>
        <w:tc>
          <w:tcPr>
            <w:tcW w:w="263" w:type="pct"/>
            <w:shd w:val="clear" w:color="auto" w:fill="auto"/>
            <w:vAlign w:val="center"/>
            <w:hideMark/>
          </w:tcPr>
          <w:p w:rsidR="00317569" w:rsidRPr="00C27A0F" w:rsidRDefault="0031756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0,0</w:t>
            </w:r>
          </w:p>
        </w:tc>
        <w:tc>
          <w:tcPr>
            <w:tcW w:w="1147" w:type="pct"/>
            <w:shd w:val="clear" w:color="auto" w:fill="auto"/>
            <w:vAlign w:val="center"/>
            <w:hideMark/>
          </w:tcPr>
          <w:p w:rsidR="00317569" w:rsidRPr="00C27A0F" w:rsidRDefault="0031756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r>
      <w:tr w:rsidR="00317569" w:rsidRPr="00C27A0F" w:rsidTr="007227A5">
        <w:trPr>
          <w:trHeight w:val="103"/>
        </w:trPr>
        <w:tc>
          <w:tcPr>
            <w:tcW w:w="155" w:type="pct"/>
            <w:shd w:val="clear" w:color="auto" w:fill="auto"/>
            <w:vAlign w:val="center"/>
            <w:hideMark/>
          </w:tcPr>
          <w:p w:rsidR="00317569" w:rsidRPr="00C27A0F" w:rsidRDefault="0031756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9</w:t>
            </w:r>
          </w:p>
        </w:tc>
        <w:tc>
          <w:tcPr>
            <w:tcW w:w="1530" w:type="pct"/>
            <w:shd w:val="clear" w:color="auto" w:fill="auto"/>
            <w:vAlign w:val="center"/>
            <w:hideMark/>
          </w:tcPr>
          <w:p w:rsidR="00317569" w:rsidRPr="00C27A0F" w:rsidRDefault="0031756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Отношение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к средней заработной плате в Иркутской области</w:t>
            </w:r>
          </w:p>
        </w:tc>
        <w:tc>
          <w:tcPr>
            <w:tcW w:w="400" w:type="pct"/>
            <w:shd w:val="clear" w:color="auto" w:fill="auto"/>
            <w:vAlign w:val="center"/>
            <w:hideMark/>
          </w:tcPr>
          <w:p w:rsidR="00317569" w:rsidRPr="00C27A0F" w:rsidRDefault="0031756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vAlign w:val="center"/>
            <w:hideMark/>
          </w:tcPr>
          <w:p w:rsidR="00317569" w:rsidRPr="00C27A0F" w:rsidRDefault="0031756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vAlign w:val="center"/>
            <w:hideMark/>
          </w:tcPr>
          <w:p w:rsidR="00317569" w:rsidRPr="00C27A0F" w:rsidRDefault="0031756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100,0</w:t>
            </w:r>
          </w:p>
        </w:tc>
        <w:tc>
          <w:tcPr>
            <w:tcW w:w="324" w:type="pct"/>
            <w:shd w:val="clear" w:color="auto" w:fill="auto"/>
            <w:vAlign w:val="center"/>
            <w:hideMark/>
          </w:tcPr>
          <w:p w:rsidR="00317569" w:rsidRPr="00C27A0F" w:rsidRDefault="0031756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100,0</w:t>
            </w:r>
          </w:p>
        </w:tc>
        <w:tc>
          <w:tcPr>
            <w:tcW w:w="260" w:type="pct"/>
            <w:shd w:val="clear" w:color="auto" w:fill="auto"/>
            <w:vAlign w:val="center"/>
            <w:hideMark/>
          </w:tcPr>
          <w:p w:rsidR="00317569" w:rsidRPr="00C27A0F" w:rsidRDefault="0031756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0,0</w:t>
            </w:r>
          </w:p>
        </w:tc>
        <w:tc>
          <w:tcPr>
            <w:tcW w:w="263" w:type="pct"/>
            <w:shd w:val="clear" w:color="auto" w:fill="auto"/>
            <w:vAlign w:val="center"/>
            <w:hideMark/>
          </w:tcPr>
          <w:p w:rsidR="00317569" w:rsidRPr="00C27A0F" w:rsidRDefault="0031756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0,0</w:t>
            </w:r>
          </w:p>
        </w:tc>
        <w:tc>
          <w:tcPr>
            <w:tcW w:w="1147" w:type="pct"/>
            <w:shd w:val="clear" w:color="auto" w:fill="auto"/>
            <w:vAlign w:val="center"/>
            <w:hideMark/>
          </w:tcPr>
          <w:p w:rsidR="00317569" w:rsidRPr="00C27A0F" w:rsidRDefault="00317569" w:rsidP="006A44A7">
            <w:pPr>
              <w:spacing w:after="0" w:line="240" w:lineRule="auto"/>
              <w:jc w:val="center"/>
            </w:pPr>
            <w:r w:rsidRPr="00C27A0F">
              <w:rPr>
                <w:rFonts w:ascii="Times New Roman" w:hAnsi="Times New Roman" w:cs="Times New Roman"/>
                <w:color w:val="000000"/>
                <w:sz w:val="18"/>
                <w:szCs w:val="18"/>
              </w:rPr>
              <w:t>-</w:t>
            </w:r>
          </w:p>
        </w:tc>
      </w:tr>
      <w:tr w:rsidR="00972940" w:rsidRPr="00C27A0F" w:rsidTr="007227A5">
        <w:trPr>
          <w:trHeight w:val="399"/>
        </w:trPr>
        <w:tc>
          <w:tcPr>
            <w:tcW w:w="155"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10</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Потребление алкогольной продукции (в перерасчете на абсолютный алкоголь)</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литров на душу населения в год</w:t>
            </w:r>
          </w:p>
        </w:tc>
        <w:tc>
          <w:tcPr>
            <w:tcW w:w="578"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регрессирующий</w:t>
            </w:r>
          </w:p>
        </w:tc>
        <w:tc>
          <w:tcPr>
            <w:tcW w:w="34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w:t>
            </w:r>
            <w:r w:rsidR="00942872" w:rsidRPr="00C27A0F">
              <w:rPr>
                <w:rFonts w:ascii="Times New Roman" w:hAnsi="Times New Roman" w:cs="Times New Roman"/>
                <w:color w:val="000000"/>
                <w:sz w:val="18"/>
                <w:szCs w:val="18"/>
              </w:rPr>
              <w:t>0</w:t>
            </w:r>
            <w:r w:rsidRPr="00C27A0F">
              <w:rPr>
                <w:rFonts w:ascii="Times New Roman" w:hAnsi="Times New Roman" w:cs="Times New Roman"/>
                <w:color w:val="000000"/>
                <w:sz w:val="18"/>
                <w:szCs w:val="18"/>
              </w:rPr>
              <w:t>,</w:t>
            </w:r>
            <w:r w:rsidR="00942872" w:rsidRPr="00C27A0F">
              <w:rPr>
                <w:rFonts w:ascii="Times New Roman" w:hAnsi="Times New Roman" w:cs="Times New Roman"/>
                <w:color w:val="000000"/>
                <w:sz w:val="18"/>
                <w:szCs w:val="18"/>
              </w:rPr>
              <w:t>9</w:t>
            </w:r>
          </w:p>
        </w:tc>
        <w:tc>
          <w:tcPr>
            <w:tcW w:w="324" w:type="pct"/>
            <w:shd w:val="clear" w:color="auto" w:fill="auto"/>
            <w:vAlign w:val="center"/>
            <w:hideMark/>
          </w:tcPr>
          <w:p w:rsidR="00972940" w:rsidRPr="00C27A0F" w:rsidRDefault="00942872"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6</w:t>
            </w:r>
            <w:r w:rsidR="00972940" w:rsidRPr="00C27A0F">
              <w:rPr>
                <w:rFonts w:ascii="Times New Roman" w:hAnsi="Times New Roman" w:cs="Times New Roman"/>
                <w:color w:val="000000"/>
                <w:sz w:val="18"/>
                <w:szCs w:val="18"/>
              </w:rPr>
              <w:t>,</w:t>
            </w:r>
            <w:r w:rsidRPr="00C27A0F">
              <w:rPr>
                <w:rFonts w:ascii="Times New Roman" w:hAnsi="Times New Roman" w:cs="Times New Roman"/>
                <w:color w:val="000000"/>
                <w:sz w:val="18"/>
                <w:szCs w:val="18"/>
              </w:rPr>
              <w:t>8</w:t>
            </w:r>
          </w:p>
        </w:tc>
        <w:tc>
          <w:tcPr>
            <w:tcW w:w="260" w:type="pct"/>
            <w:shd w:val="clear" w:color="auto" w:fill="auto"/>
            <w:vAlign w:val="center"/>
            <w:hideMark/>
          </w:tcPr>
          <w:p w:rsidR="00972940" w:rsidRPr="00C27A0F" w:rsidRDefault="00942872"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4,1</w:t>
            </w:r>
          </w:p>
        </w:tc>
        <w:tc>
          <w:tcPr>
            <w:tcW w:w="263" w:type="pct"/>
            <w:shd w:val="clear" w:color="auto" w:fill="auto"/>
            <w:vAlign w:val="center"/>
            <w:hideMark/>
          </w:tcPr>
          <w:p w:rsidR="00972940" w:rsidRPr="00C27A0F" w:rsidRDefault="00942872"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37</w:t>
            </w:r>
            <w:r w:rsidR="00972940" w:rsidRPr="00C27A0F">
              <w:rPr>
                <w:rFonts w:ascii="Times New Roman" w:hAnsi="Times New Roman" w:cs="Times New Roman"/>
                <w:color w:val="000000"/>
                <w:sz w:val="18"/>
                <w:szCs w:val="18"/>
              </w:rPr>
              <w:t>,</w:t>
            </w:r>
            <w:r w:rsidRPr="00C27A0F">
              <w:rPr>
                <w:rFonts w:ascii="Times New Roman" w:hAnsi="Times New Roman" w:cs="Times New Roman"/>
                <w:color w:val="000000"/>
                <w:sz w:val="18"/>
                <w:szCs w:val="18"/>
              </w:rPr>
              <w:t>6</w:t>
            </w:r>
          </w:p>
        </w:tc>
        <w:tc>
          <w:tcPr>
            <w:tcW w:w="1147" w:type="pct"/>
            <w:shd w:val="clear" w:color="auto" w:fill="auto"/>
            <w:vAlign w:val="center"/>
            <w:hideMark/>
          </w:tcPr>
          <w:p w:rsidR="00972940" w:rsidRPr="00C27A0F" w:rsidRDefault="00942872"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Предварительные данные Территориального органа Федеральной службы государственной статистики по Иркутской области</w:t>
            </w:r>
          </w:p>
        </w:tc>
      </w:tr>
      <w:tr w:rsidR="00972940" w:rsidRPr="00C27A0F" w:rsidTr="007227A5">
        <w:trPr>
          <w:trHeight w:val="269"/>
        </w:trPr>
        <w:tc>
          <w:tcPr>
            <w:tcW w:w="155"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11</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Распространённость потребления табака среди взрослого населения</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регрессирующий</w:t>
            </w:r>
          </w:p>
        </w:tc>
        <w:tc>
          <w:tcPr>
            <w:tcW w:w="34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w:t>
            </w:r>
            <w:r w:rsidR="00942872" w:rsidRPr="00C27A0F">
              <w:rPr>
                <w:rFonts w:ascii="Times New Roman" w:hAnsi="Times New Roman" w:cs="Times New Roman"/>
                <w:color w:val="000000"/>
                <w:sz w:val="18"/>
                <w:szCs w:val="18"/>
              </w:rPr>
              <w:t>6,5</w:t>
            </w:r>
          </w:p>
        </w:tc>
        <w:tc>
          <w:tcPr>
            <w:tcW w:w="324"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26,4</w:t>
            </w:r>
            <w:r w:rsidR="00942872" w:rsidRPr="00C27A0F">
              <w:rPr>
                <w:rFonts w:ascii="Times New Roman" w:hAnsi="Times New Roman" w:cs="Times New Roman"/>
                <w:color w:val="000000"/>
                <w:sz w:val="18"/>
                <w:szCs w:val="18"/>
              </w:rPr>
              <w:t>5</w:t>
            </w:r>
          </w:p>
        </w:tc>
        <w:tc>
          <w:tcPr>
            <w:tcW w:w="26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w:t>
            </w:r>
            <w:r w:rsidR="00942872" w:rsidRPr="00C27A0F">
              <w:rPr>
                <w:rFonts w:ascii="Times New Roman" w:hAnsi="Times New Roman" w:cs="Times New Roman"/>
                <w:color w:val="000000"/>
                <w:sz w:val="18"/>
                <w:szCs w:val="18"/>
              </w:rPr>
              <w:t>05</w:t>
            </w:r>
          </w:p>
        </w:tc>
        <w:tc>
          <w:tcPr>
            <w:tcW w:w="263" w:type="pct"/>
            <w:shd w:val="clear" w:color="auto" w:fill="auto"/>
            <w:vAlign w:val="center"/>
            <w:hideMark/>
          </w:tcPr>
          <w:p w:rsidR="00972940" w:rsidRPr="00C27A0F" w:rsidRDefault="00942872"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w:t>
            </w:r>
            <w:r w:rsidR="00972940" w:rsidRPr="00C27A0F">
              <w:rPr>
                <w:rFonts w:ascii="Times New Roman" w:hAnsi="Times New Roman" w:cs="Times New Roman"/>
                <w:color w:val="000000"/>
                <w:sz w:val="18"/>
                <w:szCs w:val="18"/>
              </w:rPr>
              <w:t>,2</w:t>
            </w:r>
          </w:p>
        </w:tc>
        <w:tc>
          <w:tcPr>
            <w:tcW w:w="1147" w:type="pct"/>
            <w:shd w:val="clear" w:color="auto" w:fill="auto"/>
            <w:vAlign w:val="center"/>
            <w:hideMark/>
          </w:tcPr>
          <w:p w:rsidR="00972940" w:rsidRPr="00C27A0F" w:rsidRDefault="00942872"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Предварительные данные Территориального органа Федеральной службы государственной статистики по Иркутской области</w:t>
            </w:r>
          </w:p>
        </w:tc>
      </w:tr>
      <w:tr w:rsidR="007B474D" w:rsidRPr="00C27A0F" w:rsidTr="007227A5">
        <w:trPr>
          <w:trHeight w:val="77"/>
        </w:trPr>
        <w:tc>
          <w:tcPr>
            <w:tcW w:w="155"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12</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Смертность от болезней системы кровообращения</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случаев на 100 000 населения</w:t>
            </w:r>
          </w:p>
        </w:tc>
        <w:tc>
          <w:tcPr>
            <w:tcW w:w="578"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регрессирующий</w:t>
            </w:r>
          </w:p>
        </w:tc>
        <w:tc>
          <w:tcPr>
            <w:tcW w:w="34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64</w:t>
            </w:r>
            <w:r w:rsidR="00942872" w:rsidRPr="00C27A0F">
              <w:rPr>
                <w:rFonts w:ascii="Times New Roman" w:hAnsi="Times New Roman" w:cs="Times New Roman"/>
                <w:sz w:val="18"/>
                <w:szCs w:val="18"/>
              </w:rPr>
              <w:t>5</w:t>
            </w:r>
            <w:r w:rsidRPr="00C27A0F">
              <w:rPr>
                <w:rFonts w:ascii="Times New Roman" w:hAnsi="Times New Roman" w:cs="Times New Roman"/>
                <w:sz w:val="18"/>
                <w:szCs w:val="18"/>
              </w:rPr>
              <w:t>,7</w:t>
            </w:r>
          </w:p>
        </w:tc>
        <w:tc>
          <w:tcPr>
            <w:tcW w:w="324"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61</w:t>
            </w:r>
            <w:r w:rsidR="00942872" w:rsidRPr="00C27A0F">
              <w:rPr>
                <w:rFonts w:ascii="Times New Roman" w:hAnsi="Times New Roman" w:cs="Times New Roman"/>
                <w:sz w:val="18"/>
                <w:szCs w:val="18"/>
              </w:rPr>
              <w:t>9</w:t>
            </w:r>
            <w:r w:rsidRPr="00C27A0F">
              <w:rPr>
                <w:rFonts w:ascii="Times New Roman" w:hAnsi="Times New Roman" w:cs="Times New Roman"/>
                <w:sz w:val="18"/>
                <w:szCs w:val="18"/>
              </w:rPr>
              <w:t>,</w:t>
            </w:r>
            <w:r w:rsidR="00942872" w:rsidRPr="00C27A0F">
              <w:rPr>
                <w:rFonts w:ascii="Times New Roman" w:hAnsi="Times New Roman" w:cs="Times New Roman"/>
                <w:sz w:val="18"/>
                <w:szCs w:val="18"/>
              </w:rPr>
              <w:t>8</w:t>
            </w:r>
          </w:p>
        </w:tc>
        <w:tc>
          <w:tcPr>
            <w:tcW w:w="260" w:type="pct"/>
            <w:shd w:val="clear" w:color="auto" w:fill="auto"/>
            <w:vAlign w:val="center"/>
            <w:hideMark/>
          </w:tcPr>
          <w:p w:rsidR="00972940" w:rsidRPr="00C27A0F" w:rsidRDefault="00942872"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25</w:t>
            </w:r>
            <w:r w:rsidR="00972940" w:rsidRPr="00C27A0F">
              <w:rPr>
                <w:rFonts w:ascii="Times New Roman" w:hAnsi="Times New Roman" w:cs="Times New Roman"/>
                <w:sz w:val="18"/>
                <w:szCs w:val="18"/>
              </w:rPr>
              <w:t>,</w:t>
            </w:r>
            <w:r w:rsidRPr="00C27A0F">
              <w:rPr>
                <w:rFonts w:ascii="Times New Roman" w:hAnsi="Times New Roman" w:cs="Times New Roman"/>
                <w:sz w:val="18"/>
                <w:szCs w:val="18"/>
              </w:rPr>
              <w:t>9</w:t>
            </w:r>
          </w:p>
        </w:tc>
        <w:tc>
          <w:tcPr>
            <w:tcW w:w="263" w:type="pct"/>
            <w:shd w:val="clear" w:color="auto" w:fill="auto"/>
            <w:vAlign w:val="center"/>
            <w:hideMark/>
          </w:tcPr>
          <w:p w:rsidR="00972940" w:rsidRPr="00C27A0F" w:rsidRDefault="00942872"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4</w:t>
            </w:r>
            <w:r w:rsidR="00972940" w:rsidRPr="00C27A0F">
              <w:rPr>
                <w:rFonts w:ascii="Times New Roman" w:hAnsi="Times New Roman" w:cs="Times New Roman"/>
                <w:sz w:val="18"/>
                <w:szCs w:val="18"/>
              </w:rPr>
              <w:t>,</w:t>
            </w:r>
            <w:r w:rsidRPr="00C27A0F">
              <w:rPr>
                <w:rFonts w:ascii="Times New Roman" w:hAnsi="Times New Roman" w:cs="Times New Roman"/>
                <w:sz w:val="18"/>
                <w:szCs w:val="18"/>
              </w:rPr>
              <w:t>0</w:t>
            </w:r>
          </w:p>
        </w:tc>
        <w:tc>
          <w:tcPr>
            <w:tcW w:w="1147" w:type="pct"/>
            <w:shd w:val="clear" w:color="auto" w:fill="auto"/>
            <w:vAlign w:val="center"/>
            <w:hideMark/>
          </w:tcPr>
          <w:p w:rsidR="00972940" w:rsidRPr="00C27A0F" w:rsidRDefault="00942872"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r>
      <w:tr w:rsidR="00972940" w:rsidRPr="00C27A0F" w:rsidTr="007227A5">
        <w:trPr>
          <w:trHeight w:val="1297"/>
        </w:trPr>
        <w:tc>
          <w:tcPr>
            <w:tcW w:w="155"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13</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Смертность от всех причин</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случаев на 1000 чел. населения</w:t>
            </w:r>
          </w:p>
        </w:tc>
        <w:tc>
          <w:tcPr>
            <w:tcW w:w="578"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регрессирующий</w:t>
            </w:r>
          </w:p>
        </w:tc>
        <w:tc>
          <w:tcPr>
            <w:tcW w:w="34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w:t>
            </w:r>
            <w:r w:rsidR="00B808D9" w:rsidRPr="00C27A0F">
              <w:rPr>
                <w:rFonts w:ascii="Times New Roman" w:hAnsi="Times New Roman" w:cs="Times New Roman"/>
                <w:color w:val="000000"/>
                <w:sz w:val="18"/>
                <w:szCs w:val="18"/>
              </w:rPr>
              <w:t>1</w:t>
            </w:r>
            <w:r w:rsidRPr="00C27A0F">
              <w:rPr>
                <w:rFonts w:ascii="Times New Roman" w:hAnsi="Times New Roman" w:cs="Times New Roman"/>
                <w:color w:val="000000"/>
                <w:sz w:val="18"/>
                <w:szCs w:val="18"/>
              </w:rPr>
              <w:t>,</w:t>
            </w:r>
            <w:r w:rsidR="00B808D9" w:rsidRPr="00C27A0F">
              <w:rPr>
                <w:rFonts w:ascii="Times New Roman" w:hAnsi="Times New Roman" w:cs="Times New Roman"/>
                <w:color w:val="000000"/>
                <w:sz w:val="18"/>
                <w:szCs w:val="18"/>
              </w:rPr>
              <w:t>8</w:t>
            </w:r>
          </w:p>
        </w:tc>
        <w:tc>
          <w:tcPr>
            <w:tcW w:w="324"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w:t>
            </w:r>
            <w:r w:rsidR="00B808D9" w:rsidRPr="00C27A0F">
              <w:rPr>
                <w:rFonts w:ascii="Times New Roman" w:hAnsi="Times New Roman" w:cs="Times New Roman"/>
                <w:color w:val="000000"/>
                <w:sz w:val="18"/>
                <w:szCs w:val="18"/>
              </w:rPr>
              <w:t>3</w:t>
            </w:r>
          </w:p>
        </w:tc>
        <w:tc>
          <w:tcPr>
            <w:tcW w:w="26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r w:rsidR="00B808D9" w:rsidRPr="00C27A0F">
              <w:rPr>
                <w:rFonts w:ascii="Times New Roman" w:hAnsi="Times New Roman" w:cs="Times New Roman"/>
                <w:color w:val="000000"/>
                <w:sz w:val="18"/>
                <w:szCs w:val="18"/>
              </w:rPr>
              <w:t>1</w:t>
            </w:r>
            <w:r w:rsidRPr="00C27A0F">
              <w:rPr>
                <w:rFonts w:ascii="Times New Roman" w:hAnsi="Times New Roman" w:cs="Times New Roman"/>
                <w:color w:val="000000"/>
                <w:sz w:val="18"/>
                <w:szCs w:val="18"/>
              </w:rPr>
              <w:t>,2</w:t>
            </w:r>
          </w:p>
        </w:tc>
        <w:tc>
          <w:tcPr>
            <w:tcW w:w="26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w:t>
            </w:r>
            <w:r w:rsidR="00B808D9" w:rsidRPr="00C27A0F">
              <w:rPr>
                <w:rFonts w:ascii="Times New Roman" w:hAnsi="Times New Roman" w:cs="Times New Roman"/>
                <w:color w:val="000000"/>
                <w:sz w:val="18"/>
                <w:szCs w:val="18"/>
              </w:rPr>
              <w:t>0</w:t>
            </w:r>
            <w:r w:rsidRPr="00C27A0F">
              <w:rPr>
                <w:rFonts w:ascii="Times New Roman" w:hAnsi="Times New Roman" w:cs="Times New Roman"/>
                <w:color w:val="000000"/>
                <w:sz w:val="18"/>
                <w:szCs w:val="18"/>
              </w:rPr>
              <w:t>,</w:t>
            </w:r>
            <w:r w:rsidR="00B808D9" w:rsidRPr="00C27A0F">
              <w:rPr>
                <w:rFonts w:ascii="Times New Roman" w:hAnsi="Times New Roman" w:cs="Times New Roman"/>
                <w:color w:val="000000"/>
                <w:sz w:val="18"/>
                <w:szCs w:val="18"/>
              </w:rPr>
              <w:t>2</w:t>
            </w:r>
          </w:p>
        </w:tc>
        <w:tc>
          <w:tcPr>
            <w:tcW w:w="1147" w:type="pct"/>
            <w:shd w:val="clear" w:color="auto" w:fill="auto"/>
            <w:vAlign w:val="center"/>
            <w:hideMark/>
          </w:tcPr>
          <w:p w:rsidR="00972940" w:rsidRPr="00C27A0F" w:rsidRDefault="00B808D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В сравнении с 2015-2017 годами имеет место снижение фактического показателя смертности от всех причин (2015г. - 13,6, 2016г. - 13,4, 2017г. - 12,9). Недостижение значения целевого показателя связано с высоким уровнем смертности от онкозаболеваний и ВИЧ-инфекции.</w:t>
            </w:r>
          </w:p>
        </w:tc>
      </w:tr>
      <w:tr w:rsidR="00972940" w:rsidRPr="00C27A0F" w:rsidTr="007227A5">
        <w:trPr>
          <w:trHeight w:val="77"/>
        </w:trPr>
        <w:tc>
          <w:tcPr>
            <w:tcW w:w="155"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14</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Смертность от дорожно-транспортных происшествий</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случаев на 100 000 населения</w:t>
            </w:r>
          </w:p>
        </w:tc>
        <w:tc>
          <w:tcPr>
            <w:tcW w:w="578"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регрессирующий</w:t>
            </w:r>
          </w:p>
        </w:tc>
        <w:tc>
          <w:tcPr>
            <w:tcW w:w="34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10</w:t>
            </w:r>
          </w:p>
        </w:tc>
        <w:tc>
          <w:tcPr>
            <w:tcW w:w="324"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w:t>
            </w:r>
            <w:r w:rsidR="0061270D" w:rsidRPr="00C27A0F">
              <w:rPr>
                <w:rFonts w:ascii="Times New Roman" w:hAnsi="Times New Roman" w:cs="Times New Roman"/>
                <w:color w:val="000000"/>
                <w:sz w:val="18"/>
                <w:szCs w:val="18"/>
              </w:rPr>
              <w:t>1</w:t>
            </w:r>
            <w:r w:rsidRPr="00C27A0F">
              <w:rPr>
                <w:rFonts w:ascii="Times New Roman" w:hAnsi="Times New Roman" w:cs="Times New Roman"/>
                <w:color w:val="000000"/>
                <w:sz w:val="18"/>
                <w:szCs w:val="18"/>
              </w:rPr>
              <w:t>,</w:t>
            </w:r>
            <w:r w:rsidR="0061270D" w:rsidRPr="00C27A0F">
              <w:rPr>
                <w:rFonts w:ascii="Times New Roman" w:hAnsi="Times New Roman" w:cs="Times New Roman"/>
                <w:color w:val="000000"/>
                <w:sz w:val="18"/>
                <w:szCs w:val="18"/>
              </w:rPr>
              <w:t>7</w:t>
            </w:r>
          </w:p>
        </w:tc>
        <w:tc>
          <w:tcPr>
            <w:tcW w:w="26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r w:rsidR="0061270D" w:rsidRPr="00C27A0F">
              <w:rPr>
                <w:rFonts w:ascii="Times New Roman" w:hAnsi="Times New Roman" w:cs="Times New Roman"/>
                <w:color w:val="000000"/>
                <w:sz w:val="18"/>
                <w:szCs w:val="18"/>
              </w:rPr>
              <w:t>1</w:t>
            </w:r>
            <w:r w:rsidRPr="00C27A0F">
              <w:rPr>
                <w:rFonts w:ascii="Times New Roman" w:hAnsi="Times New Roman" w:cs="Times New Roman"/>
                <w:color w:val="000000"/>
                <w:sz w:val="18"/>
                <w:szCs w:val="18"/>
              </w:rPr>
              <w:t>,</w:t>
            </w:r>
            <w:r w:rsidR="0061270D" w:rsidRPr="00C27A0F">
              <w:rPr>
                <w:rFonts w:ascii="Times New Roman" w:hAnsi="Times New Roman" w:cs="Times New Roman"/>
                <w:color w:val="000000"/>
                <w:sz w:val="18"/>
                <w:szCs w:val="18"/>
              </w:rPr>
              <w:t>7</w:t>
            </w:r>
          </w:p>
        </w:tc>
        <w:tc>
          <w:tcPr>
            <w:tcW w:w="26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r w:rsidR="0061270D" w:rsidRPr="00C27A0F">
              <w:rPr>
                <w:rFonts w:ascii="Times New Roman" w:hAnsi="Times New Roman" w:cs="Times New Roman"/>
                <w:color w:val="000000"/>
                <w:sz w:val="18"/>
                <w:szCs w:val="18"/>
              </w:rPr>
              <w:t>17</w:t>
            </w:r>
            <w:r w:rsidRPr="00C27A0F">
              <w:rPr>
                <w:rFonts w:ascii="Times New Roman" w:hAnsi="Times New Roman" w:cs="Times New Roman"/>
                <w:color w:val="000000"/>
                <w:sz w:val="18"/>
                <w:szCs w:val="18"/>
              </w:rPr>
              <w:t>,</w:t>
            </w:r>
            <w:r w:rsidR="0061270D" w:rsidRPr="00C27A0F">
              <w:rPr>
                <w:rFonts w:ascii="Times New Roman" w:hAnsi="Times New Roman" w:cs="Times New Roman"/>
                <w:color w:val="000000"/>
                <w:sz w:val="18"/>
                <w:szCs w:val="18"/>
              </w:rPr>
              <w:t>0</w:t>
            </w:r>
          </w:p>
        </w:tc>
        <w:tc>
          <w:tcPr>
            <w:tcW w:w="1147" w:type="pct"/>
            <w:shd w:val="clear" w:color="auto" w:fill="auto"/>
            <w:vAlign w:val="center"/>
            <w:hideMark/>
          </w:tcPr>
          <w:p w:rsidR="00972940" w:rsidRPr="00C27A0F" w:rsidRDefault="0061270D"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Несмотря на принимаемые меры за 2018 год показатель смертности при ДТП превышает плановое значение. По сравнению с 2017 годом наблюдается снижение смертности при ДТП (в 2017 году - 12,3). Анализ показал, что увеличилось количество погибших и пострадавших в одном ДТП, возросла тяжесть полученных травм в результате ДТП по сравнению с 2017 годом.</w:t>
            </w:r>
          </w:p>
        </w:tc>
      </w:tr>
      <w:tr w:rsidR="00972940" w:rsidRPr="00C27A0F" w:rsidTr="007227A5">
        <w:trPr>
          <w:trHeight w:val="1050"/>
        </w:trPr>
        <w:tc>
          <w:tcPr>
            <w:tcW w:w="155"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lastRenderedPageBreak/>
              <w:t>15</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Смертность от новообразований (в том числе от злокачественных)</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случаев на 100 000 населения</w:t>
            </w:r>
          </w:p>
        </w:tc>
        <w:tc>
          <w:tcPr>
            <w:tcW w:w="578"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регрессирующий</w:t>
            </w:r>
          </w:p>
        </w:tc>
        <w:tc>
          <w:tcPr>
            <w:tcW w:w="34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192,</w:t>
            </w:r>
            <w:r w:rsidR="0061270D" w:rsidRPr="00C27A0F">
              <w:rPr>
                <w:rFonts w:ascii="Times New Roman" w:hAnsi="Times New Roman" w:cs="Times New Roman"/>
                <w:color w:val="000000"/>
                <w:sz w:val="18"/>
                <w:szCs w:val="18"/>
              </w:rPr>
              <w:t>5</w:t>
            </w:r>
          </w:p>
        </w:tc>
        <w:tc>
          <w:tcPr>
            <w:tcW w:w="324"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21</w:t>
            </w:r>
            <w:r w:rsidR="0061270D" w:rsidRPr="00C27A0F">
              <w:rPr>
                <w:rFonts w:ascii="Times New Roman" w:hAnsi="Times New Roman" w:cs="Times New Roman"/>
                <w:color w:val="000000"/>
                <w:sz w:val="18"/>
                <w:szCs w:val="18"/>
              </w:rPr>
              <w:t>3</w:t>
            </w:r>
            <w:r w:rsidRPr="00C27A0F">
              <w:rPr>
                <w:rFonts w:ascii="Times New Roman" w:hAnsi="Times New Roman" w:cs="Times New Roman"/>
                <w:color w:val="000000"/>
                <w:sz w:val="18"/>
                <w:szCs w:val="18"/>
              </w:rPr>
              <w:t>,</w:t>
            </w:r>
            <w:r w:rsidR="0061270D" w:rsidRPr="00C27A0F">
              <w:rPr>
                <w:rFonts w:ascii="Times New Roman" w:hAnsi="Times New Roman" w:cs="Times New Roman"/>
                <w:color w:val="000000"/>
                <w:sz w:val="18"/>
                <w:szCs w:val="18"/>
              </w:rPr>
              <w:t>7</w:t>
            </w:r>
          </w:p>
        </w:tc>
        <w:tc>
          <w:tcPr>
            <w:tcW w:w="26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w:t>
            </w:r>
            <w:r w:rsidR="0061270D" w:rsidRPr="00C27A0F">
              <w:rPr>
                <w:rFonts w:ascii="Times New Roman" w:hAnsi="Times New Roman" w:cs="Times New Roman"/>
                <w:color w:val="000000"/>
                <w:sz w:val="18"/>
                <w:szCs w:val="18"/>
              </w:rPr>
              <w:t>1,2</w:t>
            </w:r>
          </w:p>
        </w:tc>
        <w:tc>
          <w:tcPr>
            <w:tcW w:w="26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w:t>
            </w:r>
            <w:r w:rsidR="0061270D" w:rsidRPr="00C27A0F">
              <w:rPr>
                <w:rFonts w:ascii="Times New Roman" w:hAnsi="Times New Roman" w:cs="Times New Roman"/>
                <w:color w:val="000000"/>
                <w:sz w:val="18"/>
                <w:szCs w:val="18"/>
              </w:rPr>
              <w:t>1</w:t>
            </w:r>
            <w:r w:rsidRPr="00C27A0F">
              <w:rPr>
                <w:rFonts w:ascii="Times New Roman" w:hAnsi="Times New Roman" w:cs="Times New Roman"/>
                <w:color w:val="000000"/>
                <w:sz w:val="18"/>
                <w:szCs w:val="18"/>
              </w:rPr>
              <w:t>,0</w:t>
            </w:r>
          </w:p>
        </w:tc>
        <w:tc>
          <w:tcPr>
            <w:tcW w:w="1147" w:type="pct"/>
            <w:shd w:val="clear" w:color="auto" w:fill="auto"/>
            <w:vAlign w:val="center"/>
            <w:hideMark/>
          </w:tcPr>
          <w:p w:rsidR="00972940" w:rsidRPr="00C27A0F" w:rsidRDefault="0061270D"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В 2018 году выявлено и поставлено на учет больше случаев злокачественных новообразований, а также увеличилось число случаев, выявленных в III-IV стадии заболевания за счет опухолей легких, печени, поджелудочной железы и головного мозга, выживаемость которых составила несколько месяцев.</w:t>
            </w:r>
          </w:p>
        </w:tc>
      </w:tr>
      <w:tr w:rsidR="00972940" w:rsidRPr="00C27A0F" w:rsidTr="007227A5">
        <w:trPr>
          <w:trHeight w:val="572"/>
        </w:trPr>
        <w:tc>
          <w:tcPr>
            <w:tcW w:w="155"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16</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Смертность от туберкулёза</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случаев на 100 000 населения</w:t>
            </w:r>
          </w:p>
        </w:tc>
        <w:tc>
          <w:tcPr>
            <w:tcW w:w="578"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регрессирующий</w:t>
            </w:r>
          </w:p>
        </w:tc>
        <w:tc>
          <w:tcPr>
            <w:tcW w:w="343" w:type="pct"/>
            <w:shd w:val="clear" w:color="auto" w:fill="auto"/>
            <w:vAlign w:val="center"/>
            <w:hideMark/>
          </w:tcPr>
          <w:p w:rsidR="00972940" w:rsidRPr="00C27A0F" w:rsidRDefault="0061270D"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16</w:t>
            </w:r>
            <w:r w:rsidR="00972940" w:rsidRPr="00C27A0F">
              <w:rPr>
                <w:rFonts w:ascii="Times New Roman" w:hAnsi="Times New Roman" w:cs="Times New Roman"/>
                <w:color w:val="000000"/>
                <w:sz w:val="18"/>
                <w:szCs w:val="18"/>
              </w:rPr>
              <w:t>,</w:t>
            </w:r>
            <w:r w:rsidRPr="00C27A0F">
              <w:rPr>
                <w:rFonts w:ascii="Times New Roman" w:hAnsi="Times New Roman" w:cs="Times New Roman"/>
                <w:color w:val="000000"/>
                <w:sz w:val="18"/>
                <w:szCs w:val="18"/>
              </w:rPr>
              <w:t>6</w:t>
            </w:r>
          </w:p>
        </w:tc>
        <w:tc>
          <w:tcPr>
            <w:tcW w:w="324"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w:t>
            </w:r>
            <w:r w:rsidR="0061270D" w:rsidRPr="00C27A0F">
              <w:rPr>
                <w:rFonts w:ascii="Times New Roman" w:hAnsi="Times New Roman" w:cs="Times New Roman"/>
                <w:color w:val="000000"/>
                <w:sz w:val="18"/>
                <w:szCs w:val="18"/>
              </w:rPr>
              <w:t>3</w:t>
            </w:r>
            <w:r w:rsidRPr="00C27A0F">
              <w:rPr>
                <w:rFonts w:ascii="Times New Roman" w:hAnsi="Times New Roman" w:cs="Times New Roman"/>
                <w:color w:val="000000"/>
                <w:sz w:val="18"/>
                <w:szCs w:val="18"/>
              </w:rPr>
              <w:t>,</w:t>
            </w:r>
            <w:r w:rsidR="0061270D" w:rsidRPr="00C27A0F">
              <w:rPr>
                <w:rFonts w:ascii="Times New Roman" w:hAnsi="Times New Roman" w:cs="Times New Roman"/>
                <w:color w:val="000000"/>
                <w:sz w:val="18"/>
                <w:szCs w:val="18"/>
              </w:rPr>
              <w:t>1</w:t>
            </w:r>
          </w:p>
        </w:tc>
        <w:tc>
          <w:tcPr>
            <w:tcW w:w="260" w:type="pct"/>
            <w:shd w:val="clear" w:color="auto" w:fill="auto"/>
            <w:vAlign w:val="center"/>
            <w:hideMark/>
          </w:tcPr>
          <w:p w:rsidR="00972940" w:rsidRPr="00C27A0F" w:rsidRDefault="0061270D"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3</w:t>
            </w:r>
            <w:r w:rsidR="00972940" w:rsidRPr="00C27A0F">
              <w:rPr>
                <w:rFonts w:ascii="Times New Roman" w:hAnsi="Times New Roman" w:cs="Times New Roman"/>
                <w:color w:val="000000"/>
                <w:sz w:val="18"/>
                <w:szCs w:val="18"/>
              </w:rPr>
              <w:t>,</w:t>
            </w:r>
            <w:r w:rsidRPr="00C27A0F">
              <w:rPr>
                <w:rFonts w:ascii="Times New Roman" w:hAnsi="Times New Roman" w:cs="Times New Roman"/>
                <w:color w:val="000000"/>
                <w:sz w:val="18"/>
                <w:szCs w:val="18"/>
              </w:rPr>
              <w:t>5</w:t>
            </w:r>
          </w:p>
        </w:tc>
        <w:tc>
          <w:tcPr>
            <w:tcW w:w="26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w:t>
            </w:r>
            <w:r w:rsidR="0061270D" w:rsidRPr="00C27A0F">
              <w:rPr>
                <w:rFonts w:ascii="Times New Roman" w:hAnsi="Times New Roman" w:cs="Times New Roman"/>
                <w:color w:val="000000"/>
                <w:sz w:val="18"/>
                <w:szCs w:val="18"/>
              </w:rPr>
              <w:t>1</w:t>
            </w:r>
            <w:r w:rsidRPr="00C27A0F">
              <w:rPr>
                <w:rFonts w:ascii="Times New Roman" w:hAnsi="Times New Roman" w:cs="Times New Roman"/>
                <w:color w:val="000000"/>
                <w:sz w:val="18"/>
                <w:szCs w:val="18"/>
              </w:rPr>
              <w:t>,</w:t>
            </w:r>
            <w:r w:rsidR="0061270D" w:rsidRPr="00C27A0F">
              <w:rPr>
                <w:rFonts w:ascii="Times New Roman" w:hAnsi="Times New Roman" w:cs="Times New Roman"/>
                <w:color w:val="000000"/>
                <w:sz w:val="18"/>
                <w:szCs w:val="18"/>
              </w:rPr>
              <w:t>1</w:t>
            </w:r>
          </w:p>
        </w:tc>
        <w:tc>
          <w:tcPr>
            <w:tcW w:w="1147" w:type="pct"/>
            <w:shd w:val="clear" w:color="auto" w:fill="auto"/>
            <w:vAlign w:val="center"/>
            <w:hideMark/>
          </w:tcPr>
          <w:p w:rsidR="00972940" w:rsidRPr="00C27A0F" w:rsidRDefault="0061270D"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Снижение показателя связано с профилактическими мероприятиями, повышением эффективности работы врачей-фтизиатров, более широким охватом хирургического лечения больных туберкулезом</w:t>
            </w:r>
          </w:p>
        </w:tc>
      </w:tr>
      <w:tr w:rsidR="00972940" w:rsidRPr="00C27A0F" w:rsidTr="007E1E3D">
        <w:trPr>
          <w:trHeight w:val="479"/>
        </w:trPr>
        <w:tc>
          <w:tcPr>
            <w:tcW w:w="5000" w:type="pct"/>
            <w:gridSpan w:val="9"/>
            <w:tcBorders>
              <w:bottom w:val="single" w:sz="4" w:space="0" w:color="auto"/>
            </w:tcBorders>
            <w:shd w:val="clear" w:color="auto" w:fill="D9D9D9" w:themeFill="background1" w:themeFillShade="D9"/>
            <w:noWrap/>
            <w:vAlign w:val="center"/>
            <w:hideMark/>
          </w:tcPr>
          <w:p w:rsidR="00972940" w:rsidRPr="00C27A0F" w:rsidRDefault="00972940" w:rsidP="006A44A7">
            <w:pPr>
              <w:spacing w:after="0" w:line="240" w:lineRule="auto"/>
              <w:jc w:val="center"/>
              <w:rPr>
                <w:rFonts w:ascii="Times New Roman" w:hAnsi="Times New Roman" w:cs="Times New Roman"/>
                <w:b/>
                <w:bCs/>
                <w:sz w:val="18"/>
                <w:szCs w:val="18"/>
              </w:rPr>
            </w:pPr>
            <w:r w:rsidRPr="00C27A0F">
              <w:rPr>
                <w:rFonts w:ascii="Times New Roman" w:hAnsi="Times New Roman" w:cs="Times New Roman"/>
                <w:b/>
                <w:bCs/>
                <w:sz w:val="18"/>
                <w:szCs w:val="18"/>
              </w:rPr>
              <w:t>Государственная программа Иркутской области «Социальная поддержка населения»</w:t>
            </w:r>
          </w:p>
        </w:tc>
      </w:tr>
      <w:tr w:rsidR="00972940" w:rsidRPr="00C27A0F" w:rsidTr="007227A5">
        <w:trPr>
          <w:trHeight w:val="692"/>
        </w:trPr>
        <w:tc>
          <w:tcPr>
            <w:tcW w:w="155" w:type="pct"/>
            <w:shd w:val="clear" w:color="auto" w:fill="auto"/>
            <w:vAlign w:val="center"/>
            <w:hideMark/>
          </w:tcPr>
          <w:p w:rsidR="00972940" w:rsidRPr="00C27A0F" w:rsidRDefault="00972940" w:rsidP="006A44A7">
            <w:pPr>
              <w:spacing w:after="0" w:line="240" w:lineRule="auto"/>
              <w:jc w:val="center"/>
              <w:rPr>
                <w:rFonts w:ascii="Times New Roman" w:eastAsia="Times New Roman" w:hAnsi="Times New Roman" w:cs="Times New Roman"/>
                <w:sz w:val="18"/>
                <w:szCs w:val="18"/>
              </w:rPr>
            </w:pPr>
            <w:r w:rsidRPr="00C27A0F">
              <w:rPr>
                <w:rFonts w:ascii="Times New Roman" w:hAnsi="Times New Roman" w:cs="Times New Roman"/>
                <w:sz w:val="18"/>
                <w:szCs w:val="18"/>
              </w:rPr>
              <w:t>1</w:t>
            </w:r>
          </w:p>
        </w:tc>
        <w:tc>
          <w:tcPr>
            <w:tcW w:w="1530" w:type="pct"/>
            <w:shd w:val="clear" w:color="auto" w:fill="auto"/>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Доля граждан, получивших меры социальной поддержки, от общего количества получателей мер социальной поддержки, средства на выплату которых предусмотрены законом о бюджете на текущий финансовый год и плановый период</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578"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прогрессирующий</w:t>
            </w:r>
          </w:p>
        </w:tc>
        <w:tc>
          <w:tcPr>
            <w:tcW w:w="34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100</w:t>
            </w:r>
          </w:p>
        </w:tc>
        <w:tc>
          <w:tcPr>
            <w:tcW w:w="324"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100</w:t>
            </w:r>
          </w:p>
        </w:tc>
        <w:tc>
          <w:tcPr>
            <w:tcW w:w="260"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263"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1147"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r>
      <w:tr w:rsidR="00972940" w:rsidRPr="00C27A0F" w:rsidTr="007227A5">
        <w:trPr>
          <w:trHeight w:val="696"/>
        </w:trPr>
        <w:tc>
          <w:tcPr>
            <w:tcW w:w="155"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2</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Доля граждан, получивших социальные услуги в органи</w:t>
            </w:r>
            <w:r w:rsidR="00A217D0" w:rsidRPr="00C27A0F">
              <w:rPr>
                <w:rFonts w:ascii="Times New Roman" w:hAnsi="Times New Roman" w:cs="Times New Roman"/>
                <w:sz w:val="18"/>
                <w:szCs w:val="18"/>
              </w:rPr>
              <w:t>зациях социального обслуживания</w:t>
            </w:r>
            <w:r w:rsidRPr="00C27A0F">
              <w:rPr>
                <w:rFonts w:ascii="Times New Roman" w:hAnsi="Times New Roman" w:cs="Times New Roman"/>
                <w:sz w:val="18"/>
                <w:szCs w:val="18"/>
              </w:rPr>
              <w:t>, в общем числе граждан, обратившихся за получением социальных услуг в организации социального обслуживания населения</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578"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прогрессирующий</w:t>
            </w:r>
          </w:p>
        </w:tc>
        <w:tc>
          <w:tcPr>
            <w:tcW w:w="343" w:type="pct"/>
            <w:shd w:val="clear" w:color="auto" w:fill="auto"/>
            <w:vAlign w:val="center"/>
            <w:hideMark/>
          </w:tcPr>
          <w:p w:rsidR="00972940" w:rsidRPr="00C27A0F" w:rsidRDefault="00A217D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100</w:t>
            </w:r>
          </w:p>
        </w:tc>
        <w:tc>
          <w:tcPr>
            <w:tcW w:w="324"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100</w:t>
            </w:r>
          </w:p>
        </w:tc>
        <w:tc>
          <w:tcPr>
            <w:tcW w:w="260" w:type="pct"/>
            <w:shd w:val="clear" w:color="auto" w:fill="auto"/>
            <w:noWrap/>
            <w:vAlign w:val="center"/>
            <w:hideMark/>
          </w:tcPr>
          <w:p w:rsidR="00972940" w:rsidRPr="00C27A0F" w:rsidRDefault="00A217D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263" w:type="pct"/>
            <w:shd w:val="clear" w:color="auto" w:fill="auto"/>
            <w:noWrap/>
            <w:vAlign w:val="center"/>
            <w:hideMark/>
          </w:tcPr>
          <w:p w:rsidR="00972940" w:rsidRPr="00C27A0F" w:rsidRDefault="00A217D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1147" w:type="pct"/>
            <w:shd w:val="clear" w:color="auto" w:fill="auto"/>
            <w:vAlign w:val="center"/>
            <w:hideMark/>
          </w:tcPr>
          <w:p w:rsidR="00972940" w:rsidRPr="00C27A0F" w:rsidRDefault="00A217D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r>
      <w:tr w:rsidR="00972940" w:rsidRPr="00C27A0F" w:rsidTr="007227A5">
        <w:trPr>
          <w:trHeight w:val="229"/>
        </w:trPr>
        <w:tc>
          <w:tcPr>
            <w:tcW w:w="155"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3</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Доля детей из семей с денежными доходами ниже величины прожиточного минимума от общей численности детей</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578"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регрессирующий</w:t>
            </w:r>
          </w:p>
        </w:tc>
        <w:tc>
          <w:tcPr>
            <w:tcW w:w="34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32,8</w:t>
            </w:r>
          </w:p>
        </w:tc>
        <w:tc>
          <w:tcPr>
            <w:tcW w:w="324"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32,</w:t>
            </w:r>
            <w:r w:rsidR="00A217D0" w:rsidRPr="00C27A0F">
              <w:rPr>
                <w:rFonts w:ascii="Times New Roman" w:hAnsi="Times New Roman" w:cs="Times New Roman"/>
                <w:sz w:val="18"/>
                <w:szCs w:val="18"/>
              </w:rPr>
              <w:t>4</w:t>
            </w:r>
          </w:p>
        </w:tc>
        <w:tc>
          <w:tcPr>
            <w:tcW w:w="260"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0,</w:t>
            </w:r>
            <w:r w:rsidR="00A217D0" w:rsidRPr="00C27A0F">
              <w:rPr>
                <w:rFonts w:ascii="Times New Roman" w:hAnsi="Times New Roman" w:cs="Times New Roman"/>
                <w:sz w:val="18"/>
                <w:szCs w:val="18"/>
              </w:rPr>
              <w:t>4</w:t>
            </w:r>
          </w:p>
        </w:tc>
        <w:tc>
          <w:tcPr>
            <w:tcW w:w="263" w:type="pct"/>
            <w:shd w:val="clear" w:color="auto" w:fill="auto"/>
            <w:noWrap/>
            <w:vAlign w:val="center"/>
            <w:hideMark/>
          </w:tcPr>
          <w:p w:rsidR="00972940" w:rsidRPr="00C27A0F" w:rsidRDefault="00A217D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w:t>
            </w:r>
            <w:r w:rsidR="00972940" w:rsidRPr="00C27A0F">
              <w:rPr>
                <w:rFonts w:ascii="Times New Roman" w:hAnsi="Times New Roman" w:cs="Times New Roman"/>
                <w:sz w:val="18"/>
                <w:szCs w:val="18"/>
              </w:rPr>
              <w:t>,</w:t>
            </w:r>
            <w:r w:rsidRPr="00C27A0F">
              <w:rPr>
                <w:rFonts w:ascii="Times New Roman" w:hAnsi="Times New Roman" w:cs="Times New Roman"/>
                <w:sz w:val="18"/>
                <w:szCs w:val="18"/>
              </w:rPr>
              <w:t>2</w:t>
            </w:r>
          </w:p>
        </w:tc>
        <w:tc>
          <w:tcPr>
            <w:tcW w:w="1147" w:type="pct"/>
            <w:shd w:val="clear" w:color="auto" w:fill="auto"/>
            <w:vAlign w:val="center"/>
            <w:hideMark/>
          </w:tcPr>
          <w:p w:rsidR="00972940" w:rsidRPr="00C27A0F" w:rsidRDefault="00A217D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Снижение количества детей, проживающих в семьях с доходам ниже прожиточного минимума</w:t>
            </w:r>
          </w:p>
        </w:tc>
      </w:tr>
      <w:tr w:rsidR="00972940" w:rsidRPr="00C27A0F" w:rsidTr="007227A5">
        <w:trPr>
          <w:trHeight w:val="1038"/>
        </w:trPr>
        <w:tc>
          <w:tcPr>
            <w:tcW w:w="155"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4</w:t>
            </w:r>
          </w:p>
        </w:tc>
        <w:tc>
          <w:tcPr>
            <w:tcW w:w="1530" w:type="pct"/>
            <w:shd w:val="clear" w:color="auto" w:fill="auto"/>
            <w:vAlign w:val="center"/>
            <w:hideMark/>
          </w:tcPr>
          <w:p w:rsidR="00972940" w:rsidRPr="00C27A0F" w:rsidRDefault="00A217D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Удельный вес детей-сирот и детей, оставшихся без попечения родителей, в общей численности детей в возрасте 0-17 лет</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578"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регрессирующий</w:t>
            </w:r>
          </w:p>
        </w:tc>
        <w:tc>
          <w:tcPr>
            <w:tcW w:w="343" w:type="pct"/>
            <w:shd w:val="clear" w:color="auto" w:fill="auto"/>
            <w:vAlign w:val="center"/>
            <w:hideMark/>
          </w:tcPr>
          <w:p w:rsidR="00972940" w:rsidRPr="00C27A0F" w:rsidRDefault="00814DBD"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3</w:t>
            </w:r>
            <w:r w:rsidR="00972940" w:rsidRPr="00C27A0F">
              <w:rPr>
                <w:rFonts w:ascii="Times New Roman" w:hAnsi="Times New Roman" w:cs="Times New Roman"/>
                <w:sz w:val="18"/>
                <w:szCs w:val="18"/>
              </w:rPr>
              <w:t>,</w:t>
            </w:r>
            <w:r w:rsidRPr="00C27A0F">
              <w:rPr>
                <w:rFonts w:ascii="Times New Roman" w:hAnsi="Times New Roman" w:cs="Times New Roman"/>
                <w:sz w:val="18"/>
                <w:szCs w:val="18"/>
              </w:rPr>
              <w:t>05</w:t>
            </w:r>
          </w:p>
        </w:tc>
        <w:tc>
          <w:tcPr>
            <w:tcW w:w="324" w:type="pct"/>
            <w:shd w:val="clear" w:color="auto" w:fill="auto"/>
            <w:noWrap/>
            <w:vAlign w:val="center"/>
            <w:hideMark/>
          </w:tcPr>
          <w:p w:rsidR="00972940" w:rsidRPr="00C27A0F" w:rsidRDefault="00814DBD"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2</w:t>
            </w:r>
            <w:r w:rsidR="00972940" w:rsidRPr="00C27A0F">
              <w:rPr>
                <w:rFonts w:ascii="Times New Roman" w:hAnsi="Times New Roman" w:cs="Times New Roman"/>
                <w:sz w:val="18"/>
                <w:szCs w:val="18"/>
              </w:rPr>
              <w:t>,</w:t>
            </w:r>
            <w:r w:rsidRPr="00C27A0F">
              <w:rPr>
                <w:rFonts w:ascii="Times New Roman" w:hAnsi="Times New Roman" w:cs="Times New Roman"/>
                <w:sz w:val="18"/>
                <w:szCs w:val="18"/>
              </w:rPr>
              <w:t>9</w:t>
            </w:r>
          </w:p>
        </w:tc>
        <w:tc>
          <w:tcPr>
            <w:tcW w:w="260"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0,</w:t>
            </w:r>
            <w:r w:rsidR="00814DBD" w:rsidRPr="00C27A0F">
              <w:rPr>
                <w:rFonts w:ascii="Times New Roman" w:hAnsi="Times New Roman" w:cs="Times New Roman"/>
                <w:sz w:val="18"/>
                <w:szCs w:val="18"/>
              </w:rPr>
              <w:t>15</w:t>
            </w:r>
          </w:p>
        </w:tc>
        <w:tc>
          <w:tcPr>
            <w:tcW w:w="263" w:type="pct"/>
            <w:shd w:val="clear" w:color="auto" w:fill="auto"/>
            <w:noWrap/>
            <w:vAlign w:val="center"/>
            <w:hideMark/>
          </w:tcPr>
          <w:p w:rsidR="00972940" w:rsidRPr="00C27A0F" w:rsidRDefault="00814DBD"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4</w:t>
            </w:r>
            <w:r w:rsidR="00972940" w:rsidRPr="00C27A0F">
              <w:rPr>
                <w:rFonts w:ascii="Times New Roman" w:hAnsi="Times New Roman" w:cs="Times New Roman"/>
                <w:sz w:val="18"/>
                <w:szCs w:val="18"/>
              </w:rPr>
              <w:t>,</w:t>
            </w:r>
            <w:r w:rsidRPr="00C27A0F">
              <w:rPr>
                <w:rFonts w:ascii="Times New Roman" w:hAnsi="Times New Roman" w:cs="Times New Roman"/>
                <w:sz w:val="18"/>
                <w:szCs w:val="18"/>
              </w:rPr>
              <w:t>9</w:t>
            </w:r>
          </w:p>
        </w:tc>
        <w:tc>
          <w:tcPr>
            <w:tcW w:w="1147" w:type="pct"/>
            <w:shd w:val="clear" w:color="auto" w:fill="auto"/>
            <w:vAlign w:val="center"/>
            <w:hideMark/>
          </w:tcPr>
          <w:p w:rsidR="00972940" w:rsidRPr="00C27A0F" w:rsidRDefault="00814DBD"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Положительная динамика показателя связана с проводимой на территории области профилактической работой с семьями, находящимися в социально опасном положении</w:t>
            </w:r>
          </w:p>
        </w:tc>
      </w:tr>
      <w:tr w:rsidR="00972940" w:rsidRPr="00C27A0F" w:rsidTr="007227A5">
        <w:trPr>
          <w:trHeight w:val="416"/>
        </w:trPr>
        <w:tc>
          <w:tcPr>
            <w:tcW w:w="155"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5</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Удельный вес детей и подростков, охваченных всеми формами отдыха и оздоровления, в общем числе детей от 4 до 18 лет</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578"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прогрессирующий</w:t>
            </w:r>
          </w:p>
        </w:tc>
        <w:tc>
          <w:tcPr>
            <w:tcW w:w="34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65,7</w:t>
            </w:r>
          </w:p>
        </w:tc>
        <w:tc>
          <w:tcPr>
            <w:tcW w:w="324"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65,7</w:t>
            </w:r>
          </w:p>
        </w:tc>
        <w:tc>
          <w:tcPr>
            <w:tcW w:w="260"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263" w:type="pct"/>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1147"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r>
      <w:tr w:rsidR="00972940" w:rsidRPr="00C27A0F" w:rsidTr="007D63AB">
        <w:trPr>
          <w:trHeight w:val="517"/>
        </w:trPr>
        <w:tc>
          <w:tcPr>
            <w:tcW w:w="5000" w:type="pct"/>
            <w:gridSpan w:val="9"/>
            <w:shd w:val="clear" w:color="auto" w:fill="D9D9D9" w:themeFill="background1" w:themeFillShade="D9"/>
            <w:vAlign w:val="center"/>
            <w:hideMark/>
          </w:tcPr>
          <w:p w:rsidR="00972940" w:rsidRPr="00C27A0F" w:rsidRDefault="00972940" w:rsidP="006A44A7">
            <w:pPr>
              <w:spacing w:after="0" w:line="240" w:lineRule="auto"/>
              <w:jc w:val="center"/>
              <w:rPr>
                <w:rFonts w:ascii="Times New Roman" w:hAnsi="Times New Roman" w:cs="Times New Roman"/>
                <w:b/>
                <w:bCs/>
                <w:color w:val="000000"/>
                <w:sz w:val="18"/>
                <w:szCs w:val="18"/>
              </w:rPr>
            </w:pPr>
            <w:r w:rsidRPr="00C27A0F">
              <w:rPr>
                <w:rFonts w:ascii="Times New Roman" w:hAnsi="Times New Roman" w:cs="Times New Roman"/>
                <w:b/>
                <w:bCs/>
                <w:color w:val="000000"/>
                <w:sz w:val="18"/>
                <w:szCs w:val="18"/>
              </w:rPr>
              <w:t>Государственная программа Иркутской области «Развитие физической культуры и спорта»</w:t>
            </w:r>
          </w:p>
        </w:tc>
      </w:tr>
      <w:tr w:rsidR="006E6395" w:rsidRPr="00C27A0F" w:rsidTr="007227A5">
        <w:trPr>
          <w:trHeight w:val="326"/>
        </w:trPr>
        <w:tc>
          <w:tcPr>
            <w:tcW w:w="155"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w:t>
            </w:r>
          </w:p>
        </w:tc>
        <w:tc>
          <w:tcPr>
            <w:tcW w:w="153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Доля населения Иркутской области, систематически занимающегося физической культурой и спортом, в общей численности населения Иркутской области в возрасте 3-79 лет</w:t>
            </w:r>
          </w:p>
        </w:tc>
        <w:tc>
          <w:tcPr>
            <w:tcW w:w="40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28,5</w:t>
            </w:r>
          </w:p>
        </w:tc>
        <w:tc>
          <w:tcPr>
            <w:tcW w:w="324"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29,2</w:t>
            </w:r>
          </w:p>
        </w:tc>
        <w:tc>
          <w:tcPr>
            <w:tcW w:w="26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0,7</w:t>
            </w:r>
          </w:p>
        </w:tc>
        <w:tc>
          <w:tcPr>
            <w:tcW w:w="263"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2,5</w:t>
            </w:r>
          </w:p>
        </w:tc>
        <w:tc>
          <w:tcPr>
            <w:tcW w:w="1147" w:type="pct"/>
            <w:vMerge w:val="restart"/>
            <w:shd w:val="clear" w:color="auto" w:fill="auto"/>
            <w:vAlign w:val="center"/>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 xml:space="preserve">Согласно данным государственного статистического отчета № 1-ФК </w:t>
            </w:r>
            <w:r w:rsidR="00582C26" w:rsidRPr="00C27A0F">
              <w:rPr>
                <w:rFonts w:ascii="Times New Roman" w:hAnsi="Times New Roman" w:cs="Times New Roman"/>
                <w:color w:val="000000"/>
                <w:sz w:val="18"/>
                <w:szCs w:val="18"/>
              </w:rPr>
              <w:t>«</w:t>
            </w:r>
            <w:r w:rsidRPr="00C27A0F">
              <w:rPr>
                <w:rFonts w:ascii="Times New Roman" w:hAnsi="Times New Roman" w:cs="Times New Roman"/>
                <w:color w:val="000000"/>
                <w:sz w:val="18"/>
                <w:szCs w:val="18"/>
              </w:rPr>
              <w:t>Сведения о физической культуре и спорте</w:t>
            </w:r>
            <w:r w:rsidR="00582C26" w:rsidRPr="00C27A0F">
              <w:rPr>
                <w:rFonts w:ascii="Times New Roman" w:hAnsi="Times New Roman" w:cs="Times New Roman"/>
                <w:color w:val="000000"/>
                <w:sz w:val="18"/>
                <w:szCs w:val="18"/>
              </w:rPr>
              <w:t>»</w:t>
            </w:r>
          </w:p>
        </w:tc>
      </w:tr>
      <w:tr w:rsidR="006E6395" w:rsidRPr="00C27A0F" w:rsidTr="007227A5">
        <w:trPr>
          <w:trHeight w:val="676"/>
        </w:trPr>
        <w:tc>
          <w:tcPr>
            <w:tcW w:w="155"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w:t>
            </w:r>
          </w:p>
        </w:tc>
        <w:tc>
          <w:tcPr>
            <w:tcW w:w="153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Уровень обеспеченности населения спортивными сооружениями исходя из единовременной пропускной способности объектов спорта</w:t>
            </w:r>
          </w:p>
        </w:tc>
        <w:tc>
          <w:tcPr>
            <w:tcW w:w="40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41,9</w:t>
            </w:r>
          </w:p>
        </w:tc>
        <w:tc>
          <w:tcPr>
            <w:tcW w:w="324"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40</w:t>
            </w:r>
          </w:p>
        </w:tc>
        <w:tc>
          <w:tcPr>
            <w:tcW w:w="26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-1,9</w:t>
            </w:r>
          </w:p>
        </w:tc>
        <w:tc>
          <w:tcPr>
            <w:tcW w:w="263"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-4,5</w:t>
            </w:r>
          </w:p>
        </w:tc>
        <w:tc>
          <w:tcPr>
            <w:tcW w:w="1147" w:type="pct"/>
            <w:vMerge/>
            <w:shd w:val="clear" w:color="auto" w:fill="auto"/>
            <w:vAlign w:val="center"/>
          </w:tcPr>
          <w:p w:rsidR="006E6395" w:rsidRPr="00C27A0F" w:rsidRDefault="006E6395" w:rsidP="006A44A7">
            <w:pPr>
              <w:spacing w:after="0" w:line="240" w:lineRule="auto"/>
              <w:jc w:val="center"/>
              <w:rPr>
                <w:rFonts w:ascii="Times New Roman" w:hAnsi="Times New Roman" w:cs="Times New Roman"/>
                <w:color w:val="000000"/>
                <w:sz w:val="18"/>
                <w:szCs w:val="18"/>
              </w:rPr>
            </w:pPr>
          </w:p>
        </w:tc>
      </w:tr>
      <w:tr w:rsidR="00972940" w:rsidRPr="00C27A0F" w:rsidTr="007D63AB">
        <w:trPr>
          <w:trHeight w:val="545"/>
        </w:trPr>
        <w:tc>
          <w:tcPr>
            <w:tcW w:w="5000" w:type="pct"/>
            <w:gridSpan w:val="9"/>
            <w:shd w:val="clear" w:color="auto" w:fill="D9D9D9" w:themeFill="background1" w:themeFillShade="D9"/>
            <w:vAlign w:val="center"/>
            <w:hideMark/>
          </w:tcPr>
          <w:p w:rsidR="00972940" w:rsidRPr="00C27A0F" w:rsidRDefault="00972940" w:rsidP="006A44A7">
            <w:pPr>
              <w:spacing w:after="0" w:line="240" w:lineRule="auto"/>
              <w:jc w:val="center"/>
              <w:rPr>
                <w:rFonts w:ascii="Times New Roman" w:hAnsi="Times New Roman" w:cs="Times New Roman"/>
                <w:b/>
                <w:bCs/>
                <w:color w:val="000000"/>
                <w:sz w:val="18"/>
                <w:szCs w:val="18"/>
              </w:rPr>
            </w:pPr>
            <w:r w:rsidRPr="00C27A0F">
              <w:rPr>
                <w:rFonts w:ascii="Times New Roman" w:hAnsi="Times New Roman" w:cs="Times New Roman"/>
                <w:b/>
                <w:bCs/>
                <w:color w:val="000000"/>
                <w:sz w:val="18"/>
                <w:szCs w:val="18"/>
              </w:rPr>
              <w:lastRenderedPageBreak/>
              <w:t>Государственная программа Иркутской области «Развитие культуры»</w:t>
            </w:r>
          </w:p>
        </w:tc>
      </w:tr>
      <w:tr w:rsidR="00972940" w:rsidRPr="00C27A0F" w:rsidTr="00507A03">
        <w:trPr>
          <w:trHeight w:val="842"/>
        </w:trPr>
        <w:tc>
          <w:tcPr>
            <w:tcW w:w="155" w:type="pct"/>
            <w:shd w:val="clear" w:color="auto" w:fill="auto"/>
            <w:vAlign w:val="center"/>
            <w:hideMark/>
          </w:tcPr>
          <w:p w:rsidR="00972940" w:rsidRPr="00C27A0F" w:rsidRDefault="00972940" w:rsidP="006A44A7">
            <w:pPr>
              <w:spacing w:after="0" w:line="240" w:lineRule="auto"/>
              <w:jc w:val="center"/>
              <w:rPr>
                <w:rFonts w:ascii="Times New Roman" w:eastAsia="Times New Roman" w:hAnsi="Times New Roman" w:cs="Times New Roman"/>
                <w:color w:val="000000"/>
                <w:sz w:val="18"/>
                <w:szCs w:val="18"/>
              </w:rPr>
            </w:pPr>
            <w:r w:rsidRPr="00C27A0F">
              <w:rPr>
                <w:rFonts w:ascii="Times New Roman" w:hAnsi="Times New Roman" w:cs="Times New Roman"/>
                <w:color w:val="000000"/>
                <w:sz w:val="18"/>
                <w:szCs w:val="18"/>
              </w:rPr>
              <w:t>1</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Доля архивных документов, относящихся к государственной собственности Иркутской области (хранящихся в государственных и муниципальных архивах Иркутской области), находящихся в нормативных условиях, обеспечивающих их постоянное (вечное) хранение, по отношению к общему количеству архивных документов, относящихся к государственной собственности Иркутской области</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64,</w:t>
            </w:r>
            <w:r w:rsidR="000E3913" w:rsidRPr="00C27A0F">
              <w:rPr>
                <w:rFonts w:ascii="Times New Roman" w:hAnsi="Times New Roman" w:cs="Times New Roman"/>
                <w:color w:val="000000"/>
                <w:sz w:val="18"/>
                <w:szCs w:val="18"/>
              </w:rPr>
              <w:t>5</w:t>
            </w:r>
          </w:p>
        </w:tc>
        <w:tc>
          <w:tcPr>
            <w:tcW w:w="324" w:type="pct"/>
            <w:shd w:val="clear" w:color="auto" w:fill="auto"/>
            <w:vAlign w:val="center"/>
            <w:hideMark/>
          </w:tcPr>
          <w:p w:rsidR="00972940" w:rsidRPr="00C27A0F" w:rsidRDefault="000E391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96,3</w:t>
            </w:r>
          </w:p>
        </w:tc>
        <w:tc>
          <w:tcPr>
            <w:tcW w:w="260" w:type="pct"/>
            <w:shd w:val="clear" w:color="auto" w:fill="auto"/>
            <w:vAlign w:val="center"/>
            <w:hideMark/>
          </w:tcPr>
          <w:p w:rsidR="00972940" w:rsidRPr="00C27A0F" w:rsidRDefault="000E391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31,8</w:t>
            </w:r>
          </w:p>
        </w:tc>
        <w:tc>
          <w:tcPr>
            <w:tcW w:w="263" w:type="pct"/>
            <w:shd w:val="clear" w:color="auto" w:fill="auto"/>
            <w:vAlign w:val="center"/>
            <w:hideMark/>
          </w:tcPr>
          <w:p w:rsidR="00972940" w:rsidRPr="00C27A0F" w:rsidRDefault="000E391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49,3</w:t>
            </w:r>
          </w:p>
        </w:tc>
        <w:tc>
          <w:tcPr>
            <w:tcW w:w="1147" w:type="pct"/>
            <w:shd w:val="clear" w:color="auto" w:fill="auto"/>
            <w:vAlign w:val="center"/>
            <w:hideMark/>
          </w:tcPr>
          <w:p w:rsidR="00972940" w:rsidRPr="00C27A0F" w:rsidRDefault="000E391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Показатель превышает запланированный в связи с тем, что архивы комплектуются на ранее выделенных дополнительных площадях государственных архивов (ГАИО и ГАДЛСИО), которые полностью соответствуют нормативным требованиям</w:t>
            </w:r>
          </w:p>
        </w:tc>
      </w:tr>
      <w:tr w:rsidR="00972940" w:rsidRPr="00C27A0F" w:rsidTr="00507A03">
        <w:trPr>
          <w:trHeight w:val="1431"/>
        </w:trPr>
        <w:tc>
          <w:tcPr>
            <w:tcW w:w="155"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Доля объектов культурного наследия (памятников истории и культуры) народов Российской Федерации, находящихся в удовлетворительном состоянии, в общем количестве объектов культурного наследия (памятников истории и культуры) народов Российской Федерации, находящихся в собственности Иркутской области, расположенных на территории Иркутской области</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8</w:t>
            </w:r>
            <w:r w:rsidR="000E3913" w:rsidRPr="00C27A0F">
              <w:rPr>
                <w:rFonts w:ascii="Times New Roman" w:hAnsi="Times New Roman" w:cs="Times New Roman"/>
                <w:color w:val="000000"/>
                <w:sz w:val="18"/>
                <w:szCs w:val="18"/>
              </w:rPr>
              <w:t>5</w:t>
            </w:r>
            <w:r w:rsidRPr="00C27A0F">
              <w:rPr>
                <w:rFonts w:ascii="Times New Roman" w:hAnsi="Times New Roman" w:cs="Times New Roman"/>
                <w:color w:val="000000"/>
                <w:sz w:val="18"/>
                <w:szCs w:val="18"/>
              </w:rPr>
              <w:t>,</w:t>
            </w:r>
            <w:r w:rsidR="000E3913" w:rsidRPr="00C27A0F">
              <w:rPr>
                <w:rFonts w:ascii="Times New Roman" w:hAnsi="Times New Roman" w:cs="Times New Roman"/>
                <w:color w:val="000000"/>
                <w:sz w:val="18"/>
                <w:szCs w:val="18"/>
              </w:rPr>
              <w:t>5</w:t>
            </w:r>
          </w:p>
        </w:tc>
        <w:tc>
          <w:tcPr>
            <w:tcW w:w="324"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8</w:t>
            </w:r>
            <w:r w:rsidR="000E3913" w:rsidRPr="00C27A0F">
              <w:rPr>
                <w:rFonts w:ascii="Times New Roman" w:hAnsi="Times New Roman" w:cs="Times New Roman"/>
                <w:color w:val="000000"/>
                <w:sz w:val="18"/>
                <w:szCs w:val="18"/>
              </w:rPr>
              <w:t>5</w:t>
            </w:r>
            <w:r w:rsidRPr="00C27A0F">
              <w:rPr>
                <w:rFonts w:ascii="Times New Roman" w:hAnsi="Times New Roman" w:cs="Times New Roman"/>
                <w:color w:val="000000"/>
                <w:sz w:val="18"/>
                <w:szCs w:val="18"/>
              </w:rPr>
              <w:t>,</w:t>
            </w:r>
            <w:r w:rsidR="000E3913" w:rsidRPr="00C27A0F">
              <w:rPr>
                <w:rFonts w:ascii="Times New Roman" w:hAnsi="Times New Roman" w:cs="Times New Roman"/>
                <w:color w:val="000000"/>
                <w:sz w:val="18"/>
                <w:szCs w:val="18"/>
              </w:rPr>
              <w:t>5</w:t>
            </w:r>
          </w:p>
        </w:tc>
        <w:tc>
          <w:tcPr>
            <w:tcW w:w="26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26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1147" w:type="pct"/>
            <w:shd w:val="clear" w:color="auto" w:fill="auto"/>
            <w:vAlign w:val="center"/>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r>
      <w:tr w:rsidR="00972940" w:rsidRPr="00C27A0F" w:rsidTr="00507A03">
        <w:trPr>
          <w:trHeight w:val="409"/>
        </w:trPr>
        <w:tc>
          <w:tcPr>
            <w:tcW w:w="155"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3</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Удовлетворенность населения качеством предоставления государственных и муниципальных услуг в сфере культуры</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 от числа опрошенных</w:t>
            </w:r>
          </w:p>
        </w:tc>
        <w:tc>
          <w:tcPr>
            <w:tcW w:w="578"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vAlign w:val="center"/>
            <w:hideMark/>
          </w:tcPr>
          <w:p w:rsidR="00972940" w:rsidRPr="00C27A0F" w:rsidRDefault="000E391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90</w:t>
            </w:r>
          </w:p>
        </w:tc>
        <w:tc>
          <w:tcPr>
            <w:tcW w:w="324"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9</w:t>
            </w:r>
            <w:r w:rsidR="000E3913" w:rsidRPr="00C27A0F">
              <w:rPr>
                <w:rFonts w:ascii="Times New Roman" w:hAnsi="Times New Roman" w:cs="Times New Roman"/>
                <w:color w:val="000000"/>
                <w:sz w:val="18"/>
                <w:szCs w:val="18"/>
              </w:rPr>
              <w:t>5</w:t>
            </w:r>
          </w:p>
        </w:tc>
        <w:tc>
          <w:tcPr>
            <w:tcW w:w="260" w:type="pct"/>
            <w:shd w:val="clear" w:color="auto" w:fill="auto"/>
            <w:vAlign w:val="center"/>
            <w:hideMark/>
          </w:tcPr>
          <w:p w:rsidR="00972940" w:rsidRPr="00C27A0F" w:rsidRDefault="000E391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5</w:t>
            </w:r>
          </w:p>
        </w:tc>
        <w:tc>
          <w:tcPr>
            <w:tcW w:w="263" w:type="pct"/>
            <w:shd w:val="clear" w:color="auto" w:fill="auto"/>
            <w:vAlign w:val="center"/>
            <w:hideMark/>
          </w:tcPr>
          <w:p w:rsidR="00972940" w:rsidRPr="00C27A0F" w:rsidRDefault="000E391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5,6</w:t>
            </w:r>
          </w:p>
        </w:tc>
        <w:tc>
          <w:tcPr>
            <w:tcW w:w="1147" w:type="pct"/>
            <w:shd w:val="clear" w:color="auto" w:fill="auto"/>
            <w:vAlign w:val="center"/>
          </w:tcPr>
          <w:p w:rsidR="00972940" w:rsidRPr="00C27A0F" w:rsidRDefault="000E391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Показатель рассчитывается по результатам независимой оценки качества условий оказания услуг учреждениями культуры. В 2018 году НОК проводилась в отношении 28 областных государственных учреждений культуры, в которых созданы качественные условия оказания услуг.</w:t>
            </w:r>
          </w:p>
        </w:tc>
      </w:tr>
      <w:tr w:rsidR="00972940" w:rsidRPr="00C27A0F" w:rsidTr="00507A03">
        <w:trPr>
          <w:trHeight w:val="433"/>
        </w:trPr>
        <w:tc>
          <w:tcPr>
            <w:tcW w:w="155"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4</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Число участников культурно-досуговых мероприятий</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тыс. чел</w:t>
            </w:r>
          </w:p>
        </w:tc>
        <w:tc>
          <w:tcPr>
            <w:tcW w:w="578"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69</w:t>
            </w:r>
            <w:r w:rsidR="000E3913" w:rsidRPr="00C27A0F">
              <w:rPr>
                <w:rFonts w:ascii="Times New Roman" w:hAnsi="Times New Roman" w:cs="Times New Roman"/>
                <w:color w:val="000000"/>
                <w:sz w:val="18"/>
                <w:szCs w:val="18"/>
              </w:rPr>
              <w:t>22</w:t>
            </w:r>
          </w:p>
        </w:tc>
        <w:tc>
          <w:tcPr>
            <w:tcW w:w="324" w:type="pct"/>
            <w:shd w:val="clear" w:color="auto" w:fill="auto"/>
            <w:vAlign w:val="center"/>
            <w:hideMark/>
          </w:tcPr>
          <w:p w:rsidR="00972940" w:rsidRPr="00C27A0F" w:rsidRDefault="000E391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7191</w:t>
            </w:r>
          </w:p>
        </w:tc>
        <w:tc>
          <w:tcPr>
            <w:tcW w:w="260" w:type="pct"/>
            <w:shd w:val="clear" w:color="auto" w:fill="auto"/>
            <w:vAlign w:val="center"/>
            <w:hideMark/>
          </w:tcPr>
          <w:p w:rsidR="00972940" w:rsidRPr="00C27A0F" w:rsidRDefault="000E391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269</w:t>
            </w:r>
          </w:p>
        </w:tc>
        <w:tc>
          <w:tcPr>
            <w:tcW w:w="263" w:type="pct"/>
            <w:shd w:val="clear" w:color="auto" w:fill="auto"/>
            <w:vAlign w:val="center"/>
            <w:hideMark/>
          </w:tcPr>
          <w:p w:rsidR="00972940" w:rsidRPr="00C27A0F" w:rsidRDefault="000E391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3,9</w:t>
            </w:r>
          </w:p>
        </w:tc>
        <w:tc>
          <w:tcPr>
            <w:tcW w:w="1147" w:type="pct"/>
            <w:shd w:val="clear" w:color="auto" w:fill="auto"/>
            <w:vAlign w:val="center"/>
            <w:hideMark/>
          </w:tcPr>
          <w:p w:rsidR="00972940" w:rsidRPr="00C27A0F" w:rsidRDefault="000E391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r>
      <w:tr w:rsidR="00972940" w:rsidRPr="00C27A0F" w:rsidTr="00507A03">
        <w:trPr>
          <w:trHeight w:val="644"/>
        </w:trPr>
        <w:tc>
          <w:tcPr>
            <w:tcW w:w="155"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5</w:t>
            </w:r>
          </w:p>
        </w:tc>
        <w:tc>
          <w:tcPr>
            <w:tcW w:w="153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Число участников мероприятий в области сохранения и развития национальной самобытности народов, традиционно проживающих на территории Усть-Ордынского Бурятского округа</w:t>
            </w:r>
          </w:p>
        </w:tc>
        <w:tc>
          <w:tcPr>
            <w:tcW w:w="40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тыс. чел.</w:t>
            </w:r>
          </w:p>
        </w:tc>
        <w:tc>
          <w:tcPr>
            <w:tcW w:w="578"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9,5</w:t>
            </w:r>
            <w:r w:rsidR="000E3913" w:rsidRPr="00C27A0F">
              <w:rPr>
                <w:rFonts w:ascii="Times New Roman" w:hAnsi="Times New Roman" w:cs="Times New Roman"/>
                <w:color w:val="000000"/>
                <w:sz w:val="18"/>
                <w:szCs w:val="18"/>
              </w:rPr>
              <w:t>5</w:t>
            </w:r>
          </w:p>
        </w:tc>
        <w:tc>
          <w:tcPr>
            <w:tcW w:w="324" w:type="pct"/>
            <w:shd w:val="clear" w:color="auto" w:fill="auto"/>
            <w:vAlign w:val="center"/>
            <w:hideMark/>
          </w:tcPr>
          <w:p w:rsidR="00972940" w:rsidRPr="00C27A0F" w:rsidRDefault="000E391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10,17</w:t>
            </w:r>
          </w:p>
        </w:tc>
        <w:tc>
          <w:tcPr>
            <w:tcW w:w="260" w:type="pct"/>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w:t>
            </w:r>
            <w:r w:rsidR="000E3913" w:rsidRPr="00C27A0F">
              <w:rPr>
                <w:rFonts w:ascii="Times New Roman" w:hAnsi="Times New Roman" w:cs="Times New Roman"/>
                <w:color w:val="000000"/>
                <w:sz w:val="18"/>
                <w:szCs w:val="18"/>
              </w:rPr>
              <w:t>6</w:t>
            </w:r>
            <w:r w:rsidRPr="00C27A0F">
              <w:rPr>
                <w:rFonts w:ascii="Times New Roman" w:hAnsi="Times New Roman" w:cs="Times New Roman"/>
                <w:color w:val="000000"/>
                <w:sz w:val="18"/>
                <w:szCs w:val="18"/>
              </w:rPr>
              <w:t>2</w:t>
            </w:r>
          </w:p>
        </w:tc>
        <w:tc>
          <w:tcPr>
            <w:tcW w:w="263" w:type="pct"/>
            <w:shd w:val="clear" w:color="auto" w:fill="auto"/>
            <w:vAlign w:val="center"/>
            <w:hideMark/>
          </w:tcPr>
          <w:p w:rsidR="00972940" w:rsidRPr="00C27A0F" w:rsidRDefault="000E391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6,5</w:t>
            </w:r>
          </w:p>
        </w:tc>
        <w:tc>
          <w:tcPr>
            <w:tcW w:w="1147" w:type="pct"/>
            <w:shd w:val="clear" w:color="auto" w:fill="auto"/>
            <w:vAlign w:val="center"/>
            <w:hideMark/>
          </w:tcPr>
          <w:p w:rsidR="00972940" w:rsidRPr="00C27A0F" w:rsidRDefault="000E391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В связи с обновлением формата проведения мероприятий и проявлением интереса к работе по выявлению, изучению и сохранению объектов нематериального культурного наследия Усть-Ордынского Бурятского округа</w:t>
            </w:r>
          </w:p>
        </w:tc>
      </w:tr>
      <w:tr w:rsidR="00972940" w:rsidRPr="00C27A0F" w:rsidTr="007D63AB">
        <w:trPr>
          <w:trHeight w:val="445"/>
        </w:trPr>
        <w:tc>
          <w:tcPr>
            <w:tcW w:w="5000" w:type="pct"/>
            <w:gridSpan w:val="9"/>
            <w:shd w:val="clear" w:color="auto" w:fill="D9D9D9" w:themeFill="background1" w:themeFillShade="D9"/>
            <w:vAlign w:val="center"/>
            <w:hideMark/>
          </w:tcPr>
          <w:p w:rsidR="00972940" w:rsidRPr="00C27A0F" w:rsidRDefault="00972940" w:rsidP="006A44A7">
            <w:pPr>
              <w:spacing w:after="0" w:line="240" w:lineRule="auto"/>
              <w:jc w:val="center"/>
              <w:rPr>
                <w:rFonts w:ascii="Times New Roman" w:hAnsi="Times New Roman" w:cs="Times New Roman"/>
                <w:b/>
                <w:bCs/>
                <w:color w:val="000000"/>
                <w:sz w:val="18"/>
                <w:szCs w:val="18"/>
              </w:rPr>
            </w:pPr>
            <w:r w:rsidRPr="00C27A0F">
              <w:rPr>
                <w:rFonts w:ascii="Times New Roman" w:hAnsi="Times New Roman" w:cs="Times New Roman"/>
                <w:b/>
                <w:bCs/>
                <w:color w:val="000000"/>
                <w:sz w:val="18"/>
                <w:szCs w:val="18"/>
              </w:rPr>
              <w:t>Государственная программа Иркутской области «Молодежная политика»</w:t>
            </w:r>
          </w:p>
        </w:tc>
      </w:tr>
      <w:tr w:rsidR="006E6395" w:rsidRPr="00C27A0F" w:rsidTr="007227A5">
        <w:trPr>
          <w:trHeight w:val="77"/>
        </w:trPr>
        <w:tc>
          <w:tcPr>
            <w:tcW w:w="155"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w:t>
            </w:r>
          </w:p>
        </w:tc>
        <w:tc>
          <w:tcPr>
            <w:tcW w:w="153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Удельный вес безработной молодежи в общем числе молодежи</w:t>
            </w:r>
          </w:p>
        </w:tc>
        <w:tc>
          <w:tcPr>
            <w:tcW w:w="40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регрессирующий</w:t>
            </w:r>
          </w:p>
        </w:tc>
        <w:tc>
          <w:tcPr>
            <w:tcW w:w="343"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0,7</w:t>
            </w:r>
          </w:p>
        </w:tc>
        <w:tc>
          <w:tcPr>
            <w:tcW w:w="324"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0,7</w:t>
            </w:r>
          </w:p>
        </w:tc>
        <w:tc>
          <w:tcPr>
            <w:tcW w:w="26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263"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1147"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r>
      <w:tr w:rsidR="006E6395" w:rsidRPr="00C27A0F" w:rsidTr="007227A5">
        <w:trPr>
          <w:trHeight w:val="319"/>
        </w:trPr>
        <w:tc>
          <w:tcPr>
            <w:tcW w:w="155"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w:t>
            </w:r>
          </w:p>
        </w:tc>
        <w:tc>
          <w:tcPr>
            <w:tcW w:w="153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Удельный вес численности молодежи, участвующей в деятельности детских и молодежных общественных объединений, в общей численности молодежи</w:t>
            </w:r>
          </w:p>
        </w:tc>
        <w:tc>
          <w:tcPr>
            <w:tcW w:w="40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8,2</w:t>
            </w:r>
          </w:p>
        </w:tc>
        <w:tc>
          <w:tcPr>
            <w:tcW w:w="324"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9,3</w:t>
            </w:r>
          </w:p>
        </w:tc>
        <w:tc>
          <w:tcPr>
            <w:tcW w:w="26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1,1</w:t>
            </w:r>
          </w:p>
        </w:tc>
        <w:tc>
          <w:tcPr>
            <w:tcW w:w="263"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13,4</w:t>
            </w:r>
          </w:p>
        </w:tc>
        <w:tc>
          <w:tcPr>
            <w:tcW w:w="1147"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Превышение показателя связано с увеличением количества детских и молодежных общественных объединений в Иркутской области</w:t>
            </w:r>
          </w:p>
        </w:tc>
      </w:tr>
      <w:tr w:rsidR="006E6395" w:rsidRPr="00C27A0F" w:rsidTr="007227A5">
        <w:trPr>
          <w:trHeight w:val="301"/>
        </w:trPr>
        <w:tc>
          <w:tcPr>
            <w:tcW w:w="155"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3</w:t>
            </w:r>
          </w:p>
        </w:tc>
        <w:tc>
          <w:tcPr>
            <w:tcW w:w="153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Численность молодежи, вовлеченной в реализацию мероприятий государственной молодежной политики</w:t>
            </w:r>
          </w:p>
        </w:tc>
        <w:tc>
          <w:tcPr>
            <w:tcW w:w="40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чел.</w:t>
            </w:r>
          </w:p>
        </w:tc>
        <w:tc>
          <w:tcPr>
            <w:tcW w:w="578"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385 000</w:t>
            </w:r>
          </w:p>
        </w:tc>
        <w:tc>
          <w:tcPr>
            <w:tcW w:w="324"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385 000</w:t>
            </w:r>
          </w:p>
        </w:tc>
        <w:tc>
          <w:tcPr>
            <w:tcW w:w="26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263"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1147"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r>
      <w:tr w:rsidR="006E6395" w:rsidRPr="00C27A0F" w:rsidTr="007227A5">
        <w:trPr>
          <w:trHeight w:val="977"/>
        </w:trPr>
        <w:tc>
          <w:tcPr>
            <w:tcW w:w="155"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lastRenderedPageBreak/>
              <w:t>4</w:t>
            </w:r>
          </w:p>
        </w:tc>
        <w:tc>
          <w:tcPr>
            <w:tcW w:w="153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Доля молодых людей в возрасте от 14 до 30 лет, зарегистрированных с диагнозом «синдром зависимости от наркотических средств (наркомания)», «пагубное (с вредными последствиями) употребление наркотических средств», установленным впервые в жизни, в общем количестве молодых людей от 14 до 30 лет</w:t>
            </w:r>
          </w:p>
        </w:tc>
        <w:tc>
          <w:tcPr>
            <w:tcW w:w="400" w:type="pct"/>
            <w:shd w:val="clear" w:color="auto" w:fill="auto"/>
            <w:vAlign w:val="center"/>
            <w:hideMark/>
          </w:tcPr>
          <w:p w:rsidR="006E6395" w:rsidRPr="00C27A0F" w:rsidRDefault="00284D5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регрессирующий</w:t>
            </w:r>
          </w:p>
        </w:tc>
        <w:tc>
          <w:tcPr>
            <w:tcW w:w="343"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0,07</w:t>
            </w:r>
          </w:p>
        </w:tc>
        <w:tc>
          <w:tcPr>
            <w:tcW w:w="324"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0,07</w:t>
            </w:r>
          </w:p>
        </w:tc>
        <w:tc>
          <w:tcPr>
            <w:tcW w:w="26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263"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1147"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r>
      <w:tr w:rsidR="00972940" w:rsidRPr="00C27A0F" w:rsidTr="007D63AB">
        <w:trPr>
          <w:trHeight w:val="537"/>
        </w:trPr>
        <w:tc>
          <w:tcPr>
            <w:tcW w:w="5000" w:type="pct"/>
            <w:gridSpan w:val="9"/>
            <w:shd w:val="clear" w:color="auto" w:fill="D9D9D9" w:themeFill="background1" w:themeFillShade="D9"/>
            <w:vAlign w:val="center"/>
            <w:hideMark/>
          </w:tcPr>
          <w:p w:rsidR="00972940" w:rsidRPr="00C27A0F" w:rsidRDefault="00972940" w:rsidP="006A44A7">
            <w:pPr>
              <w:spacing w:after="0" w:line="240" w:lineRule="auto"/>
              <w:jc w:val="center"/>
              <w:rPr>
                <w:rFonts w:ascii="Times New Roman" w:hAnsi="Times New Roman" w:cs="Times New Roman"/>
                <w:b/>
                <w:bCs/>
                <w:color w:val="000000"/>
                <w:sz w:val="18"/>
                <w:szCs w:val="18"/>
              </w:rPr>
            </w:pPr>
            <w:r w:rsidRPr="00C27A0F">
              <w:rPr>
                <w:rFonts w:ascii="Times New Roman" w:hAnsi="Times New Roman" w:cs="Times New Roman"/>
                <w:b/>
                <w:bCs/>
                <w:color w:val="000000"/>
                <w:sz w:val="18"/>
                <w:szCs w:val="18"/>
              </w:rPr>
              <w:t>Государственная программа Иркутской области «</w:t>
            </w:r>
            <w:r w:rsidR="00CF46E4" w:rsidRPr="00C27A0F">
              <w:rPr>
                <w:rFonts w:ascii="Times New Roman" w:hAnsi="Times New Roman" w:cs="Times New Roman"/>
                <w:b/>
                <w:sz w:val="18"/>
                <w:szCs w:val="18"/>
              </w:rPr>
              <w:t>Реализация государственной национальной политики в Иркутской области</w:t>
            </w:r>
            <w:r w:rsidRPr="00C27A0F">
              <w:rPr>
                <w:rFonts w:ascii="Times New Roman" w:hAnsi="Times New Roman" w:cs="Times New Roman"/>
                <w:b/>
                <w:bCs/>
                <w:color w:val="000000"/>
                <w:sz w:val="18"/>
                <w:szCs w:val="18"/>
              </w:rPr>
              <w:t>»</w:t>
            </w:r>
          </w:p>
        </w:tc>
      </w:tr>
      <w:tr w:rsidR="00CF46E4" w:rsidRPr="00C27A0F" w:rsidTr="00507A03">
        <w:trPr>
          <w:trHeight w:val="205"/>
        </w:trPr>
        <w:tc>
          <w:tcPr>
            <w:tcW w:w="155" w:type="pct"/>
            <w:shd w:val="clear" w:color="auto" w:fill="auto"/>
            <w:vAlign w:val="center"/>
            <w:hideMark/>
          </w:tcPr>
          <w:p w:rsidR="00CF46E4" w:rsidRPr="00C27A0F" w:rsidRDefault="00CF46E4" w:rsidP="006A44A7">
            <w:pPr>
              <w:spacing w:after="0" w:line="240" w:lineRule="auto"/>
              <w:jc w:val="center"/>
              <w:rPr>
                <w:rFonts w:ascii="Times New Roman" w:eastAsia="Times New Roman" w:hAnsi="Times New Roman" w:cs="Times New Roman"/>
                <w:color w:val="000000"/>
                <w:sz w:val="18"/>
                <w:szCs w:val="18"/>
              </w:rPr>
            </w:pPr>
            <w:r w:rsidRPr="00C27A0F">
              <w:rPr>
                <w:rFonts w:ascii="Times New Roman" w:hAnsi="Times New Roman" w:cs="Times New Roman"/>
                <w:color w:val="000000"/>
                <w:sz w:val="18"/>
                <w:szCs w:val="18"/>
              </w:rPr>
              <w:t>1</w:t>
            </w:r>
          </w:p>
        </w:tc>
        <w:tc>
          <w:tcPr>
            <w:tcW w:w="1530" w:type="pct"/>
            <w:shd w:val="clear" w:color="auto" w:fill="auto"/>
            <w:vAlign w:val="center"/>
            <w:hideMark/>
          </w:tcPr>
          <w:p w:rsidR="00CF46E4" w:rsidRPr="00C27A0F" w:rsidRDefault="00CF46E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Доля граждан, положительно оценивающих состояние межнациональных отношений, в общем количестве населения Иркутской области</w:t>
            </w:r>
          </w:p>
        </w:tc>
        <w:tc>
          <w:tcPr>
            <w:tcW w:w="400" w:type="pct"/>
            <w:shd w:val="clear" w:color="auto" w:fill="auto"/>
            <w:vAlign w:val="center"/>
            <w:hideMark/>
          </w:tcPr>
          <w:p w:rsidR="00CF46E4" w:rsidRPr="00C27A0F" w:rsidRDefault="00CF46E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vAlign w:val="center"/>
            <w:hideMark/>
          </w:tcPr>
          <w:p w:rsidR="00CF46E4" w:rsidRPr="00C27A0F" w:rsidRDefault="008B43C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w:t>
            </w:r>
            <w:r w:rsidR="00CF46E4" w:rsidRPr="00C27A0F">
              <w:rPr>
                <w:rFonts w:ascii="Times New Roman" w:hAnsi="Times New Roman" w:cs="Times New Roman"/>
                <w:color w:val="000000"/>
                <w:sz w:val="18"/>
                <w:szCs w:val="18"/>
              </w:rPr>
              <w:t>рогрессирующий</w:t>
            </w:r>
          </w:p>
        </w:tc>
        <w:tc>
          <w:tcPr>
            <w:tcW w:w="343" w:type="pct"/>
            <w:shd w:val="clear" w:color="auto" w:fill="auto"/>
            <w:vAlign w:val="center"/>
            <w:hideMark/>
          </w:tcPr>
          <w:p w:rsidR="00CF46E4" w:rsidRPr="00C27A0F" w:rsidRDefault="00CF46E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62</w:t>
            </w:r>
          </w:p>
        </w:tc>
        <w:tc>
          <w:tcPr>
            <w:tcW w:w="324" w:type="pct"/>
            <w:shd w:val="clear" w:color="auto" w:fill="auto"/>
            <w:vAlign w:val="center"/>
            <w:hideMark/>
          </w:tcPr>
          <w:p w:rsidR="00CF46E4" w:rsidRPr="00C27A0F" w:rsidRDefault="00CF46E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69,9</w:t>
            </w:r>
          </w:p>
        </w:tc>
        <w:tc>
          <w:tcPr>
            <w:tcW w:w="260" w:type="pct"/>
            <w:shd w:val="clear" w:color="auto" w:fill="auto"/>
            <w:vAlign w:val="center"/>
            <w:hideMark/>
          </w:tcPr>
          <w:p w:rsidR="00CF46E4" w:rsidRPr="00C27A0F" w:rsidRDefault="00CF46E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7,9</w:t>
            </w:r>
          </w:p>
        </w:tc>
        <w:tc>
          <w:tcPr>
            <w:tcW w:w="263" w:type="pct"/>
            <w:shd w:val="clear" w:color="auto" w:fill="auto"/>
            <w:vAlign w:val="center"/>
            <w:hideMark/>
          </w:tcPr>
          <w:p w:rsidR="00CF46E4" w:rsidRPr="00C27A0F" w:rsidRDefault="00CF46E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12,74</w:t>
            </w:r>
          </w:p>
        </w:tc>
        <w:tc>
          <w:tcPr>
            <w:tcW w:w="1147" w:type="pct"/>
            <w:vMerge w:val="restart"/>
            <w:shd w:val="clear" w:color="auto" w:fill="auto"/>
            <w:vAlign w:val="center"/>
            <w:hideMark/>
          </w:tcPr>
          <w:p w:rsidR="00CF46E4" w:rsidRPr="00C27A0F" w:rsidRDefault="00CF46E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С связи с увеличением финансирования мероприяти</w:t>
            </w:r>
            <w:r w:rsidR="005C2DE1" w:rsidRPr="00C27A0F">
              <w:rPr>
                <w:rFonts w:ascii="Times New Roman" w:hAnsi="Times New Roman" w:cs="Times New Roman"/>
                <w:color w:val="000000"/>
                <w:sz w:val="18"/>
                <w:szCs w:val="18"/>
              </w:rPr>
              <w:t>я</w:t>
            </w:r>
            <w:r w:rsidRPr="00C27A0F">
              <w:rPr>
                <w:rFonts w:ascii="Times New Roman" w:hAnsi="Times New Roman" w:cs="Times New Roman"/>
                <w:color w:val="000000"/>
                <w:sz w:val="18"/>
                <w:szCs w:val="18"/>
              </w:rPr>
              <w:t>, направленные на укрепление общероссийского гражданского единства и этнокультурное развитие народов</w:t>
            </w:r>
            <w:r w:rsidR="005C2DE1" w:rsidRPr="00C27A0F">
              <w:rPr>
                <w:rFonts w:ascii="Times New Roman" w:hAnsi="Times New Roman" w:cs="Times New Roman"/>
                <w:color w:val="000000"/>
                <w:sz w:val="18"/>
                <w:szCs w:val="18"/>
              </w:rPr>
              <w:t>,</w:t>
            </w:r>
            <w:r w:rsidRPr="00C27A0F">
              <w:rPr>
                <w:rFonts w:ascii="Times New Roman" w:hAnsi="Times New Roman" w:cs="Times New Roman"/>
                <w:color w:val="000000"/>
                <w:sz w:val="18"/>
                <w:szCs w:val="18"/>
              </w:rPr>
              <w:t xml:space="preserve"> проведены в большем масштабе. Кроме того, эффективная работа органов государственной власти, местного самоуправления и институтов гражданского общества позволили достичь высоких результатов в сфере реализации государственной национальной политики в Иркутской области.</w:t>
            </w:r>
          </w:p>
        </w:tc>
      </w:tr>
      <w:tr w:rsidR="00CF46E4" w:rsidRPr="00C27A0F" w:rsidTr="00507A03">
        <w:trPr>
          <w:trHeight w:val="261"/>
        </w:trPr>
        <w:tc>
          <w:tcPr>
            <w:tcW w:w="155" w:type="pct"/>
            <w:shd w:val="clear" w:color="auto" w:fill="auto"/>
            <w:vAlign w:val="center"/>
            <w:hideMark/>
          </w:tcPr>
          <w:p w:rsidR="00CF46E4" w:rsidRPr="00C27A0F" w:rsidRDefault="00CF46E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w:t>
            </w:r>
          </w:p>
        </w:tc>
        <w:tc>
          <w:tcPr>
            <w:tcW w:w="1530" w:type="pct"/>
            <w:shd w:val="clear" w:color="auto" w:fill="auto"/>
            <w:vAlign w:val="center"/>
            <w:hideMark/>
          </w:tcPr>
          <w:p w:rsidR="00CF46E4" w:rsidRPr="00C27A0F" w:rsidRDefault="00CF46E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Уровень общероссийской гражданской идентичности</w:t>
            </w:r>
          </w:p>
        </w:tc>
        <w:tc>
          <w:tcPr>
            <w:tcW w:w="400" w:type="pct"/>
            <w:shd w:val="clear" w:color="auto" w:fill="auto"/>
            <w:vAlign w:val="center"/>
            <w:hideMark/>
          </w:tcPr>
          <w:p w:rsidR="00CF46E4" w:rsidRPr="00C27A0F" w:rsidRDefault="00CF46E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vAlign w:val="center"/>
            <w:hideMark/>
          </w:tcPr>
          <w:p w:rsidR="00CF46E4" w:rsidRPr="00C27A0F" w:rsidRDefault="008B43C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w:t>
            </w:r>
            <w:r w:rsidR="00CF46E4" w:rsidRPr="00C27A0F">
              <w:rPr>
                <w:rFonts w:ascii="Times New Roman" w:hAnsi="Times New Roman" w:cs="Times New Roman"/>
                <w:color w:val="000000"/>
                <w:sz w:val="18"/>
                <w:szCs w:val="18"/>
              </w:rPr>
              <w:t>рогрессирующий</w:t>
            </w:r>
          </w:p>
        </w:tc>
        <w:tc>
          <w:tcPr>
            <w:tcW w:w="343" w:type="pct"/>
            <w:shd w:val="clear" w:color="auto" w:fill="auto"/>
            <w:vAlign w:val="center"/>
            <w:hideMark/>
          </w:tcPr>
          <w:p w:rsidR="00CF46E4" w:rsidRPr="00C27A0F" w:rsidRDefault="00CF46E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73</w:t>
            </w:r>
          </w:p>
        </w:tc>
        <w:tc>
          <w:tcPr>
            <w:tcW w:w="324" w:type="pct"/>
            <w:shd w:val="clear" w:color="auto" w:fill="auto"/>
            <w:vAlign w:val="center"/>
            <w:hideMark/>
          </w:tcPr>
          <w:p w:rsidR="00CF46E4" w:rsidRPr="00C27A0F" w:rsidRDefault="00CF46E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96,8</w:t>
            </w:r>
          </w:p>
        </w:tc>
        <w:tc>
          <w:tcPr>
            <w:tcW w:w="260" w:type="pct"/>
            <w:shd w:val="clear" w:color="auto" w:fill="auto"/>
            <w:vAlign w:val="center"/>
            <w:hideMark/>
          </w:tcPr>
          <w:p w:rsidR="00CF46E4" w:rsidRPr="00C27A0F" w:rsidRDefault="00CF46E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23,8</w:t>
            </w:r>
          </w:p>
        </w:tc>
        <w:tc>
          <w:tcPr>
            <w:tcW w:w="263" w:type="pct"/>
            <w:shd w:val="clear" w:color="auto" w:fill="auto"/>
            <w:vAlign w:val="center"/>
            <w:hideMark/>
          </w:tcPr>
          <w:p w:rsidR="00CF46E4" w:rsidRPr="00C27A0F" w:rsidRDefault="00CF46E4"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32,6</w:t>
            </w:r>
          </w:p>
        </w:tc>
        <w:tc>
          <w:tcPr>
            <w:tcW w:w="1147" w:type="pct"/>
            <w:vMerge/>
            <w:shd w:val="clear" w:color="auto" w:fill="auto"/>
            <w:vAlign w:val="center"/>
            <w:hideMark/>
          </w:tcPr>
          <w:p w:rsidR="00CF46E4" w:rsidRPr="00C27A0F" w:rsidRDefault="00CF46E4" w:rsidP="006A44A7">
            <w:pPr>
              <w:spacing w:after="0" w:line="240" w:lineRule="auto"/>
              <w:jc w:val="center"/>
              <w:rPr>
                <w:rFonts w:ascii="Times New Roman" w:hAnsi="Times New Roman" w:cs="Times New Roman"/>
                <w:color w:val="000000"/>
                <w:sz w:val="18"/>
                <w:szCs w:val="18"/>
              </w:rPr>
            </w:pPr>
          </w:p>
        </w:tc>
      </w:tr>
      <w:tr w:rsidR="00972940" w:rsidRPr="00C27A0F" w:rsidTr="007D63AB">
        <w:trPr>
          <w:trHeight w:val="509"/>
        </w:trPr>
        <w:tc>
          <w:tcPr>
            <w:tcW w:w="5000" w:type="pct"/>
            <w:gridSpan w:val="9"/>
            <w:shd w:val="clear" w:color="auto" w:fill="D9D9D9" w:themeFill="background1" w:themeFillShade="D9"/>
            <w:vAlign w:val="center"/>
            <w:hideMark/>
          </w:tcPr>
          <w:p w:rsidR="00972940" w:rsidRPr="00C27A0F" w:rsidRDefault="00972940" w:rsidP="006A44A7">
            <w:pPr>
              <w:spacing w:after="0" w:line="240" w:lineRule="auto"/>
              <w:jc w:val="center"/>
              <w:rPr>
                <w:rFonts w:ascii="Times New Roman" w:hAnsi="Times New Roman" w:cs="Times New Roman"/>
                <w:b/>
                <w:bCs/>
                <w:color w:val="000000"/>
                <w:sz w:val="18"/>
                <w:szCs w:val="18"/>
              </w:rPr>
            </w:pPr>
            <w:r w:rsidRPr="00C27A0F">
              <w:rPr>
                <w:rFonts w:ascii="Times New Roman" w:hAnsi="Times New Roman" w:cs="Times New Roman"/>
                <w:b/>
                <w:bCs/>
                <w:color w:val="000000"/>
                <w:sz w:val="18"/>
                <w:szCs w:val="18"/>
              </w:rPr>
              <w:t>Государственная программа Иркутской области «Развитие жилищно-коммунального хозяйства Иркутской области»</w:t>
            </w:r>
          </w:p>
        </w:tc>
      </w:tr>
      <w:tr w:rsidR="001819BA" w:rsidRPr="00C27A0F" w:rsidTr="007227A5">
        <w:trPr>
          <w:trHeight w:val="377"/>
        </w:trPr>
        <w:tc>
          <w:tcPr>
            <w:tcW w:w="155" w:type="pct"/>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w:t>
            </w:r>
          </w:p>
        </w:tc>
        <w:tc>
          <w:tcPr>
            <w:tcW w:w="15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Динамика энергоемкости валового регионального продукта</w:t>
            </w:r>
          </w:p>
        </w:tc>
        <w:tc>
          <w:tcPr>
            <w:tcW w:w="400" w:type="pct"/>
            <w:tcBorders>
              <w:top w:val="single" w:sz="4" w:space="0" w:color="auto"/>
              <w:left w:val="nil"/>
              <w:bottom w:val="single" w:sz="4" w:space="0" w:color="auto"/>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кг у.т./тыс. рублей</w:t>
            </w:r>
          </w:p>
        </w:tc>
        <w:tc>
          <w:tcPr>
            <w:tcW w:w="578" w:type="pct"/>
            <w:tcBorders>
              <w:top w:val="single" w:sz="4" w:space="0" w:color="auto"/>
              <w:left w:val="nil"/>
              <w:bottom w:val="single" w:sz="4" w:space="0" w:color="auto"/>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регрессирующий</w:t>
            </w:r>
          </w:p>
        </w:tc>
        <w:tc>
          <w:tcPr>
            <w:tcW w:w="343" w:type="pct"/>
            <w:tcBorders>
              <w:top w:val="single" w:sz="4" w:space="0" w:color="auto"/>
              <w:left w:val="nil"/>
              <w:bottom w:val="single" w:sz="4" w:space="0" w:color="auto"/>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27,0</w:t>
            </w:r>
          </w:p>
        </w:tc>
        <w:tc>
          <w:tcPr>
            <w:tcW w:w="324" w:type="pct"/>
            <w:tcBorders>
              <w:top w:val="single" w:sz="4" w:space="0" w:color="auto"/>
              <w:left w:val="nil"/>
              <w:bottom w:val="single" w:sz="4" w:space="0" w:color="auto"/>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27,5</w:t>
            </w:r>
          </w:p>
        </w:tc>
        <w:tc>
          <w:tcPr>
            <w:tcW w:w="260" w:type="pct"/>
            <w:tcBorders>
              <w:top w:val="single" w:sz="4" w:space="0" w:color="auto"/>
              <w:left w:val="nil"/>
              <w:bottom w:val="single" w:sz="4" w:space="0" w:color="auto"/>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-0,5</w:t>
            </w:r>
          </w:p>
        </w:tc>
        <w:tc>
          <w:tcPr>
            <w:tcW w:w="263" w:type="pct"/>
            <w:tcBorders>
              <w:top w:val="single" w:sz="4" w:space="0" w:color="auto"/>
              <w:left w:val="nil"/>
              <w:bottom w:val="single" w:sz="4" w:space="0" w:color="auto"/>
              <w:right w:val="single" w:sz="4" w:space="0" w:color="auto"/>
            </w:tcBorders>
            <w:shd w:val="clear" w:color="auto" w:fill="auto"/>
            <w:vAlign w:val="center"/>
            <w:hideMark/>
          </w:tcPr>
          <w:p w:rsidR="001819BA" w:rsidRPr="00C27A0F" w:rsidRDefault="00D01E26"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-1,9</w:t>
            </w:r>
          </w:p>
        </w:tc>
        <w:tc>
          <w:tcPr>
            <w:tcW w:w="1147" w:type="pct"/>
            <w:tcBorders>
              <w:top w:val="single" w:sz="4" w:space="0" w:color="auto"/>
              <w:left w:val="nil"/>
              <w:bottom w:val="single" w:sz="4" w:space="0" w:color="auto"/>
              <w:right w:val="single" w:sz="4" w:space="0" w:color="auto"/>
            </w:tcBorders>
            <w:shd w:val="clear" w:color="auto" w:fill="auto"/>
            <w:vAlign w:val="center"/>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r>
      <w:tr w:rsidR="001819BA" w:rsidRPr="00C27A0F" w:rsidTr="007227A5">
        <w:trPr>
          <w:trHeight w:val="300"/>
        </w:trPr>
        <w:tc>
          <w:tcPr>
            <w:tcW w:w="155" w:type="pct"/>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w:t>
            </w:r>
          </w:p>
        </w:tc>
        <w:tc>
          <w:tcPr>
            <w:tcW w:w="1530" w:type="pct"/>
            <w:tcBorders>
              <w:top w:val="nil"/>
              <w:left w:val="single" w:sz="4" w:space="0" w:color="auto"/>
              <w:bottom w:val="single" w:sz="4" w:space="0" w:color="auto"/>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Уровень газификации Иркутской области</w:t>
            </w:r>
          </w:p>
        </w:tc>
        <w:tc>
          <w:tcPr>
            <w:tcW w:w="400" w:type="pct"/>
            <w:tcBorders>
              <w:top w:val="nil"/>
              <w:left w:val="nil"/>
              <w:bottom w:val="single" w:sz="4" w:space="0" w:color="auto"/>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tcBorders>
              <w:top w:val="nil"/>
              <w:left w:val="nil"/>
              <w:bottom w:val="single" w:sz="4" w:space="0" w:color="auto"/>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tcBorders>
              <w:top w:val="nil"/>
              <w:left w:val="nil"/>
              <w:bottom w:val="single" w:sz="4" w:space="0" w:color="auto"/>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9,2</w:t>
            </w:r>
          </w:p>
        </w:tc>
        <w:tc>
          <w:tcPr>
            <w:tcW w:w="324" w:type="pct"/>
            <w:tcBorders>
              <w:top w:val="nil"/>
              <w:left w:val="nil"/>
              <w:bottom w:val="single" w:sz="4" w:space="0" w:color="auto"/>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9,9</w:t>
            </w:r>
          </w:p>
        </w:tc>
        <w:tc>
          <w:tcPr>
            <w:tcW w:w="260" w:type="pct"/>
            <w:tcBorders>
              <w:top w:val="nil"/>
              <w:left w:val="nil"/>
              <w:bottom w:val="single" w:sz="4" w:space="0" w:color="auto"/>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0,7</w:t>
            </w:r>
          </w:p>
        </w:tc>
        <w:tc>
          <w:tcPr>
            <w:tcW w:w="263" w:type="pct"/>
            <w:tcBorders>
              <w:top w:val="nil"/>
              <w:left w:val="nil"/>
              <w:bottom w:val="single" w:sz="4" w:space="0" w:color="auto"/>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7,</w:t>
            </w:r>
            <w:r w:rsidR="00D01E26" w:rsidRPr="00C27A0F">
              <w:rPr>
                <w:rFonts w:ascii="Times New Roman" w:hAnsi="Times New Roman" w:cs="Times New Roman"/>
                <w:color w:val="000000"/>
                <w:sz w:val="18"/>
                <w:szCs w:val="18"/>
              </w:rPr>
              <w:t>2</w:t>
            </w:r>
          </w:p>
        </w:tc>
        <w:tc>
          <w:tcPr>
            <w:tcW w:w="1147" w:type="pct"/>
            <w:tcBorders>
              <w:top w:val="nil"/>
              <w:left w:val="nil"/>
              <w:bottom w:val="single" w:sz="4" w:space="0" w:color="auto"/>
              <w:right w:val="single" w:sz="4" w:space="0" w:color="auto"/>
            </w:tcBorders>
            <w:shd w:val="clear" w:color="auto" w:fill="auto"/>
            <w:vAlign w:val="center"/>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r>
      <w:tr w:rsidR="001819BA" w:rsidRPr="00C27A0F" w:rsidTr="007227A5">
        <w:trPr>
          <w:trHeight w:val="64"/>
        </w:trPr>
        <w:tc>
          <w:tcPr>
            <w:tcW w:w="155" w:type="pct"/>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3</w:t>
            </w:r>
          </w:p>
        </w:tc>
        <w:tc>
          <w:tcPr>
            <w:tcW w:w="1530" w:type="pct"/>
            <w:tcBorders>
              <w:top w:val="nil"/>
              <w:left w:val="single" w:sz="4" w:space="0" w:color="auto"/>
              <w:bottom w:val="single" w:sz="4" w:space="0" w:color="auto"/>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Доля заемных средств в общем объеме капитальных вложений в системы теплоснабжения, водоснабжения, водоотведения и очистки сточных вод</w:t>
            </w:r>
          </w:p>
        </w:tc>
        <w:tc>
          <w:tcPr>
            <w:tcW w:w="400" w:type="pct"/>
            <w:tcBorders>
              <w:top w:val="nil"/>
              <w:left w:val="nil"/>
              <w:bottom w:val="single" w:sz="4" w:space="0" w:color="auto"/>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tcBorders>
              <w:top w:val="nil"/>
              <w:left w:val="nil"/>
              <w:bottom w:val="single" w:sz="4" w:space="0" w:color="auto"/>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tcBorders>
              <w:top w:val="nil"/>
              <w:left w:val="nil"/>
              <w:bottom w:val="single" w:sz="4" w:space="0" w:color="auto"/>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30</w:t>
            </w:r>
          </w:p>
        </w:tc>
        <w:tc>
          <w:tcPr>
            <w:tcW w:w="324" w:type="pct"/>
            <w:tcBorders>
              <w:top w:val="nil"/>
              <w:left w:val="nil"/>
              <w:bottom w:val="single" w:sz="4" w:space="0" w:color="auto"/>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260" w:type="pct"/>
            <w:tcBorders>
              <w:top w:val="nil"/>
              <w:left w:val="nil"/>
              <w:bottom w:val="single" w:sz="4" w:space="0" w:color="auto"/>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263" w:type="pct"/>
            <w:tcBorders>
              <w:top w:val="nil"/>
              <w:left w:val="nil"/>
              <w:bottom w:val="single" w:sz="4" w:space="0" w:color="auto"/>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1147" w:type="pct"/>
            <w:tcBorders>
              <w:top w:val="nil"/>
              <w:left w:val="nil"/>
              <w:bottom w:val="single" w:sz="4" w:space="0" w:color="auto"/>
              <w:right w:val="single" w:sz="4" w:space="0" w:color="auto"/>
            </w:tcBorders>
            <w:shd w:val="clear" w:color="auto" w:fill="auto"/>
            <w:vAlign w:val="center"/>
            <w:hideMark/>
          </w:tcPr>
          <w:p w:rsidR="001819BA" w:rsidRPr="00C27A0F" w:rsidRDefault="00D01E26"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Значение показателя</w:t>
            </w:r>
            <w:r w:rsidR="001819BA" w:rsidRPr="00C27A0F">
              <w:rPr>
                <w:rFonts w:ascii="Times New Roman" w:hAnsi="Times New Roman" w:cs="Times New Roman"/>
                <w:color w:val="000000"/>
                <w:sz w:val="18"/>
                <w:szCs w:val="18"/>
              </w:rPr>
              <w:t xml:space="preserve"> </w:t>
            </w:r>
            <w:r w:rsidRPr="00C27A0F">
              <w:rPr>
                <w:rFonts w:ascii="Times New Roman" w:hAnsi="Times New Roman" w:cs="Times New Roman"/>
                <w:color w:val="000000"/>
                <w:sz w:val="18"/>
                <w:szCs w:val="18"/>
              </w:rPr>
              <w:t>определяется по расчетным данным Федеральной службы государственной статистики (периодичность сбора (разработки) - годовая до 1 августа)</w:t>
            </w:r>
          </w:p>
        </w:tc>
      </w:tr>
      <w:tr w:rsidR="001819BA" w:rsidRPr="00C27A0F" w:rsidTr="007227A5">
        <w:trPr>
          <w:trHeight w:val="612"/>
        </w:trPr>
        <w:tc>
          <w:tcPr>
            <w:tcW w:w="155" w:type="pct"/>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4</w:t>
            </w:r>
          </w:p>
        </w:tc>
        <w:tc>
          <w:tcPr>
            <w:tcW w:w="1530" w:type="pct"/>
            <w:tcBorders>
              <w:top w:val="nil"/>
              <w:left w:val="single" w:sz="4" w:space="0" w:color="auto"/>
              <w:bottom w:val="nil"/>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Доля площади многоквартирных домов, в которых собственники выбрали и реализуют способ управления, от общей площади многоквартирных домов, в которых собственники должны выбрать способ управления</w:t>
            </w:r>
          </w:p>
        </w:tc>
        <w:tc>
          <w:tcPr>
            <w:tcW w:w="400" w:type="pct"/>
            <w:tcBorders>
              <w:top w:val="nil"/>
              <w:left w:val="nil"/>
              <w:bottom w:val="nil"/>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tcBorders>
              <w:top w:val="nil"/>
              <w:left w:val="nil"/>
              <w:bottom w:val="nil"/>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tcBorders>
              <w:top w:val="nil"/>
              <w:left w:val="nil"/>
              <w:bottom w:val="nil"/>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96</w:t>
            </w:r>
          </w:p>
        </w:tc>
        <w:tc>
          <w:tcPr>
            <w:tcW w:w="324" w:type="pct"/>
            <w:tcBorders>
              <w:top w:val="nil"/>
              <w:left w:val="nil"/>
              <w:bottom w:val="nil"/>
              <w:right w:val="single" w:sz="4" w:space="0" w:color="auto"/>
            </w:tcBorders>
            <w:shd w:val="clear" w:color="auto" w:fill="auto"/>
            <w:vAlign w:val="center"/>
            <w:hideMark/>
          </w:tcPr>
          <w:p w:rsidR="001819BA" w:rsidRPr="00C27A0F" w:rsidRDefault="001819BA"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96</w:t>
            </w:r>
          </w:p>
        </w:tc>
        <w:tc>
          <w:tcPr>
            <w:tcW w:w="260" w:type="pct"/>
            <w:tcBorders>
              <w:top w:val="nil"/>
              <w:left w:val="nil"/>
              <w:bottom w:val="nil"/>
              <w:right w:val="single" w:sz="4" w:space="0" w:color="auto"/>
            </w:tcBorders>
            <w:shd w:val="clear" w:color="auto" w:fill="auto"/>
            <w:vAlign w:val="center"/>
            <w:hideMark/>
          </w:tcPr>
          <w:p w:rsidR="001819BA" w:rsidRPr="00C27A0F" w:rsidRDefault="00D01E26"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263" w:type="pct"/>
            <w:tcBorders>
              <w:top w:val="nil"/>
              <w:left w:val="nil"/>
              <w:bottom w:val="nil"/>
              <w:right w:val="single" w:sz="4" w:space="0" w:color="auto"/>
            </w:tcBorders>
            <w:shd w:val="clear" w:color="auto" w:fill="auto"/>
            <w:vAlign w:val="center"/>
            <w:hideMark/>
          </w:tcPr>
          <w:p w:rsidR="001819BA" w:rsidRPr="00C27A0F" w:rsidRDefault="00D01E26"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1147" w:type="pct"/>
            <w:tcBorders>
              <w:top w:val="nil"/>
              <w:left w:val="nil"/>
              <w:bottom w:val="nil"/>
              <w:right w:val="single" w:sz="4" w:space="0" w:color="auto"/>
            </w:tcBorders>
            <w:shd w:val="clear" w:color="auto" w:fill="auto"/>
            <w:vAlign w:val="center"/>
            <w:hideMark/>
          </w:tcPr>
          <w:p w:rsidR="001819BA" w:rsidRPr="00C27A0F" w:rsidRDefault="00642C51"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r w:rsidR="001819BA" w:rsidRPr="00C27A0F">
              <w:rPr>
                <w:rFonts w:ascii="Times New Roman" w:hAnsi="Times New Roman" w:cs="Times New Roman"/>
                <w:color w:val="000000"/>
                <w:sz w:val="18"/>
                <w:szCs w:val="18"/>
              </w:rPr>
              <w:t> </w:t>
            </w:r>
          </w:p>
        </w:tc>
      </w:tr>
      <w:tr w:rsidR="00972940" w:rsidRPr="00C27A0F" w:rsidTr="007D63AB">
        <w:trPr>
          <w:trHeight w:val="531"/>
        </w:trPr>
        <w:tc>
          <w:tcPr>
            <w:tcW w:w="5000" w:type="pct"/>
            <w:gridSpan w:val="9"/>
            <w:shd w:val="clear" w:color="auto" w:fill="D9D9D9" w:themeFill="background1" w:themeFillShade="D9"/>
            <w:vAlign w:val="center"/>
            <w:hideMark/>
          </w:tcPr>
          <w:p w:rsidR="00972940" w:rsidRPr="00C27A0F" w:rsidRDefault="00972940" w:rsidP="006A44A7">
            <w:pPr>
              <w:spacing w:after="0" w:line="240" w:lineRule="auto"/>
              <w:jc w:val="center"/>
              <w:rPr>
                <w:rFonts w:ascii="Times New Roman" w:hAnsi="Times New Roman" w:cs="Times New Roman"/>
                <w:b/>
                <w:bCs/>
                <w:color w:val="000000"/>
                <w:sz w:val="18"/>
                <w:szCs w:val="18"/>
              </w:rPr>
            </w:pPr>
            <w:r w:rsidRPr="00C27A0F">
              <w:rPr>
                <w:rFonts w:ascii="Times New Roman" w:hAnsi="Times New Roman" w:cs="Times New Roman"/>
                <w:b/>
                <w:bCs/>
                <w:color w:val="000000"/>
                <w:sz w:val="18"/>
                <w:szCs w:val="18"/>
              </w:rPr>
              <w:t>Государственная программа Иркутской области «Развитие транспортного комплекса Иркутской области»</w:t>
            </w:r>
          </w:p>
        </w:tc>
      </w:tr>
      <w:tr w:rsidR="00507A03" w:rsidRPr="00C27A0F" w:rsidTr="00391657">
        <w:trPr>
          <w:trHeight w:val="1455"/>
        </w:trPr>
        <w:tc>
          <w:tcPr>
            <w:tcW w:w="155" w:type="pct"/>
            <w:shd w:val="clear" w:color="auto" w:fill="auto"/>
            <w:vAlign w:val="center"/>
            <w:hideMark/>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w:t>
            </w:r>
          </w:p>
        </w:tc>
        <w:tc>
          <w:tcPr>
            <w:tcW w:w="1530" w:type="pct"/>
            <w:shd w:val="clear" w:color="auto" w:fill="auto"/>
            <w:vAlign w:val="center"/>
            <w:hideMark/>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Общее количество перевезенных пассажиров водным, пригородным железнодорожным транспортом, а также воздушным транспортом местными авиалиниями</w:t>
            </w:r>
          </w:p>
        </w:tc>
        <w:tc>
          <w:tcPr>
            <w:tcW w:w="400" w:type="pct"/>
            <w:shd w:val="clear" w:color="auto" w:fill="auto"/>
            <w:vAlign w:val="center"/>
            <w:hideMark/>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тыс. чел.</w:t>
            </w:r>
          </w:p>
        </w:tc>
        <w:tc>
          <w:tcPr>
            <w:tcW w:w="578" w:type="pct"/>
            <w:shd w:val="clear" w:color="auto" w:fill="auto"/>
            <w:vAlign w:val="center"/>
            <w:hideMark/>
          </w:tcPr>
          <w:p w:rsidR="00507A03" w:rsidRPr="00C27A0F" w:rsidRDefault="00507A03"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прогрессирующий</w:t>
            </w:r>
          </w:p>
        </w:tc>
        <w:tc>
          <w:tcPr>
            <w:tcW w:w="343" w:type="pct"/>
            <w:shd w:val="clear" w:color="auto" w:fill="auto"/>
            <w:vAlign w:val="center"/>
            <w:hideMark/>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9 341,5</w:t>
            </w:r>
          </w:p>
        </w:tc>
        <w:tc>
          <w:tcPr>
            <w:tcW w:w="324" w:type="pct"/>
            <w:shd w:val="clear" w:color="auto" w:fill="auto"/>
            <w:vAlign w:val="center"/>
            <w:hideMark/>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7 471,2</w:t>
            </w:r>
          </w:p>
        </w:tc>
        <w:tc>
          <w:tcPr>
            <w:tcW w:w="260" w:type="pct"/>
            <w:shd w:val="clear" w:color="auto" w:fill="auto"/>
            <w:vAlign w:val="center"/>
            <w:hideMark/>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1 870,3</w:t>
            </w:r>
          </w:p>
        </w:tc>
        <w:tc>
          <w:tcPr>
            <w:tcW w:w="263" w:type="pct"/>
            <w:shd w:val="clear" w:color="auto" w:fill="auto"/>
            <w:vAlign w:val="center"/>
            <w:hideMark/>
          </w:tcPr>
          <w:p w:rsidR="00507A03" w:rsidRPr="00C27A0F" w:rsidRDefault="0053133B"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20,0</w:t>
            </w:r>
          </w:p>
        </w:tc>
        <w:tc>
          <w:tcPr>
            <w:tcW w:w="1147" w:type="pct"/>
            <w:shd w:val="clear" w:color="auto" w:fill="auto"/>
            <w:vAlign w:val="center"/>
            <w:hideMark/>
          </w:tcPr>
          <w:p w:rsidR="00507A03" w:rsidRPr="00C27A0F" w:rsidRDefault="00507A03"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Снижение пассажиропотока в связи с увеличением тарифов и изменением порядка предоставления льготного проезда учащимся и студентам по пригородному железнодорожному транспорту</w:t>
            </w:r>
          </w:p>
        </w:tc>
      </w:tr>
      <w:tr w:rsidR="00972940" w:rsidRPr="00C27A0F" w:rsidTr="007D63AB">
        <w:trPr>
          <w:trHeight w:val="570"/>
        </w:trPr>
        <w:tc>
          <w:tcPr>
            <w:tcW w:w="5000" w:type="pct"/>
            <w:gridSpan w:val="9"/>
            <w:shd w:val="clear" w:color="auto" w:fill="D9D9D9" w:themeFill="background1" w:themeFillShade="D9"/>
            <w:vAlign w:val="center"/>
            <w:hideMark/>
          </w:tcPr>
          <w:p w:rsidR="00972940" w:rsidRPr="00C27A0F" w:rsidRDefault="00972940" w:rsidP="006A44A7">
            <w:pPr>
              <w:spacing w:after="0" w:line="240" w:lineRule="auto"/>
              <w:jc w:val="center"/>
              <w:rPr>
                <w:rFonts w:ascii="Times New Roman" w:hAnsi="Times New Roman" w:cs="Times New Roman"/>
                <w:b/>
                <w:bCs/>
                <w:color w:val="000000"/>
                <w:sz w:val="18"/>
                <w:szCs w:val="18"/>
              </w:rPr>
            </w:pPr>
            <w:r w:rsidRPr="00C27A0F">
              <w:rPr>
                <w:rFonts w:ascii="Times New Roman" w:hAnsi="Times New Roman" w:cs="Times New Roman"/>
                <w:b/>
                <w:bCs/>
                <w:color w:val="000000"/>
                <w:sz w:val="18"/>
                <w:szCs w:val="18"/>
              </w:rPr>
              <w:lastRenderedPageBreak/>
              <w:t>Государственная программа Иркутской области «</w:t>
            </w:r>
            <w:r w:rsidR="006E6395" w:rsidRPr="00C27A0F">
              <w:rPr>
                <w:rFonts w:ascii="Times New Roman" w:hAnsi="Times New Roman" w:cs="Times New Roman"/>
                <w:b/>
                <w:color w:val="000000"/>
                <w:sz w:val="18"/>
                <w:szCs w:val="18"/>
              </w:rPr>
              <w:t>Реализация государственной политики в сфере строительства, дорожного хозяйства</w:t>
            </w:r>
            <w:r w:rsidRPr="00C27A0F">
              <w:rPr>
                <w:rFonts w:ascii="Times New Roman" w:hAnsi="Times New Roman" w:cs="Times New Roman"/>
                <w:b/>
                <w:bCs/>
                <w:color w:val="000000"/>
                <w:sz w:val="18"/>
                <w:szCs w:val="18"/>
              </w:rPr>
              <w:t>»</w:t>
            </w:r>
          </w:p>
        </w:tc>
      </w:tr>
      <w:tr w:rsidR="006E6395" w:rsidRPr="00C27A0F" w:rsidTr="007227A5">
        <w:trPr>
          <w:trHeight w:val="549"/>
        </w:trPr>
        <w:tc>
          <w:tcPr>
            <w:tcW w:w="155" w:type="pct"/>
            <w:shd w:val="clear" w:color="auto" w:fill="auto"/>
            <w:vAlign w:val="center"/>
            <w:hideMark/>
          </w:tcPr>
          <w:p w:rsidR="006E6395" w:rsidRPr="00C27A0F" w:rsidRDefault="006E6395" w:rsidP="006A44A7">
            <w:pPr>
              <w:spacing w:after="0" w:line="240" w:lineRule="auto"/>
              <w:jc w:val="center"/>
              <w:rPr>
                <w:rFonts w:ascii="Times New Roman" w:eastAsia="Times New Roman" w:hAnsi="Times New Roman" w:cs="Times New Roman"/>
                <w:color w:val="000000"/>
                <w:sz w:val="18"/>
                <w:szCs w:val="18"/>
              </w:rPr>
            </w:pPr>
            <w:r w:rsidRPr="00C27A0F">
              <w:rPr>
                <w:rFonts w:ascii="Times New Roman" w:hAnsi="Times New Roman" w:cs="Times New Roman"/>
                <w:color w:val="000000"/>
                <w:sz w:val="18"/>
                <w:szCs w:val="18"/>
              </w:rPr>
              <w:t>1</w:t>
            </w:r>
          </w:p>
        </w:tc>
        <w:tc>
          <w:tcPr>
            <w:tcW w:w="153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Доля протяженности автомобильных дорог общего пользования регионального или межмуниципального значения, не отвечающих нормативным требованиям к транспортно-эксплуатационным показателям</w:t>
            </w:r>
          </w:p>
        </w:tc>
        <w:tc>
          <w:tcPr>
            <w:tcW w:w="40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регрессирующий</w:t>
            </w:r>
          </w:p>
        </w:tc>
        <w:tc>
          <w:tcPr>
            <w:tcW w:w="343"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70,8</w:t>
            </w:r>
          </w:p>
        </w:tc>
        <w:tc>
          <w:tcPr>
            <w:tcW w:w="324"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70,8</w:t>
            </w:r>
          </w:p>
        </w:tc>
        <w:tc>
          <w:tcPr>
            <w:tcW w:w="26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263"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1147"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r>
      <w:tr w:rsidR="006E6395" w:rsidRPr="00C27A0F" w:rsidTr="007227A5">
        <w:trPr>
          <w:trHeight w:val="560"/>
        </w:trPr>
        <w:tc>
          <w:tcPr>
            <w:tcW w:w="155"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w:t>
            </w:r>
          </w:p>
        </w:tc>
        <w:tc>
          <w:tcPr>
            <w:tcW w:w="153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Доля протяженности автомобильных дорог общего пользования регионального или межмуниципального значения, обслуживающих движение в режиме перегрузки</w:t>
            </w:r>
          </w:p>
        </w:tc>
        <w:tc>
          <w:tcPr>
            <w:tcW w:w="40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регрессирующий</w:t>
            </w:r>
          </w:p>
        </w:tc>
        <w:tc>
          <w:tcPr>
            <w:tcW w:w="343"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0,87</w:t>
            </w:r>
          </w:p>
        </w:tc>
        <w:tc>
          <w:tcPr>
            <w:tcW w:w="324"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0,87</w:t>
            </w:r>
          </w:p>
        </w:tc>
        <w:tc>
          <w:tcPr>
            <w:tcW w:w="26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263"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1147"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r>
      <w:tr w:rsidR="00972940" w:rsidRPr="00C27A0F" w:rsidTr="007D63AB">
        <w:trPr>
          <w:trHeight w:val="570"/>
        </w:trPr>
        <w:tc>
          <w:tcPr>
            <w:tcW w:w="5000" w:type="pct"/>
            <w:gridSpan w:val="9"/>
            <w:shd w:val="clear" w:color="auto" w:fill="D9D9D9" w:themeFill="background1" w:themeFillShade="D9"/>
            <w:vAlign w:val="center"/>
            <w:hideMark/>
          </w:tcPr>
          <w:p w:rsidR="00972940" w:rsidRPr="00C27A0F" w:rsidRDefault="00972940" w:rsidP="006A44A7">
            <w:pPr>
              <w:spacing w:after="0" w:line="240" w:lineRule="auto"/>
              <w:jc w:val="center"/>
              <w:rPr>
                <w:rFonts w:ascii="Times New Roman" w:hAnsi="Times New Roman" w:cs="Times New Roman"/>
                <w:b/>
                <w:bCs/>
                <w:color w:val="000000"/>
                <w:sz w:val="18"/>
                <w:szCs w:val="18"/>
              </w:rPr>
            </w:pPr>
            <w:r w:rsidRPr="00C27A0F">
              <w:rPr>
                <w:rFonts w:ascii="Times New Roman" w:hAnsi="Times New Roman" w:cs="Times New Roman"/>
                <w:b/>
                <w:bCs/>
                <w:color w:val="000000"/>
                <w:sz w:val="18"/>
                <w:szCs w:val="18"/>
              </w:rPr>
              <w:t>Государственная программа Иркутской области «Доступное жилье»</w:t>
            </w:r>
          </w:p>
        </w:tc>
      </w:tr>
      <w:tr w:rsidR="006E6395" w:rsidRPr="00C27A0F" w:rsidTr="007227A5">
        <w:trPr>
          <w:trHeight w:val="424"/>
        </w:trPr>
        <w:tc>
          <w:tcPr>
            <w:tcW w:w="155" w:type="pct"/>
            <w:shd w:val="clear" w:color="auto" w:fill="auto"/>
            <w:vAlign w:val="center"/>
            <w:hideMark/>
          </w:tcPr>
          <w:p w:rsidR="006E6395" w:rsidRPr="00C27A0F" w:rsidRDefault="006E6395" w:rsidP="006A44A7">
            <w:pPr>
              <w:spacing w:after="0" w:line="240" w:lineRule="auto"/>
              <w:jc w:val="center"/>
              <w:rPr>
                <w:rFonts w:ascii="Times New Roman" w:eastAsia="Times New Roman" w:hAnsi="Times New Roman" w:cs="Times New Roman"/>
                <w:sz w:val="18"/>
                <w:szCs w:val="18"/>
              </w:rPr>
            </w:pPr>
            <w:r w:rsidRPr="00C27A0F">
              <w:rPr>
                <w:rFonts w:ascii="Times New Roman" w:hAnsi="Times New Roman" w:cs="Times New Roman"/>
                <w:sz w:val="18"/>
                <w:szCs w:val="18"/>
              </w:rPr>
              <w:t>1</w:t>
            </w:r>
          </w:p>
        </w:tc>
        <w:tc>
          <w:tcPr>
            <w:tcW w:w="153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Общая площадь жилых помещений, признанных в установленном порядке пригодными для проживания, приходящихся в среднем на одного жителя, всего</w:t>
            </w:r>
          </w:p>
        </w:tc>
        <w:tc>
          <w:tcPr>
            <w:tcW w:w="40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кв.м.</w:t>
            </w:r>
          </w:p>
        </w:tc>
        <w:tc>
          <w:tcPr>
            <w:tcW w:w="578"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прогрессирующий</w:t>
            </w:r>
          </w:p>
        </w:tc>
        <w:tc>
          <w:tcPr>
            <w:tcW w:w="343"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22,17</w:t>
            </w:r>
          </w:p>
        </w:tc>
        <w:tc>
          <w:tcPr>
            <w:tcW w:w="324"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23,21</w:t>
            </w:r>
          </w:p>
        </w:tc>
        <w:tc>
          <w:tcPr>
            <w:tcW w:w="26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1,04</w:t>
            </w:r>
          </w:p>
        </w:tc>
        <w:tc>
          <w:tcPr>
            <w:tcW w:w="263"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4,7</w:t>
            </w:r>
          </w:p>
        </w:tc>
        <w:tc>
          <w:tcPr>
            <w:tcW w:w="1147" w:type="pct"/>
            <w:shd w:val="clear" w:color="auto" w:fill="auto"/>
            <w:vAlign w:val="center"/>
            <w:hideMark/>
          </w:tcPr>
          <w:p w:rsidR="006E6395" w:rsidRPr="00C27A0F" w:rsidRDefault="0053133B"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r>
      <w:tr w:rsidR="006E6395" w:rsidRPr="00C27A0F" w:rsidTr="007227A5">
        <w:trPr>
          <w:trHeight w:val="232"/>
        </w:trPr>
        <w:tc>
          <w:tcPr>
            <w:tcW w:w="155"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2</w:t>
            </w:r>
          </w:p>
        </w:tc>
        <w:tc>
          <w:tcPr>
            <w:tcW w:w="153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Удельный вес введенной общей площади жилых домов по отношению к общей площади жилищного фонда</w:t>
            </w:r>
          </w:p>
        </w:tc>
        <w:tc>
          <w:tcPr>
            <w:tcW w:w="40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578"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прогрессирующий</w:t>
            </w:r>
          </w:p>
        </w:tc>
        <w:tc>
          <w:tcPr>
            <w:tcW w:w="343"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1,70</w:t>
            </w:r>
          </w:p>
        </w:tc>
        <w:tc>
          <w:tcPr>
            <w:tcW w:w="324"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1,64</w:t>
            </w:r>
          </w:p>
        </w:tc>
        <w:tc>
          <w:tcPr>
            <w:tcW w:w="26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-0,06</w:t>
            </w:r>
          </w:p>
        </w:tc>
        <w:tc>
          <w:tcPr>
            <w:tcW w:w="263"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-3,5</w:t>
            </w:r>
          </w:p>
        </w:tc>
        <w:tc>
          <w:tcPr>
            <w:tcW w:w="1147" w:type="pct"/>
            <w:shd w:val="clear" w:color="auto" w:fill="auto"/>
            <w:vAlign w:val="center"/>
            <w:hideMark/>
          </w:tcPr>
          <w:p w:rsidR="006E6395" w:rsidRPr="00C27A0F" w:rsidRDefault="0053133B"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r>
      <w:tr w:rsidR="006E6395" w:rsidRPr="00C27A0F" w:rsidTr="007227A5">
        <w:trPr>
          <w:trHeight w:val="652"/>
        </w:trPr>
        <w:tc>
          <w:tcPr>
            <w:tcW w:w="155"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3</w:t>
            </w:r>
          </w:p>
        </w:tc>
        <w:tc>
          <w:tcPr>
            <w:tcW w:w="153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Коэффициент доступности жилья (соотношение средней рыночной стоимости квартиры общей площадью 54 кв.м и среднего совокупного годового денежного дохода семьи, состоящей из трех человек)</w:t>
            </w:r>
          </w:p>
        </w:tc>
        <w:tc>
          <w:tcPr>
            <w:tcW w:w="40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лет</w:t>
            </w:r>
          </w:p>
        </w:tc>
        <w:tc>
          <w:tcPr>
            <w:tcW w:w="578"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регрессирующий</w:t>
            </w:r>
          </w:p>
        </w:tc>
        <w:tc>
          <w:tcPr>
            <w:tcW w:w="343"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3,0</w:t>
            </w:r>
          </w:p>
        </w:tc>
        <w:tc>
          <w:tcPr>
            <w:tcW w:w="324"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3,2</w:t>
            </w:r>
          </w:p>
        </w:tc>
        <w:tc>
          <w:tcPr>
            <w:tcW w:w="26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-0,2</w:t>
            </w:r>
          </w:p>
        </w:tc>
        <w:tc>
          <w:tcPr>
            <w:tcW w:w="263"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-6,7</w:t>
            </w:r>
          </w:p>
        </w:tc>
        <w:tc>
          <w:tcPr>
            <w:tcW w:w="1147"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Отклонение показателя связано с увеличе</w:t>
            </w:r>
            <w:r w:rsidR="005116D3" w:rsidRPr="00C27A0F">
              <w:rPr>
                <w:rFonts w:ascii="Times New Roman" w:hAnsi="Times New Roman" w:cs="Times New Roman"/>
                <w:sz w:val="18"/>
                <w:szCs w:val="18"/>
              </w:rPr>
              <w:t xml:space="preserve">нием средней стоимости 1 кв. м </w:t>
            </w:r>
            <w:r w:rsidRPr="00C27A0F">
              <w:rPr>
                <w:rFonts w:ascii="Times New Roman" w:hAnsi="Times New Roman" w:cs="Times New Roman"/>
                <w:sz w:val="18"/>
                <w:szCs w:val="18"/>
              </w:rPr>
              <w:t>на рынке жилья Иркутской области в 2018 году.</w:t>
            </w:r>
          </w:p>
        </w:tc>
      </w:tr>
      <w:tr w:rsidR="006E6395" w:rsidRPr="00C27A0F" w:rsidTr="007227A5">
        <w:trPr>
          <w:trHeight w:val="311"/>
        </w:trPr>
        <w:tc>
          <w:tcPr>
            <w:tcW w:w="155"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4</w:t>
            </w:r>
          </w:p>
        </w:tc>
        <w:tc>
          <w:tcPr>
            <w:tcW w:w="153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Доля ветхого и аварийного жилищного фонда в общем объеме жилищного фонда</w:t>
            </w:r>
          </w:p>
        </w:tc>
        <w:tc>
          <w:tcPr>
            <w:tcW w:w="40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578"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регрессирующий</w:t>
            </w:r>
          </w:p>
        </w:tc>
        <w:tc>
          <w:tcPr>
            <w:tcW w:w="343"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6,6</w:t>
            </w:r>
          </w:p>
        </w:tc>
        <w:tc>
          <w:tcPr>
            <w:tcW w:w="324"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5,9</w:t>
            </w:r>
          </w:p>
        </w:tc>
        <w:tc>
          <w:tcPr>
            <w:tcW w:w="260"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0,71</w:t>
            </w:r>
          </w:p>
        </w:tc>
        <w:tc>
          <w:tcPr>
            <w:tcW w:w="263"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17</w:t>
            </w:r>
          </w:p>
        </w:tc>
        <w:tc>
          <w:tcPr>
            <w:tcW w:w="1147" w:type="pct"/>
            <w:shd w:val="clear" w:color="auto" w:fill="auto"/>
            <w:vAlign w:val="center"/>
            <w:hideMark/>
          </w:tcPr>
          <w:p w:rsidR="006E6395" w:rsidRPr="00C27A0F" w:rsidRDefault="006E639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Отклонение вызвано уменьшением объема ветхого и аварийного жилищного фонда Иркутской области</w:t>
            </w:r>
          </w:p>
        </w:tc>
      </w:tr>
      <w:tr w:rsidR="00972940" w:rsidRPr="00C27A0F" w:rsidTr="007D63AB">
        <w:trPr>
          <w:trHeight w:val="525"/>
        </w:trPr>
        <w:tc>
          <w:tcPr>
            <w:tcW w:w="5000" w:type="pct"/>
            <w:gridSpan w:val="9"/>
            <w:shd w:val="clear" w:color="auto" w:fill="D9D9D9" w:themeFill="background1" w:themeFillShade="D9"/>
            <w:vAlign w:val="center"/>
            <w:hideMark/>
          </w:tcPr>
          <w:p w:rsidR="00972940" w:rsidRPr="00C27A0F" w:rsidRDefault="00972940" w:rsidP="006A44A7">
            <w:pPr>
              <w:spacing w:after="0" w:line="240" w:lineRule="auto"/>
              <w:jc w:val="center"/>
              <w:rPr>
                <w:rFonts w:ascii="Times New Roman" w:hAnsi="Times New Roman" w:cs="Times New Roman"/>
                <w:b/>
                <w:bCs/>
                <w:color w:val="000000"/>
                <w:sz w:val="18"/>
                <w:szCs w:val="18"/>
              </w:rPr>
            </w:pPr>
            <w:r w:rsidRPr="00C27A0F">
              <w:rPr>
                <w:rFonts w:ascii="Times New Roman" w:hAnsi="Times New Roman" w:cs="Times New Roman"/>
                <w:b/>
                <w:bCs/>
                <w:color w:val="000000"/>
                <w:sz w:val="18"/>
                <w:szCs w:val="18"/>
              </w:rPr>
              <w:t>Государственная программа Иркутской области «Охрана окружающей среды»</w:t>
            </w:r>
          </w:p>
        </w:tc>
      </w:tr>
      <w:tr w:rsidR="00365417" w:rsidRPr="00C27A0F" w:rsidTr="007227A5">
        <w:trPr>
          <w:trHeight w:val="507"/>
        </w:trPr>
        <w:tc>
          <w:tcPr>
            <w:tcW w:w="155" w:type="pct"/>
            <w:shd w:val="clear" w:color="auto" w:fill="auto"/>
            <w:vAlign w:val="center"/>
            <w:hideMark/>
          </w:tcPr>
          <w:p w:rsidR="00365417" w:rsidRPr="00C27A0F" w:rsidRDefault="00365417" w:rsidP="006A44A7">
            <w:pPr>
              <w:spacing w:after="0" w:line="240" w:lineRule="auto"/>
              <w:jc w:val="center"/>
              <w:rPr>
                <w:rFonts w:ascii="Times New Roman" w:eastAsia="Times New Roman" w:hAnsi="Times New Roman" w:cs="Times New Roman"/>
                <w:color w:val="000000"/>
                <w:sz w:val="18"/>
                <w:szCs w:val="18"/>
              </w:rPr>
            </w:pPr>
            <w:r w:rsidRPr="00C27A0F">
              <w:rPr>
                <w:rFonts w:ascii="Times New Roman" w:hAnsi="Times New Roman" w:cs="Times New Roman"/>
                <w:color w:val="000000"/>
                <w:sz w:val="18"/>
                <w:szCs w:val="18"/>
              </w:rPr>
              <w:t>1</w:t>
            </w:r>
          </w:p>
        </w:tc>
        <w:tc>
          <w:tcPr>
            <w:tcW w:w="1530" w:type="pct"/>
            <w:tcBorders>
              <w:top w:val="single" w:sz="4" w:space="0" w:color="auto"/>
              <w:left w:val="single" w:sz="4" w:space="0" w:color="auto"/>
              <w:bottom w:val="single" w:sz="4" w:space="0" w:color="auto"/>
              <w:right w:val="single" w:sz="4" w:space="0" w:color="auto"/>
            </w:tcBorders>
            <w:shd w:val="clear" w:color="auto" w:fill="auto"/>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Доля использованных, обезвреженных отходов в общем объеме образовавшихся отходов в процессе производства и потребления</w:t>
            </w:r>
          </w:p>
        </w:tc>
        <w:tc>
          <w:tcPr>
            <w:tcW w:w="400" w:type="pct"/>
            <w:tcBorders>
              <w:top w:val="single" w:sz="4" w:space="0" w:color="auto"/>
              <w:left w:val="nil"/>
              <w:bottom w:val="single" w:sz="4" w:space="0" w:color="auto"/>
              <w:right w:val="single" w:sz="4" w:space="0" w:color="auto"/>
            </w:tcBorders>
            <w:shd w:val="clear" w:color="auto" w:fill="auto"/>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578" w:type="pct"/>
            <w:tcBorders>
              <w:top w:val="single" w:sz="4" w:space="0" w:color="auto"/>
              <w:left w:val="nil"/>
              <w:bottom w:val="single" w:sz="4" w:space="0" w:color="auto"/>
              <w:right w:val="single" w:sz="4" w:space="0" w:color="auto"/>
            </w:tcBorders>
            <w:shd w:val="clear" w:color="auto" w:fill="auto"/>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прогрессирующий</w:t>
            </w:r>
          </w:p>
        </w:tc>
        <w:tc>
          <w:tcPr>
            <w:tcW w:w="343" w:type="pct"/>
            <w:tcBorders>
              <w:top w:val="single" w:sz="4" w:space="0" w:color="auto"/>
              <w:left w:val="nil"/>
              <w:bottom w:val="single" w:sz="4" w:space="0" w:color="auto"/>
              <w:right w:val="single" w:sz="4" w:space="0" w:color="auto"/>
            </w:tcBorders>
            <w:shd w:val="clear" w:color="auto" w:fill="auto"/>
            <w:noWrap/>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81</w:t>
            </w:r>
          </w:p>
        </w:tc>
        <w:tc>
          <w:tcPr>
            <w:tcW w:w="324" w:type="pct"/>
            <w:tcBorders>
              <w:top w:val="single" w:sz="4" w:space="0" w:color="auto"/>
              <w:left w:val="nil"/>
              <w:bottom w:val="single" w:sz="4" w:space="0" w:color="auto"/>
              <w:right w:val="single" w:sz="4" w:space="0" w:color="auto"/>
            </w:tcBorders>
            <w:shd w:val="clear" w:color="auto" w:fill="auto"/>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81</w:t>
            </w:r>
          </w:p>
        </w:tc>
        <w:tc>
          <w:tcPr>
            <w:tcW w:w="260" w:type="pct"/>
            <w:tcBorders>
              <w:top w:val="single" w:sz="4" w:space="0" w:color="auto"/>
              <w:left w:val="nil"/>
              <w:bottom w:val="single" w:sz="4" w:space="0" w:color="auto"/>
              <w:right w:val="single" w:sz="4" w:space="0" w:color="auto"/>
            </w:tcBorders>
            <w:shd w:val="clear" w:color="auto" w:fill="auto"/>
            <w:noWrap/>
            <w:vAlign w:val="center"/>
          </w:tcPr>
          <w:p w:rsidR="00365417" w:rsidRPr="00C27A0F" w:rsidRDefault="00D2537C"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263" w:type="pct"/>
            <w:tcBorders>
              <w:top w:val="single" w:sz="4" w:space="0" w:color="auto"/>
              <w:left w:val="nil"/>
              <w:bottom w:val="single" w:sz="4" w:space="0" w:color="auto"/>
              <w:right w:val="single" w:sz="4" w:space="0" w:color="auto"/>
            </w:tcBorders>
            <w:shd w:val="clear" w:color="auto" w:fill="auto"/>
            <w:vAlign w:val="center"/>
          </w:tcPr>
          <w:p w:rsidR="00365417" w:rsidRPr="00C27A0F" w:rsidRDefault="00D2537C"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1147" w:type="pct"/>
            <w:shd w:val="clear" w:color="auto" w:fill="auto"/>
            <w:vAlign w:val="center"/>
          </w:tcPr>
          <w:p w:rsidR="00365417" w:rsidRPr="00C27A0F" w:rsidRDefault="00642C51"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r>
      <w:tr w:rsidR="00D2537C" w:rsidRPr="00C27A0F" w:rsidTr="007227A5">
        <w:trPr>
          <w:trHeight w:val="147"/>
        </w:trPr>
        <w:tc>
          <w:tcPr>
            <w:tcW w:w="155" w:type="pct"/>
            <w:shd w:val="clear" w:color="auto" w:fill="auto"/>
            <w:vAlign w:val="center"/>
            <w:hideMark/>
          </w:tcPr>
          <w:p w:rsidR="00D2537C" w:rsidRPr="00C27A0F" w:rsidRDefault="00D2537C"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w:t>
            </w:r>
          </w:p>
        </w:tc>
        <w:tc>
          <w:tcPr>
            <w:tcW w:w="1530" w:type="pct"/>
            <w:tcBorders>
              <w:top w:val="nil"/>
              <w:left w:val="single" w:sz="4" w:space="0" w:color="auto"/>
              <w:bottom w:val="single" w:sz="4" w:space="0" w:color="auto"/>
              <w:right w:val="single" w:sz="4" w:space="0" w:color="auto"/>
            </w:tcBorders>
            <w:shd w:val="clear" w:color="auto" w:fill="auto"/>
            <w:vAlign w:val="center"/>
          </w:tcPr>
          <w:p w:rsidR="00D2537C" w:rsidRPr="00C27A0F" w:rsidRDefault="00D2537C"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Доля площади особо охраняемых природных территорий регионального значения от общей площади территории Иркутской области</w:t>
            </w:r>
          </w:p>
        </w:tc>
        <w:tc>
          <w:tcPr>
            <w:tcW w:w="400" w:type="pct"/>
            <w:tcBorders>
              <w:top w:val="nil"/>
              <w:left w:val="nil"/>
              <w:bottom w:val="single" w:sz="4" w:space="0" w:color="auto"/>
              <w:right w:val="single" w:sz="4" w:space="0" w:color="auto"/>
            </w:tcBorders>
            <w:shd w:val="clear" w:color="auto" w:fill="auto"/>
            <w:vAlign w:val="center"/>
          </w:tcPr>
          <w:p w:rsidR="00D2537C" w:rsidRPr="00C27A0F" w:rsidRDefault="00D2537C"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578" w:type="pct"/>
            <w:tcBorders>
              <w:top w:val="nil"/>
              <w:left w:val="nil"/>
              <w:bottom w:val="single" w:sz="4" w:space="0" w:color="auto"/>
              <w:right w:val="single" w:sz="4" w:space="0" w:color="auto"/>
            </w:tcBorders>
            <w:shd w:val="clear" w:color="auto" w:fill="auto"/>
            <w:vAlign w:val="center"/>
          </w:tcPr>
          <w:p w:rsidR="00D2537C" w:rsidRPr="00C27A0F" w:rsidRDefault="00D2537C"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прогрессирующий</w:t>
            </w:r>
          </w:p>
        </w:tc>
        <w:tc>
          <w:tcPr>
            <w:tcW w:w="343" w:type="pct"/>
            <w:tcBorders>
              <w:top w:val="nil"/>
              <w:left w:val="nil"/>
              <w:bottom w:val="single" w:sz="4" w:space="0" w:color="auto"/>
              <w:right w:val="single" w:sz="4" w:space="0" w:color="auto"/>
            </w:tcBorders>
            <w:shd w:val="clear" w:color="auto" w:fill="auto"/>
            <w:noWrap/>
            <w:vAlign w:val="center"/>
          </w:tcPr>
          <w:p w:rsidR="00D2537C" w:rsidRPr="00C27A0F" w:rsidRDefault="00D2537C"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1,03</w:t>
            </w:r>
          </w:p>
        </w:tc>
        <w:tc>
          <w:tcPr>
            <w:tcW w:w="324" w:type="pct"/>
            <w:tcBorders>
              <w:top w:val="nil"/>
              <w:left w:val="nil"/>
              <w:bottom w:val="single" w:sz="4" w:space="0" w:color="auto"/>
              <w:right w:val="single" w:sz="4" w:space="0" w:color="auto"/>
            </w:tcBorders>
            <w:shd w:val="clear" w:color="auto" w:fill="auto"/>
            <w:vAlign w:val="center"/>
          </w:tcPr>
          <w:p w:rsidR="00D2537C" w:rsidRPr="00C27A0F" w:rsidRDefault="00D2537C"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1,03</w:t>
            </w:r>
          </w:p>
        </w:tc>
        <w:tc>
          <w:tcPr>
            <w:tcW w:w="260" w:type="pct"/>
            <w:tcBorders>
              <w:top w:val="nil"/>
              <w:left w:val="nil"/>
              <w:bottom w:val="single" w:sz="4" w:space="0" w:color="auto"/>
              <w:right w:val="single" w:sz="4" w:space="0" w:color="auto"/>
            </w:tcBorders>
            <w:shd w:val="clear" w:color="auto" w:fill="auto"/>
            <w:noWrap/>
            <w:vAlign w:val="center"/>
          </w:tcPr>
          <w:p w:rsidR="00D2537C" w:rsidRPr="00C27A0F" w:rsidRDefault="00D2537C"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263" w:type="pct"/>
            <w:tcBorders>
              <w:top w:val="nil"/>
              <w:left w:val="nil"/>
              <w:bottom w:val="single" w:sz="4" w:space="0" w:color="auto"/>
              <w:right w:val="single" w:sz="4" w:space="0" w:color="auto"/>
            </w:tcBorders>
            <w:shd w:val="clear" w:color="auto" w:fill="auto"/>
            <w:vAlign w:val="center"/>
          </w:tcPr>
          <w:p w:rsidR="00D2537C" w:rsidRPr="00C27A0F" w:rsidRDefault="00D2537C"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1147" w:type="pct"/>
            <w:shd w:val="clear" w:color="auto" w:fill="auto"/>
            <w:vAlign w:val="center"/>
          </w:tcPr>
          <w:p w:rsidR="00D2537C" w:rsidRPr="00C27A0F" w:rsidRDefault="00642C51"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r>
      <w:tr w:rsidR="00D2537C" w:rsidRPr="00C27A0F" w:rsidTr="007227A5">
        <w:trPr>
          <w:trHeight w:val="369"/>
        </w:trPr>
        <w:tc>
          <w:tcPr>
            <w:tcW w:w="155" w:type="pct"/>
            <w:shd w:val="clear" w:color="auto" w:fill="auto"/>
            <w:vAlign w:val="center"/>
            <w:hideMark/>
          </w:tcPr>
          <w:p w:rsidR="00D2537C" w:rsidRPr="00C27A0F" w:rsidRDefault="00D2537C"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3</w:t>
            </w:r>
          </w:p>
        </w:tc>
        <w:tc>
          <w:tcPr>
            <w:tcW w:w="1530" w:type="pct"/>
            <w:tcBorders>
              <w:top w:val="nil"/>
              <w:left w:val="single" w:sz="4" w:space="0" w:color="auto"/>
              <w:bottom w:val="single" w:sz="4" w:space="0" w:color="auto"/>
              <w:right w:val="single" w:sz="4" w:space="0" w:color="auto"/>
            </w:tcBorders>
            <w:shd w:val="clear" w:color="auto" w:fill="auto"/>
            <w:vAlign w:val="center"/>
          </w:tcPr>
          <w:p w:rsidR="00D2537C" w:rsidRPr="00C27A0F" w:rsidRDefault="00D2537C"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Инвестиции в основной капитал, направленные на охрану окружающей среды и рациональное использование природных ресурсов за счет всех источников финансирования</w:t>
            </w:r>
          </w:p>
        </w:tc>
        <w:tc>
          <w:tcPr>
            <w:tcW w:w="400" w:type="pct"/>
            <w:tcBorders>
              <w:top w:val="nil"/>
              <w:left w:val="nil"/>
              <w:bottom w:val="single" w:sz="4" w:space="0" w:color="auto"/>
              <w:right w:val="single" w:sz="4" w:space="0" w:color="auto"/>
            </w:tcBorders>
            <w:shd w:val="clear" w:color="auto" w:fill="auto"/>
            <w:vAlign w:val="center"/>
          </w:tcPr>
          <w:p w:rsidR="00D2537C" w:rsidRPr="00C27A0F" w:rsidRDefault="00D2537C"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млн. руб.</w:t>
            </w:r>
          </w:p>
        </w:tc>
        <w:tc>
          <w:tcPr>
            <w:tcW w:w="578" w:type="pct"/>
            <w:tcBorders>
              <w:top w:val="nil"/>
              <w:left w:val="nil"/>
              <w:bottom w:val="single" w:sz="4" w:space="0" w:color="auto"/>
              <w:right w:val="single" w:sz="4" w:space="0" w:color="auto"/>
            </w:tcBorders>
            <w:shd w:val="clear" w:color="auto" w:fill="auto"/>
            <w:vAlign w:val="center"/>
          </w:tcPr>
          <w:p w:rsidR="00D2537C" w:rsidRPr="00C27A0F" w:rsidRDefault="00D2537C"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прогрессирующий</w:t>
            </w:r>
          </w:p>
        </w:tc>
        <w:tc>
          <w:tcPr>
            <w:tcW w:w="343" w:type="pct"/>
            <w:tcBorders>
              <w:top w:val="nil"/>
              <w:left w:val="nil"/>
              <w:bottom w:val="single" w:sz="4" w:space="0" w:color="auto"/>
              <w:right w:val="single" w:sz="4" w:space="0" w:color="auto"/>
            </w:tcBorders>
            <w:shd w:val="clear" w:color="auto" w:fill="auto"/>
            <w:noWrap/>
            <w:vAlign w:val="center"/>
          </w:tcPr>
          <w:p w:rsidR="00D2537C" w:rsidRPr="00C27A0F" w:rsidRDefault="00D2537C"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2389,0</w:t>
            </w:r>
          </w:p>
        </w:tc>
        <w:tc>
          <w:tcPr>
            <w:tcW w:w="324" w:type="pct"/>
            <w:tcBorders>
              <w:top w:val="nil"/>
              <w:left w:val="nil"/>
              <w:bottom w:val="single" w:sz="4" w:space="0" w:color="auto"/>
              <w:right w:val="single" w:sz="4" w:space="0" w:color="auto"/>
            </w:tcBorders>
            <w:shd w:val="clear" w:color="auto" w:fill="auto"/>
            <w:noWrap/>
            <w:vAlign w:val="center"/>
          </w:tcPr>
          <w:p w:rsidR="00D2537C" w:rsidRPr="00C27A0F" w:rsidRDefault="00D2537C"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2389,0</w:t>
            </w:r>
          </w:p>
        </w:tc>
        <w:tc>
          <w:tcPr>
            <w:tcW w:w="260" w:type="pct"/>
            <w:tcBorders>
              <w:top w:val="nil"/>
              <w:left w:val="nil"/>
              <w:bottom w:val="single" w:sz="4" w:space="0" w:color="auto"/>
              <w:right w:val="single" w:sz="4" w:space="0" w:color="auto"/>
            </w:tcBorders>
            <w:shd w:val="clear" w:color="auto" w:fill="auto"/>
            <w:noWrap/>
            <w:vAlign w:val="center"/>
          </w:tcPr>
          <w:p w:rsidR="00D2537C" w:rsidRPr="00C27A0F" w:rsidRDefault="00D2537C"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263" w:type="pct"/>
            <w:tcBorders>
              <w:top w:val="nil"/>
              <w:left w:val="nil"/>
              <w:bottom w:val="single" w:sz="4" w:space="0" w:color="auto"/>
              <w:right w:val="single" w:sz="4" w:space="0" w:color="auto"/>
            </w:tcBorders>
            <w:shd w:val="clear" w:color="auto" w:fill="auto"/>
            <w:vAlign w:val="center"/>
          </w:tcPr>
          <w:p w:rsidR="00D2537C" w:rsidRPr="00C27A0F" w:rsidRDefault="00D2537C"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1147" w:type="pct"/>
            <w:shd w:val="clear" w:color="auto" w:fill="auto"/>
            <w:vAlign w:val="center"/>
          </w:tcPr>
          <w:p w:rsidR="00D2537C" w:rsidRPr="00C27A0F" w:rsidRDefault="00642C51"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r>
      <w:tr w:rsidR="00D2537C" w:rsidRPr="00C27A0F" w:rsidTr="00391657">
        <w:trPr>
          <w:trHeight w:val="928"/>
        </w:trPr>
        <w:tc>
          <w:tcPr>
            <w:tcW w:w="155" w:type="pct"/>
            <w:shd w:val="clear" w:color="auto" w:fill="auto"/>
            <w:vAlign w:val="center"/>
            <w:hideMark/>
          </w:tcPr>
          <w:p w:rsidR="00D2537C" w:rsidRPr="00C27A0F" w:rsidRDefault="00D2537C"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4</w:t>
            </w:r>
          </w:p>
        </w:tc>
        <w:tc>
          <w:tcPr>
            <w:tcW w:w="1530" w:type="pct"/>
            <w:tcBorders>
              <w:top w:val="nil"/>
              <w:left w:val="single" w:sz="4" w:space="0" w:color="auto"/>
              <w:bottom w:val="single" w:sz="4" w:space="0" w:color="auto"/>
              <w:right w:val="single" w:sz="4" w:space="0" w:color="auto"/>
            </w:tcBorders>
            <w:shd w:val="clear" w:color="auto" w:fill="auto"/>
            <w:vAlign w:val="center"/>
          </w:tcPr>
          <w:p w:rsidR="00D2537C" w:rsidRPr="00C27A0F" w:rsidRDefault="00D2537C"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Индекс численности основных хозяйственно-значимых охотничьих ресурсов территории Иркутской области, за исключением особо охраняемых природных территорий федерального значения</w:t>
            </w:r>
          </w:p>
        </w:tc>
        <w:tc>
          <w:tcPr>
            <w:tcW w:w="400" w:type="pct"/>
            <w:tcBorders>
              <w:top w:val="nil"/>
              <w:left w:val="nil"/>
              <w:bottom w:val="single" w:sz="4" w:space="0" w:color="auto"/>
              <w:right w:val="single" w:sz="4" w:space="0" w:color="auto"/>
            </w:tcBorders>
            <w:shd w:val="clear" w:color="auto" w:fill="auto"/>
            <w:vAlign w:val="center"/>
          </w:tcPr>
          <w:p w:rsidR="00D2537C" w:rsidRPr="00C27A0F" w:rsidRDefault="00D2537C"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578" w:type="pct"/>
            <w:tcBorders>
              <w:top w:val="nil"/>
              <w:left w:val="nil"/>
              <w:bottom w:val="single" w:sz="4" w:space="0" w:color="auto"/>
              <w:right w:val="single" w:sz="4" w:space="0" w:color="auto"/>
            </w:tcBorders>
            <w:shd w:val="clear" w:color="auto" w:fill="auto"/>
            <w:vAlign w:val="center"/>
          </w:tcPr>
          <w:p w:rsidR="00D2537C" w:rsidRPr="00C27A0F" w:rsidRDefault="00D2537C"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прогрессирующий</w:t>
            </w:r>
          </w:p>
        </w:tc>
        <w:tc>
          <w:tcPr>
            <w:tcW w:w="343" w:type="pct"/>
            <w:tcBorders>
              <w:top w:val="nil"/>
              <w:left w:val="nil"/>
              <w:bottom w:val="single" w:sz="4" w:space="0" w:color="auto"/>
              <w:right w:val="single" w:sz="4" w:space="0" w:color="auto"/>
            </w:tcBorders>
            <w:shd w:val="clear" w:color="auto" w:fill="auto"/>
            <w:noWrap/>
            <w:vAlign w:val="center"/>
          </w:tcPr>
          <w:p w:rsidR="00D2537C" w:rsidRPr="00C27A0F" w:rsidRDefault="00D2537C"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120</w:t>
            </w:r>
          </w:p>
        </w:tc>
        <w:tc>
          <w:tcPr>
            <w:tcW w:w="324" w:type="pct"/>
            <w:tcBorders>
              <w:top w:val="nil"/>
              <w:left w:val="nil"/>
              <w:bottom w:val="single" w:sz="4" w:space="0" w:color="auto"/>
              <w:right w:val="single" w:sz="4" w:space="0" w:color="auto"/>
            </w:tcBorders>
            <w:shd w:val="clear" w:color="auto" w:fill="auto"/>
            <w:vAlign w:val="center"/>
          </w:tcPr>
          <w:p w:rsidR="00D2537C" w:rsidRPr="00C27A0F" w:rsidRDefault="00D2537C"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120</w:t>
            </w:r>
          </w:p>
        </w:tc>
        <w:tc>
          <w:tcPr>
            <w:tcW w:w="260" w:type="pct"/>
            <w:tcBorders>
              <w:top w:val="nil"/>
              <w:left w:val="nil"/>
              <w:bottom w:val="single" w:sz="4" w:space="0" w:color="auto"/>
              <w:right w:val="single" w:sz="4" w:space="0" w:color="auto"/>
            </w:tcBorders>
            <w:shd w:val="clear" w:color="auto" w:fill="auto"/>
            <w:noWrap/>
            <w:vAlign w:val="center"/>
          </w:tcPr>
          <w:p w:rsidR="00D2537C" w:rsidRPr="00C27A0F" w:rsidRDefault="00D2537C"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263" w:type="pct"/>
            <w:tcBorders>
              <w:top w:val="nil"/>
              <w:left w:val="nil"/>
              <w:bottom w:val="single" w:sz="4" w:space="0" w:color="auto"/>
              <w:right w:val="single" w:sz="4" w:space="0" w:color="auto"/>
            </w:tcBorders>
            <w:shd w:val="clear" w:color="auto" w:fill="auto"/>
            <w:vAlign w:val="center"/>
          </w:tcPr>
          <w:p w:rsidR="00D2537C" w:rsidRPr="00C27A0F" w:rsidRDefault="00D2537C"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1147" w:type="pct"/>
            <w:shd w:val="clear" w:color="auto" w:fill="auto"/>
            <w:vAlign w:val="center"/>
          </w:tcPr>
          <w:p w:rsidR="00D2537C" w:rsidRPr="00C27A0F" w:rsidRDefault="00642C51"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r>
      <w:tr w:rsidR="00365417" w:rsidRPr="00C27A0F" w:rsidTr="007227A5">
        <w:trPr>
          <w:trHeight w:val="70"/>
        </w:trPr>
        <w:tc>
          <w:tcPr>
            <w:tcW w:w="155"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5</w:t>
            </w:r>
          </w:p>
        </w:tc>
        <w:tc>
          <w:tcPr>
            <w:tcW w:w="1530" w:type="pct"/>
            <w:tcBorders>
              <w:top w:val="nil"/>
              <w:left w:val="single" w:sz="4" w:space="0" w:color="auto"/>
              <w:bottom w:val="single" w:sz="4" w:space="0" w:color="auto"/>
              <w:right w:val="single" w:sz="4" w:space="0" w:color="auto"/>
            </w:tcBorders>
            <w:shd w:val="clear" w:color="auto" w:fill="auto"/>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Налог на добычу общераспространенных полезных ископаемых</w:t>
            </w:r>
          </w:p>
        </w:tc>
        <w:tc>
          <w:tcPr>
            <w:tcW w:w="400" w:type="pct"/>
            <w:tcBorders>
              <w:top w:val="nil"/>
              <w:left w:val="nil"/>
              <w:bottom w:val="single" w:sz="4" w:space="0" w:color="auto"/>
              <w:right w:val="single" w:sz="4" w:space="0" w:color="auto"/>
            </w:tcBorders>
            <w:shd w:val="clear" w:color="auto" w:fill="auto"/>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млн. руб.</w:t>
            </w:r>
          </w:p>
        </w:tc>
        <w:tc>
          <w:tcPr>
            <w:tcW w:w="578" w:type="pct"/>
            <w:tcBorders>
              <w:top w:val="nil"/>
              <w:left w:val="nil"/>
              <w:bottom w:val="single" w:sz="4" w:space="0" w:color="auto"/>
              <w:right w:val="single" w:sz="4" w:space="0" w:color="auto"/>
            </w:tcBorders>
            <w:shd w:val="clear" w:color="auto" w:fill="auto"/>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прогрессирующий</w:t>
            </w:r>
          </w:p>
        </w:tc>
        <w:tc>
          <w:tcPr>
            <w:tcW w:w="343" w:type="pct"/>
            <w:tcBorders>
              <w:top w:val="nil"/>
              <w:left w:val="nil"/>
              <w:bottom w:val="single" w:sz="4" w:space="0" w:color="auto"/>
              <w:right w:val="single" w:sz="4" w:space="0" w:color="auto"/>
            </w:tcBorders>
            <w:shd w:val="clear" w:color="auto" w:fill="auto"/>
            <w:noWrap/>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100,0</w:t>
            </w:r>
          </w:p>
        </w:tc>
        <w:tc>
          <w:tcPr>
            <w:tcW w:w="324" w:type="pct"/>
            <w:tcBorders>
              <w:top w:val="nil"/>
              <w:left w:val="nil"/>
              <w:bottom w:val="single" w:sz="4" w:space="0" w:color="auto"/>
              <w:right w:val="single" w:sz="4" w:space="0" w:color="auto"/>
            </w:tcBorders>
            <w:shd w:val="clear" w:color="auto" w:fill="auto"/>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128,1</w:t>
            </w:r>
          </w:p>
        </w:tc>
        <w:tc>
          <w:tcPr>
            <w:tcW w:w="260" w:type="pct"/>
            <w:tcBorders>
              <w:top w:val="nil"/>
              <w:left w:val="nil"/>
              <w:bottom w:val="single" w:sz="4" w:space="0" w:color="auto"/>
              <w:right w:val="single" w:sz="4" w:space="0" w:color="auto"/>
            </w:tcBorders>
            <w:shd w:val="clear" w:color="auto" w:fill="auto"/>
            <w:noWrap/>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28,1</w:t>
            </w:r>
          </w:p>
        </w:tc>
        <w:tc>
          <w:tcPr>
            <w:tcW w:w="263" w:type="pct"/>
            <w:tcBorders>
              <w:top w:val="nil"/>
              <w:left w:val="nil"/>
              <w:bottom w:val="single" w:sz="4" w:space="0" w:color="auto"/>
              <w:right w:val="single" w:sz="4" w:space="0" w:color="auto"/>
            </w:tcBorders>
            <w:shd w:val="clear" w:color="auto" w:fill="auto"/>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28,1</w:t>
            </w:r>
          </w:p>
        </w:tc>
        <w:tc>
          <w:tcPr>
            <w:tcW w:w="1147" w:type="pct"/>
            <w:shd w:val="clear" w:color="auto" w:fill="auto"/>
            <w:vAlign w:val="center"/>
          </w:tcPr>
          <w:p w:rsidR="00365417" w:rsidRPr="00C27A0F" w:rsidRDefault="00642C51" w:rsidP="006A44A7">
            <w:pPr>
              <w:spacing w:after="0" w:line="240" w:lineRule="auto"/>
              <w:jc w:val="center"/>
              <w:rPr>
                <w:rFonts w:ascii="Times New Roman" w:hAnsi="Times New Roman" w:cs="Times New Roman"/>
                <w:color w:val="FF0000"/>
                <w:sz w:val="18"/>
                <w:szCs w:val="18"/>
              </w:rPr>
            </w:pPr>
            <w:r w:rsidRPr="00C27A0F">
              <w:rPr>
                <w:rFonts w:ascii="Times New Roman" w:hAnsi="Times New Roman" w:cs="Times New Roman"/>
                <w:color w:val="FF0000"/>
                <w:sz w:val="18"/>
                <w:szCs w:val="18"/>
              </w:rPr>
              <w:t>-</w:t>
            </w:r>
          </w:p>
        </w:tc>
      </w:tr>
      <w:tr w:rsidR="00365417" w:rsidRPr="00C27A0F" w:rsidTr="00391657">
        <w:trPr>
          <w:trHeight w:val="506"/>
        </w:trPr>
        <w:tc>
          <w:tcPr>
            <w:tcW w:w="155" w:type="pct"/>
            <w:tcBorders>
              <w:bottom w:val="single" w:sz="4" w:space="0" w:color="auto"/>
            </w:tcBorders>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6</w:t>
            </w:r>
          </w:p>
        </w:tc>
        <w:tc>
          <w:tcPr>
            <w:tcW w:w="1530" w:type="pct"/>
            <w:tcBorders>
              <w:top w:val="nil"/>
              <w:left w:val="single" w:sz="4" w:space="0" w:color="auto"/>
              <w:bottom w:val="single" w:sz="4" w:space="0" w:color="auto"/>
              <w:right w:val="single" w:sz="4" w:space="0" w:color="auto"/>
            </w:tcBorders>
            <w:shd w:val="clear" w:color="auto" w:fill="auto"/>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Объем сборов, разовых платежей при предоставлении права пользования участками недр местного значения</w:t>
            </w:r>
          </w:p>
        </w:tc>
        <w:tc>
          <w:tcPr>
            <w:tcW w:w="400" w:type="pct"/>
            <w:tcBorders>
              <w:top w:val="nil"/>
              <w:left w:val="nil"/>
              <w:bottom w:val="single" w:sz="4" w:space="0" w:color="auto"/>
              <w:right w:val="single" w:sz="4" w:space="0" w:color="auto"/>
            </w:tcBorders>
            <w:shd w:val="clear" w:color="auto" w:fill="auto"/>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млн. руб.</w:t>
            </w:r>
          </w:p>
        </w:tc>
        <w:tc>
          <w:tcPr>
            <w:tcW w:w="578" w:type="pct"/>
            <w:tcBorders>
              <w:top w:val="nil"/>
              <w:left w:val="nil"/>
              <w:bottom w:val="single" w:sz="4" w:space="0" w:color="auto"/>
              <w:right w:val="single" w:sz="4" w:space="0" w:color="auto"/>
            </w:tcBorders>
            <w:shd w:val="clear" w:color="auto" w:fill="auto"/>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прогрессирующий</w:t>
            </w:r>
          </w:p>
        </w:tc>
        <w:tc>
          <w:tcPr>
            <w:tcW w:w="343" w:type="pct"/>
            <w:tcBorders>
              <w:top w:val="nil"/>
              <w:left w:val="nil"/>
              <w:bottom w:val="single" w:sz="4" w:space="0" w:color="auto"/>
              <w:right w:val="single" w:sz="4" w:space="0" w:color="auto"/>
            </w:tcBorders>
            <w:shd w:val="clear" w:color="auto" w:fill="auto"/>
            <w:noWrap/>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100,0</w:t>
            </w:r>
          </w:p>
        </w:tc>
        <w:tc>
          <w:tcPr>
            <w:tcW w:w="324" w:type="pct"/>
            <w:tcBorders>
              <w:top w:val="nil"/>
              <w:left w:val="nil"/>
              <w:bottom w:val="single" w:sz="4" w:space="0" w:color="auto"/>
              <w:right w:val="single" w:sz="4" w:space="0" w:color="auto"/>
            </w:tcBorders>
            <w:shd w:val="clear" w:color="auto" w:fill="auto"/>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99,3</w:t>
            </w:r>
          </w:p>
        </w:tc>
        <w:tc>
          <w:tcPr>
            <w:tcW w:w="260" w:type="pct"/>
            <w:tcBorders>
              <w:top w:val="nil"/>
              <w:left w:val="nil"/>
              <w:bottom w:val="single" w:sz="4" w:space="0" w:color="auto"/>
              <w:right w:val="single" w:sz="4" w:space="0" w:color="auto"/>
            </w:tcBorders>
            <w:shd w:val="clear" w:color="auto" w:fill="auto"/>
            <w:noWrap/>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-0,7</w:t>
            </w:r>
          </w:p>
        </w:tc>
        <w:tc>
          <w:tcPr>
            <w:tcW w:w="263" w:type="pct"/>
            <w:tcBorders>
              <w:top w:val="nil"/>
              <w:left w:val="nil"/>
              <w:bottom w:val="single" w:sz="4" w:space="0" w:color="auto"/>
              <w:right w:val="single" w:sz="4" w:space="0" w:color="auto"/>
            </w:tcBorders>
            <w:shd w:val="clear" w:color="auto" w:fill="auto"/>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-0,7</w:t>
            </w:r>
          </w:p>
        </w:tc>
        <w:tc>
          <w:tcPr>
            <w:tcW w:w="1147" w:type="pct"/>
            <w:tcBorders>
              <w:bottom w:val="single" w:sz="4" w:space="0" w:color="auto"/>
            </w:tcBorders>
            <w:shd w:val="clear" w:color="auto" w:fill="auto"/>
            <w:vAlign w:val="center"/>
          </w:tcPr>
          <w:p w:rsidR="00365417" w:rsidRPr="00C27A0F" w:rsidRDefault="00642C51"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r>
      <w:tr w:rsidR="00365417" w:rsidRPr="00C27A0F" w:rsidTr="00391657">
        <w:trPr>
          <w:trHeight w:val="107"/>
        </w:trPr>
        <w:tc>
          <w:tcPr>
            <w:tcW w:w="1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lastRenderedPageBreak/>
              <w:t>7</w:t>
            </w:r>
          </w:p>
        </w:tc>
        <w:tc>
          <w:tcPr>
            <w:tcW w:w="1530" w:type="pct"/>
            <w:tcBorders>
              <w:top w:val="single" w:sz="4" w:space="0" w:color="auto"/>
              <w:left w:val="single" w:sz="4" w:space="0" w:color="auto"/>
              <w:bottom w:val="single" w:sz="4" w:space="0" w:color="auto"/>
              <w:right w:val="single" w:sz="4" w:space="0" w:color="auto"/>
            </w:tcBorders>
            <w:shd w:val="clear" w:color="auto" w:fill="auto"/>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Удельный вес площадей земель лесного фонда, непокрытых лесной растительностью</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регрессирующий</w:t>
            </w:r>
          </w:p>
        </w:tc>
        <w:tc>
          <w:tcPr>
            <w:tcW w:w="34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9,6</w:t>
            </w:r>
          </w:p>
        </w:tc>
        <w:tc>
          <w:tcPr>
            <w:tcW w:w="324" w:type="pct"/>
            <w:tcBorders>
              <w:top w:val="single" w:sz="4" w:space="0" w:color="auto"/>
              <w:left w:val="single" w:sz="4" w:space="0" w:color="auto"/>
              <w:bottom w:val="single" w:sz="4" w:space="0" w:color="auto"/>
              <w:right w:val="single" w:sz="4" w:space="0" w:color="auto"/>
            </w:tcBorders>
            <w:shd w:val="clear" w:color="auto" w:fill="auto"/>
            <w:noWrap/>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10,1</w:t>
            </w:r>
          </w:p>
        </w:tc>
        <w:tc>
          <w:tcPr>
            <w:tcW w:w="2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-0,5</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-5,2</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Уточнены количественные и качественные характеристики насаждений в результате проведения мероприятий по лесоустройству</w:t>
            </w:r>
          </w:p>
        </w:tc>
      </w:tr>
      <w:tr w:rsidR="00365417" w:rsidRPr="00C27A0F" w:rsidTr="00391657">
        <w:trPr>
          <w:trHeight w:val="579"/>
        </w:trPr>
        <w:tc>
          <w:tcPr>
            <w:tcW w:w="5000" w:type="pct"/>
            <w:gridSpan w:val="9"/>
            <w:tcBorders>
              <w:top w:val="single" w:sz="4" w:space="0" w:color="auto"/>
            </w:tcBorders>
            <w:shd w:val="clear" w:color="auto" w:fill="D9D9D9" w:themeFill="background1" w:themeFillShade="D9"/>
            <w:vAlign w:val="center"/>
            <w:hideMark/>
          </w:tcPr>
          <w:p w:rsidR="00365417" w:rsidRPr="00C27A0F" w:rsidRDefault="00365417" w:rsidP="006A44A7">
            <w:pPr>
              <w:spacing w:after="0" w:line="240" w:lineRule="auto"/>
              <w:jc w:val="center"/>
              <w:rPr>
                <w:rFonts w:ascii="Times New Roman" w:hAnsi="Times New Roman" w:cs="Times New Roman"/>
                <w:b/>
                <w:bCs/>
                <w:color w:val="000000"/>
                <w:sz w:val="18"/>
                <w:szCs w:val="18"/>
              </w:rPr>
            </w:pPr>
            <w:r w:rsidRPr="00C27A0F">
              <w:rPr>
                <w:rFonts w:ascii="Times New Roman" w:hAnsi="Times New Roman" w:cs="Times New Roman"/>
                <w:b/>
                <w:bCs/>
                <w:color w:val="000000"/>
                <w:sz w:val="18"/>
                <w:szCs w:val="18"/>
              </w:rPr>
              <w:t>Государственная программа Иркутской области «Обеспечение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w:t>
            </w:r>
          </w:p>
        </w:tc>
      </w:tr>
      <w:tr w:rsidR="00507A03" w:rsidRPr="00C27A0F" w:rsidTr="00391657">
        <w:trPr>
          <w:trHeight w:val="693"/>
        </w:trPr>
        <w:tc>
          <w:tcPr>
            <w:tcW w:w="155" w:type="pct"/>
            <w:shd w:val="clear" w:color="auto" w:fill="auto"/>
            <w:vAlign w:val="center"/>
            <w:hideMark/>
          </w:tcPr>
          <w:p w:rsidR="00507A03" w:rsidRPr="00C27A0F" w:rsidRDefault="00507A03" w:rsidP="006A44A7">
            <w:pPr>
              <w:spacing w:after="0" w:line="240" w:lineRule="auto"/>
              <w:jc w:val="center"/>
              <w:rPr>
                <w:rFonts w:ascii="Times New Roman" w:eastAsia="Times New Roman" w:hAnsi="Times New Roman" w:cs="Times New Roman"/>
                <w:sz w:val="18"/>
                <w:szCs w:val="18"/>
              </w:rPr>
            </w:pPr>
            <w:r w:rsidRPr="00C27A0F">
              <w:rPr>
                <w:rFonts w:ascii="Times New Roman" w:hAnsi="Times New Roman" w:cs="Times New Roman"/>
                <w:sz w:val="18"/>
                <w:szCs w:val="18"/>
              </w:rPr>
              <w:t>1</w:t>
            </w:r>
          </w:p>
        </w:tc>
        <w:tc>
          <w:tcPr>
            <w:tcW w:w="1530" w:type="pct"/>
            <w:shd w:val="clear" w:color="auto" w:fill="auto"/>
            <w:vAlign w:val="center"/>
            <w:hideMark/>
          </w:tcPr>
          <w:p w:rsidR="00507A03" w:rsidRPr="00C27A0F" w:rsidRDefault="00507A03" w:rsidP="006A44A7">
            <w:pPr>
              <w:spacing w:after="0" w:line="240" w:lineRule="auto"/>
              <w:jc w:val="center"/>
            </w:pPr>
            <w:r w:rsidRPr="00C27A0F">
              <w:rPr>
                <w:rFonts w:ascii="Times New Roman" w:hAnsi="Times New Roman" w:cs="Times New Roman"/>
                <w:sz w:val="18"/>
                <w:szCs w:val="18"/>
              </w:rPr>
              <w:t>Количество населенных пунктов Иркутской области, прикрытых подразделениями противопожарной службы Иркутской области</w:t>
            </w:r>
          </w:p>
        </w:tc>
        <w:tc>
          <w:tcPr>
            <w:tcW w:w="400" w:type="pct"/>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ед.</w:t>
            </w:r>
          </w:p>
        </w:tc>
        <w:tc>
          <w:tcPr>
            <w:tcW w:w="578" w:type="pct"/>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прогрессирующий</w:t>
            </w:r>
          </w:p>
        </w:tc>
        <w:tc>
          <w:tcPr>
            <w:tcW w:w="343" w:type="pct"/>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195</w:t>
            </w:r>
          </w:p>
        </w:tc>
        <w:tc>
          <w:tcPr>
            <w:tcW w:w="324" w:type="pct"/>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204</w:t>
            </w:r>
          </w:p>
        </w:tc>
        <w:tc>
          <w:tcPr>
            <w:tcW w:w="260" w:type="pct"/>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9,0</w:t>
            </w:r>
          </w:p>
        </w:tc>
        <w:tc>
          <w:tcPr>
            <w:tcW w:w="263" w:type="pct"/>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4,6</w:t>
            </w:r>
          </w:p>
        </w:tc>
        <w:tc>
          <w:tcPr>
            <w:tcW w:w="1147" w:type="pct"/>
            <w:shd w:val="clear" w:color="auto" w:fill="auto"/>
            <w:vAlign w:val="center"/>
            <w:hideMark/>
          </w:tcPr>
          <w:p w:rsidR="00507A03" w:rsidRPr="00C27A0F" w:rsidRDefault="00507A03"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r>
      <w:tr w:rsidR="00507A03" w:rsidRPr="00C27A0F" w:rsidTr="00391657">
        <w:trPr>
          <w:trHeight w:val="702"/>
        </w:trPr>
        <w:tc>
          <w:tcPr>
            <w:tcW w:w="155" w:type="pct"/>
            <w:shd w:val="clear" w:color="auto" w:fill="auto"/>
            <w:vAlign w:val="center"/>
            <w:hideMark/>
          </w:tcPr>
          <w:p w:rsidR="00507A03" w:rsidRPr="00C27A0F" w:rsidRDefault="00507A03"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2</w:t>
            </w:r>
          </w:p>
        </w:tc>
        <w:tc>
          <w:tcPr>
            <w:tcW w:w="1530" w:type="pct"/>
            <w:shd w:val="clear" w:color="auto" w:fill="auto"/>
            <w:vAlign w:val="center"/>
            <w:hideMark/>
          </w:tcPr>
          <w:p w:rsidR="00507A03" w:rsidRPr="00C27A0F" w:rsidRDefault="00507A03" w:rsidP="006A44A7">
            <w:pPr>
              <w:spacing w:after="0" w:line="240" w:lineRule="auto"/>
              <w:jc w:val="center"/>
            </w:pPr>
            <w:r w:rsidRPr="00C27A0F">
              <w:rPr>
                <w:rFonts w:ascii="Times New Roman" w:hAnsi="Times New Roman" w:cs="Times New Roman"/>
                <w:sz w:val="18"/>
                <w:szCs w:val="18"/>
              </w:rPr>
              <w:t>Среднее время реагирования экстренных оперативных служб на обращения населения по номеру «112» на территории Иркутской области</w:t>
            </w:r>
          </w:p>
        </w:tc>
        <w:tc>
          <w:tcPr>
            <w:tcW w:w="400" w:type="pct"/>
            <w:shd w:val="clear" w:color="auto" w:fill="auto"/>
            <w:noWrap/>
            <w:vAlign w:val="center"/>
            <w:hideMark/>
          </w:tcPr>
          <w:p w:rsidR="00507A03" w:rsidRPr="00C27A0F" w:rsidRDefault="00221B65"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минута</w:t>
            </w:r>
          </w:p>
        </w:tc>
        <w:tc>
          <w:tcPr>
            <w:tcW w:w="578" w:type="pct"/>
            <w:shd w:val="clear" w:color="auto" w:fill="auto"/>
            <w:vAlign w:val="center"/>
            <w:hideMark/>
          </w:tcPr>
          <w:p w:rsidR="00507A03" w:rsidRPr="00C27A0F" w:rsidRDefault="00507A03"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прогрессирующий</w:t>
            </w:r>
          </w:p>
        </w:tc>
        <w:tc>
          <w:tcPr>
            <w:tcW w:w="343" w:type="pct"/>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50</w:t>
            </w:r>
          </w:p>
        </w:tc>
        <w:tc>
          <w:tcPr>
            <w:tcW w:w="324" w:type="pct"/>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50</w:t>
            </w:r>
          </w:p>
        </w:tc>
        <w:tc>
          <w:tcPr>
            <w:tcW w:w="260" w:type="pct"/>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0,0</w:t>
            </w:r>
          </w:p>
        </w:tc>
        <w:tc>
          <w:tcPr>
            <w:tcW w:w="263" w:type="pct"/>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0,0</w:t>
            </w:r>
          </w:p>
        </w:tc>
        <w:tc>
          <w:tcPr>
            <w:tcW w:w="1147" w:type="pct"/>
            <w:shd w:val="clear" w:color="auto" w:fill="auto"/>
            <w:vAlign w:val="center"/>
            <w:hideMark/>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r>
      <w:tr w:rsidR="00365417" w:rsidRPr="00C27A0F" w:rsidTr="007E1E3D">
        <w:trPr>
          <w:trHeight w:val="580"/>
        </w:trPr>
        <w:tc>
          <w:tcPr>
            <w:tcW w:w="5000" w:type="pct"/>
            <w:gridSpan w:val="9"/>
            <w:tcBorders>
              <w:bottom w:val="single" w:sz="4" w:space="0" w:color="auto"/>
            </w:tcBorders>
            <w:shd w:val="clear" w:color="auto" w:fill="D9D9D9" w:themeFill="background1" w:themeFillShade="D9"/>
            <w:noWrap/>
            <w:vAlign w:val="center"/>
            <w:hideMark/>
          </w:tcPr>
          <w:p w:rsidR="00365417" w:rsidRPr="00C27A0F" w:rsidRDefault="00365417" w:rsidP="006A44A7">
            <w:pPr>
              <w:spacing w:after="0" w:line="240" w:lineRule="auto"/>
              <w:jc w:val="center"/>
              <w:rPr>
                <w:rFonts w:ascii="Times New Roman" w:hAnsi="Times New Roman" w:cs="Times New Roman"/>
                <w:b/>
                <w:bCs/>
                <w:color w:val="000000"/>
                <w:sz w:val="18"/>
                <w:szCs w:val="18"/>
              </w:rPr>
            </w:pPr>
            <w:r w:rsidRPr="00C27A0F">
              <w:rPr>
                <w:rFonts w:ascii="Times New Roman" w:hAnsi="Times New Roman" w:cs="Times New Roman"/>
                <w:b/>
                <w:bCs/>
                <w:color w:val="000000"/>
                <w:sz w:val="18"/>
                <w:szCs w:val="18"/>
              </w:rPr>
              <w:t>Государственная программа Иркутской области «Труд и занятость»</w:t>
            </w:r>
          </w:p>
        </w:tc>
      </w:tr>
      <w:tr w:rsidR="00365417" w:rsidRPr="00C27A0F" w:rsidTr="00391657">
        <w:trPr>
          <w:trHeight w:val="1373"/>
        </w:trPr>
        <w:tc>
          <w:tcPr>
            <w:tcW w:w="155" w:type="pct"/>
            <w:shd w:val="clear" w:color="auto" w:fill="auto"/>
            <w:noWrap/>
            <w:vAlign w:val="center"/>
            <w:hideMark/>
          </w:tcPr>
          <w:p w:rsidR="00365417" w:rsidRPr="00C27A0F" w:rsidRDefault="00365417" w:rsidP="006A44A7">
            <w:pPr>
              <w:spacing w:after="0" w:line="240" w:lineRule="auto"/>
              <w:jc w:val="center"/>
              <w:rPr>
                <w:rFonts w:ascii="Times New Roman" w:eastAsia="Times New Roman" w:hAnsi="Times New Roman" w:cs="Times New Roman"/>
                <w:color w:val="000000"/>
                <w:sz w:val="18"/>
                <w:szCs w:val="18"/>
              </w:rPr>
            </w:pPr>
            <w:r w:rsidRPr="00C27A0F">
              <w:rPr>
                <w:rFonts w:ascii="Times New Roman" w:hAnsi="Times New Roman" w:cs="Times New Roman"/>
                <w:color w:val="000000"/>
                <w:sz w:val="18"/>
                <w:szCs w:val="18"/>
              </w:rPr>
              <w:t>1</w:t>
            </w:r>
          </w:p>
        </w:tc>
        <w:tc>
          <w:tcPr>
            <w:tcW w:w="153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Коэффициент напряженности на рынке труда</w:t>
            </w:r>
          </w:p>
        </w:tc>
        <w:tc>
          <w:tcPr>
            <w:tcW w:w="400" w:type="pct"/>
            <w:shd w:val="clear" w:color="auto" w:fill="auto"/>
            <w:noWrap/>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ед.</w:t>
            </w:r>
          </w:p>
        </w:tc>
        <w:tc>
          <w:tcPr>
            <w:tcW w:w="578" w:type="pct"/>
            <w:shd w:val="clear" w:color="auto" w:fill="auto"/>
            <w:noWrap/>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регрессирующий</w:t>
            </w:r>
          </w:p>
        </w:tc>
        <w:tc>
          <w:tcPr>
            <w:tcW w:w="343" w:type="pct"/>
            <w:shd w:val="clear" w:color="auto" w:fill="auto"/>
            <w:noWrap/>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0,5</w:t>
            </w:r>
          </w:p>
        </w:tc>
        <w:tc>
          <w:tcPr>
            <w:tcW w:w="324" w:type="pct"/>
            <w:shd w:val="clear" w:color="auto" w:fill="auto"/>
            <w:noWrap/>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0,4</w:t>
            </w:r>
          </w:p>
        </w:tc>
        <w:tc>
          <w:tcPr>
            <w:tcW w:w="260" w:type="pct"/>
            <w:shd w:val="clear" w:color="auto" w:fill="auto"/>
            <w:noWrap/>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0,1</w:t>
            </w:r>
          </w:p>
        </w:tc>
        <w:tc>
          <w:tcPr>
            <w:tcW w:w="263" w:type="pct"/>
            <w:shd w:val="clear" w:color="auto" w:fill="auto"/>
            <w:noWrap/>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20,0</w:t>
            </w:r>
          </w:p>
        </w:tc>
        <w:tc>
          <w:tcPr>
            <w:tcW w:w="1147"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Значение показателя перевыполнено в связи с уменьшением численности незанятых граждан, состоящих на регистрационном учете, и увеличением количества вакансий по сравнению с началом 2018 года</w:t>
            </w:r>
          </w:p>
        </w:tc>
      </w:tr>
      <w:tr w:rsidR="00365417" w:rsidRPr="00C27A0F" w:rsidTr="007227A5">
        <w:trPr>
          <w:trHeight w:val="861"/>
        </w:trPr>
        <w:tc>
          <w:tcPr>
            <w:tcW w:w="155" w:type="pct"/>
            <w:shd w:val="clear" w:color="auto" w:fill="auto"/>
            <w:noWrap/>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w:t>
            </w:r>
          </w:p>
        </w:tc>
        <w:tc>
          <w:tcPr>
            <w:tcW w:w="153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Удельный вес рабочих мест, на которых по результатам специальной оценки условий труда (аттестации рабочих мест по условиям труда) установлены вредные и опасные условия труда</w:t>
            </w:r>
          </w:p>
        </w:tc>
        <w:tc>
          <w:tcPr>
            <w:tcW w:w="400" w:type="pct"/>
            <w:shd w:val="clear" w:color="auto" w:fill="auto"/>
            <w:noWrap/>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noWrap/>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регрессирующий</w:t>
            </w:r>
          </w:p>
        </w:tc>
        <w:tc>
          <w:tcPr>
            <w:tcW w:w="343" w:type="pct"/>
            <w:shd w:val="clear" w:color="auto" w:fill="auto"/>
            <w:noWrap/>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38</w:t>
            </w:r>
          </w:p>
        </w:tc>
        <w:tc>
          <w:tcPr>
            <w:tcW w:w="324" w:type="pct"/>
            <w:shd w:val="clear" w:color="auto" w:fill="auto"/>
            <w:noWrap/>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37,5</w:t>
            </w:r>
          </w:p>
        </w:tc>
        <w:tc>
          <w:tcPr>
            <w:tcW w:w="260" w:type="pct"/>
            <w:shd w:val="clear" w:color="auto" w:fill="auto"/>
            <w:noWrap/>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0,5</w:t>
            </w:r>
          </w:p>
        </w:tc>
        <w:tc>
          <w:tcPr>
            <w:tcW w:w="263" w:type="pct"/>
            <w:shd w:val="clear" w:color="auto" w:fill="auto"/>
            <w:noWrap/>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1,3</w:t>
            </w:r>
          </w:p>
        </w:tc>
        <w:tc>
          <w:tcPr>
            <w:tcW w:w="1147"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r>
      <w:tr w:rsidR="00365417" w:rsidRPr="00C27A0F" w:rsidTr="007227A5">
        <w:trPr>
          <w:trHeight w:val="1106"/>
        </w:trPr>
        <w:tc>
          <w:tcPr>
            <w:tcW w:w="155" w:type="pct"/>
            <w:shd w:val="clear" w:color="auto" w:fill="auto"/>
            <w:noWrap/>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3</w:t>
            </w:r>
          </w:p>
        </w:tc>
        <w:tc>
          <w:tcPr>
            <w:tcW w:w="153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Уровень регистрируемой безработицы</w:t>
            </w:r>
          </w:p>
        </w:tc>
        <w:tc>
          <w:tcPr>
            <w:tcW w:w="400" w:type="pct"/>
            <w:shd w:val="clear" w:color="auto" w:fill="auto"/>
            <w:noWrap/>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noWrap/>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регрессирующий</w:t>
            </w:r>
          </w:p>
        </w:tc>
        <w:tc>
          <w:tcPr>
            <w:tcW w:w="343" w:type="pct"/>
            <w:shd w:val="clear" w:color="auto" w:fill="auto"/>
            <w:noWrap/>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1,3</w:t>
            </w:r>
          </w:p>
        </w:tc>
        <w:tc>
          <w:tcPr>
            <w:tcW w:w="324" w:type="pct"/>
            <w:shd w:val="clear" w:color="auto" w:fill="auto"/>
            <w:noWrap/>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1,1</w:t>
            </w:r>
          </w:p>
        </w:tc>
        <w:tc>
          <w:tcPr>
            <w:tcW w:w="260" w:type="pct"/>
            <w:shd w:val="clear" w:color="auto" w:fill="auto"/>
            <w:noWrap/>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0,2</w:t>
            </w:r>
          </w:p>
        </w:tc>
        <w:tc>
          <w:tcPr>
            <w:tcW w:w="263" w:type="pct"/>
            <w:shd w:val="clear" w:color="auto" w:fill="auto"/>
            <w:noWrap/>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15,4</w:t>
            </w:r>
          </w:p>
        </w:tc>
        <w:tc>
          <w:tcPr>
            <w:tcW w:w="1147"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Значение показателя перевыполнено в связи с уменьшением численности безработных граждан</w:t>
            </w:r>
          </w:p>
        </w:tc>
      </w:tr>
      <w:tr w:rsidR="00365417" w:rsidRPr="00C27A0F" w:rsidTr="007D63AB">
        <w:trPr>
          <w:trHeight w:val="532"/>
        </w:trPr>
        <w:tc>
          <w:tcPr>
            <w:tcW w:w="5000" w:type="pct"/>
            <w:gridSpan w:val="9"/>
            <w:shd w:val="clear" w:color="auto" w:fill="D9D9D9" w:themeFill="background1" w:themeFillShade="D9"/>
            <w:vAlign w:val="center"/>
            <w:hideMark/>
          </w:tcPr>
          <w:p w:rsidR="00365417" w:rsidRPr="00C27A0F" w:rsidRDefault="00365417" w:rsidP="006A44A7">
            <w:pPr>
              <w:spacing w:after="0" w:line="240" w:lineRule="auto"/>
              <w:jc w:val="center"/>
              <w:rPr>
                <w:rFonts w:ascii="Times New Roman" w:hAnsi="Times New Roman" w:cs="Times New Roman"/>
                <w:b/>
                <w:bCs/>
                <w:sz w:val="18"/>
                <w:szCs w:val="18"/>
              </w:rPr>
            </w:pPr>
            <w:r w:rsidRPr="00C27A0F">
              <w:rPr>
                <w:rFonts w:ascii="Times New Roman" w:hAnsi="Times New Roman" w:cs="Times New Roman"/>
                <w:b/>
                <w:bCs/>
                <w:sz w:val="18"/>
                <w:szCs w:val="18"/>
              </w:rPr>
              <w:t>Государственная программа «Развитие сельского хозяйства и регулирование рынков сельскохозяйственной продукции, сырья и продовольствия»</w:t>
            </w:r>
          </w:p>
        </w:tc>
      </w:tr>
      <w:tr w:rsidR="006F51B8" w:rsidRPr="00C27A0F" w:rsidTr="00507A03">
        <w:trPr>
          <w:trHeight w:val="129"/>
        </w:trPr>
        <w:tc>
          <w:tcPr>
            <w:tcW w:w="155" w:type="pct"/>
            <w:shd w:val="clear" w:color="auto" w:fill="auto"/>
            <w:vAlign w:val="center"/>
            <w:hideMark/>
          </w:tcPr>
          <w:p w:rsidR="006F51B8" w:rsidRPr="00C27A0F" w:rsidRDefault="006F51B8" w:rsidP="006A44A7">
            <w:pPr>
              <w:spacing w:after="0" w:line="240" w:lineRule="auto"/>
              <w:jc w:val="center"/>
              <w:rPr>
                <w:rFonts w:ascii="Times New Roman" w:eastAsia="Times New Roman" w:hAnsi="Times New Roman" w:cs="Times New Roman"/>
                <w:sz w:val="18"/>
                <w:szCs w:val="18"/>
              </w:rPr>
            </w:pPr>
            <w:r w:rsidRPr="00C27A0F">
              <w:rPr>
                <w:rFonts w:ascii="Times New Roman" w:hAnsi="Times New Roman" w:cs="Times New Roman"/>
                <w:sz w:val="18"/>
                <w:szCs w:val="18"/>
              </w:rPr>
              <w:t>1</w:t>
            </w:r>
          </w:p>
        </w:tc>
        <w:tc>
          <w:tcPr>
            <w:tcW w:w="1530" w:type="pct"/>
            <w:shd w:val="clear" w:color="auto" w:fill="auto"/>
            <w:vAlign w:val="center"/>
            <w:hideMark/>
          </w:tcPr>
          <w:p w:rsidR="006F51B8" w:rsidRPr="00C27A0F" w:rsidRDefault="006F51B8"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Объем произведенной продукции сельского хозяйства в действующих ценах на 1 рубль оказываемой государственной поддержки за счет средств областного бюджета</w:t>
            </w:r>
          </w:p>
        </w:tc>
        <w:tc>
          <w:tcPr>
            <w:tcW w:w="400" w:type="pct"/>
            <w:shd w:val="clear" w:color="auto" w:fill="auto"/>
            <w:vAlign w:val="center"/>
            <w:hideMark/>
          </w:tcPr>
          <w:p w:rsidR="006F51B8" w:rsidRPr="00C27A0F" w:rsidRDefault="006F51B8"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руб.</w:t>
            </w:r>
          </w:p>
        </w:tc>
        <w:tc>
          <w:tcPr>
            <w:tcW w:w="578" w:type="pct"/>
            <w:shd w:val="clear" w:color="auto" w:fill="auto"/>
            <w:noWrap/>
            <w:vAlign w:val="center"/>
            <w:hideMark/>
          </w:tcPr>
          <w:p w:rsidR="006F51B8" w:rsidRPr="00C27A0F" w:rsidRDefault="006F51B8"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прогрессирующий</w:t>
            </w:r>
          </w:p>
        </w:tc>
        <w:tc>
          <w:tcPr>
            <w:tcW w:w="343" w:type="pct"/>
            <w:shd w:val="clear" w:color="auto" w:fill="auto"/>
            <w:vAlign w:val="center"/>
            <w:hideMark/>
          </w:tcPr>
          <w:p w:rsidR="006F51B8" w:rsidRPr="00C27A0F" w:rsidRDefault="006F51B8"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26,6</w:t>
            </w:r>
          </w:p>
        </w:tc>
        <w:tc>
          <w:tcPr>
            <w:tcW w:w="324" w:type="pct"/>
            <w:shd w:val="clear" w:color="auto" w:fill="auto"/>
            <w:noWrap/>
            <w:vAlign w:val="center"/>
            <w:hideMark/>
          </w:tcPr>
          <w:p w:rsidR="006F51B8" w:rsidRPr="00C27A0F" w:rsidRDefault="00DE78F6"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27,1</w:t>
            </w:r>
          </w:p>
        </w:tc>
        <w:tc>
          <w:tcPr>
            <w:tcW w:w="260" w:type="pct"/>
            <w:shd w:val="clear" w:color="auto" w:fill="auto"/>
            <w:noWrap/>
            <w:vAlign w:val="center"/>
            <w:hideMark/>
          </w:tcPr>
          <w:p w:rsidR="006F51B8" w:rsidRPr="00C27A0F" w:rsidRDefault="00A53FA2"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0,5</w:t>
            </w:r>
          </w:p>
        </w:tc>
        <w:tc>
          <w:tcPr>
            <w:tcW w:w="263" w:type="pct"/>
            <w:shd w:val="clear" w:color="auto" w:fill="auto"/>
            <w:noWrap/>
            <w:vAlign w:val="center"/>
            <w:hideMark/>
          </w:tcPr>
          <w:p w:rsidR="006F51B8" w:rsidRPr="00C27A0F" w:rsidRDefault="00A53FA2"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1,86</w:t>
            </w:r>
          </w:p>
        </w:tc>
        <w:tc>
          <w:tcPr>
            <w:tcW w:w="1147" w:type="pct"/>
            <w:shd w:val="clear" w:color="auto" w:fill="auto"/>
            <w:vAlign w:val="center"/>
            <w:hideMark/>
          </w:tcPr>
          <w:p w:rsidR="006F51B8" w:rsidRPr="00C27A0F" w:rsidRDefault="00507A03"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r>
      <w:tr w:rsidR="006F51B8" w:rsidRPr="00C27A0F" w:rsidTr="00507A03">
        <w:trPr>
          <w:trHeight w:val="77"/>
        </w:trPr>
        <w:tc>
          <w:tcPr>
            <w:tcW w:w="155" w:type="pct"/>
            <w:shd w:val="clear" w:color="auto" w:fill="auto"/>
            <w:vAlign w:val="center"/>
            <w:hideMark/>
          </w:tcPr>
          <w:p w:rsidR="006F51B8" w:rsidRPr="00C27A0F" w:rsidRDefault="006F51B8"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2</w:t>
            </w:r>
          </w:p>
        </w:tc>
        <w:tc>
          <w:tcPr>
            <w:tcW w:w="1530" w:type="pct"/>
            <w:shd w:val="clear" w:color="auto" w:fill="auto"/>
            <w:vAlign w:val="center"/>
            <w:hideMark/>
          </w:tcPr>
          <w:p w:rsidR="006F51B8" w:rsidRPr="00C27A0F" w:rsidRDefault="006F51B8"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Индекс производства продукции сельского хозяйства в хозяйствах всех категорий (в сопоставимых ценах)</w:t>
            </w:r>
          </w:p>
        </w:tc>
        <w:tc>
          <w:tcPr>
            <w:tcW w:w="400" w:type="pct"/>
            <w:shd w:val="clear" w:color="auto" w:fill="auto"/>
            <w:vAlign w:val="center"/>
            <w:hideMark/>
          </w:tcPr>
          <w:p w:rsidR="006F51B8" w:rsidRPr="00C27A0F" w:rsidRDefault="006F51B8"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в % к предыдущему году</w:t>
            </w:r>
          </w:p>
        </w:tc>
        <w:tc>
          <w:tcPr>
            <w:tcW w:w="578" w:type="pct"/>
            <w:shd w:val="clear" w:color="auto" w:fill="auto"/>
            <w:noWrap/>
            <w:vAlign w:val="center"/>
            <w:hideMark/>
          </w:tcPr>
          <w:p w:rsidR="006F51B8" w:rsidRPr="00C27A0F" w:rsidRDefault="006F51B8"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прогрессирующий</w:t>
            </w:r>
          </w:p>
        </w:tc>
        <w:tc>
          <w:tcPr>
            <w:tcW w:w="343" w:type="pct"/>
            <w:shd w:val="clear" w:color="auto" w:fill="auto"/>
            <w:vAlign w:val="center"/>
            <w:hideMark/>
          </w:tcPr>
          <w:p w:rsidR="006F51B8" w:rsidRPr="00C27A0F" w:rsidRDefault="006F51B8"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101,3</w:t>
            </w:r>
          </w:p>
        </w:tc>
        <w:tc>
          <w:tcPr>
            <w:tcW w:w="324" w:type="pct"/>
            <w:shd w:val="clear" w:color="auto" w:fill="auto"/>
            <w:noWrap/>
            <w:vAlign w:val="center"/>
            <w:hideMark/>
          </w:tcPr>
          <w:p w:rsidR="006F51B8" w:rsidRPr="00C27A0F" w:rsidRDefault="006F51B8"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100,0</w:t>
            </w:r>
          </w:p>
        </w:tc>
        <w:tc>
          <w:tcPr>
            <w:tcW w:w="260" w:type="pct"/>
            <w:shd w:val="clear" w:color="auto" w:fill="auto"/>
            <w:noWrap/>
            <w:vAlign w:val="center"/>
            <w:hideMark/>
          </w:tcPr>
          <w:p w:rsidR="006F51B8" w:rsidRPr="00C27A0F" w:rsidRDefault="006F51B8"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-1,3</w:t>
            </w:r>
          </w:p>
        </w:tc>
        <w:tc>
          <w:tcPr>
            <w:tcW w:w="263" w:type="pct"/>
            <w:shd w:val="clear" w:color="auto" w:fill="auto"/>
            <w:noWrap/>
            <w:vAlign w:val="center"/>
            <w:hideMark/>
          </w:tcPr>
          <w:p w:rsidR="006F51B8" w:rsidRPr="00C27A0F" w:rsidRDefault="006F51B8"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-1,3</w:t>
            </w:r>
          </w:p>
        </w:tc>
        <w:tc>
          <w:tcPr>
            <w:tcW w:w="1147" w:type="pct"/>
            <w:shd w:val="clear" w:color="auto" w:fill="auto"/>
            <w:vAlign w:val="center"/>
            <w:hideMark/>
          </w:tcPr>
          <w:p w:rsidR="006F51B8" w:rsidRPr="00C27A0F" w:rsidRDefault="00507A03"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r>
      <w:tr w:rsidR="006F51B8" w:rsidRPr="00C27A0F" w:rsidTr="00507A03">
        <w:trPr>
          <w:trHeight w:val="300"/>
        </w:trPr>
        <w:tc>
          <w:tcPr>
            <w:tcW w:w="155" w:type="pct"/>
            <w:shd w:val="clear" w:color="auto" w:fill="auto"/>
            <w:vAlign w:val="center"/>
            <w:hideMark/>
          </w:tcPr>
          <w:p w:rsidR="006F51B8" w:rsidRPr="00C27A0F" w:rsidRDefault="006F51B8"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3</w:t>
            </w:r>
          </w:p>
        </w:tc>
        <w:tc>
          <w:tcPr>
            <w:tcW w:w="1530" w:type="pct"/>
            <w:shd w:val="clear" w:color="auto" w:fill="auto"/>
            <w:vAlign w:val="center"/>
            <w:hideMark/>
          </w:tcPr>
          <w:p w:rsidR="006F51B8" w:rsidRPr="00C27A0F" w:rsidRDefault="006F51B8"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Создание новых рабочих мест в сельском хозяйстве</w:t>
            </w:r>
          </w:p>
        </w:tc>
        <w:tc>
          <w:tcPr>
            <w:tcW w:w="400" w:type="pct"/>
            <w:shd w:val="clear" w:color="auto" w:fill="auto"/>
            <w:vAlign w:val="center"/>
            <w:hideMark/>
          </w:tcPr>
          <w:p w:rsidR="006F51B8" w:rsidRPr="00C27A0F" w:rsidRDefault="006F51B8"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мест</w:t>
            </w:r>
          </w:p>
        </w:tc>
        <w:tc>
          <w:tcPr>
            <w:tcW w:w="578" w:type="pct"/>
            <w:shd w:val="clear" w:color="auto" w:fill="auto"/>
            <w:noWrap/>
            <w:vAlign w:val="center"/>
            <w:hideMark/>
          </w:tcPr>
          <w:p w:rsidR="006F51B8" w:rsidRPr="00C27A0F" w:rsidRDefault="006F51B8"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прогрессирующий</w:t>
            </w:r>
          </w:p>
        </w:tc>
        <w:tc>
          <w:tcPr>
            <w:tcW w:w="343" w:type="pct"/>
            <w:shd w:val="clear" w:color="auto" w:fill="auto"/>
            <w:vAlign w:val="center"/>
            <w:hideMark/>
          </w:tcPr>
          <w:p w:rsidR="006F51B8" w:rsidRPr="00C27A0F" w:rsidRDefault="006F51B8"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230</w:t>
            </w:r>
          </w:p>
        </w:tc>
        <w:tc>
          <w:tcPr>
            <w:tcW w:w="324" w:type="pct"/>
            <w:shd w:val="clear" w:color="auto" w:fill="auto"/>
            <w:noWrap/>
            <w:vAlign w:val="center"/>
            <w:hideMark/>
          </w:tcPr>
          <w:p w:rsidR="006F51B8" w:rsidRPr="00C27A0F" w:rsidRDefault="006F51B8"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363</w:t>
            </w:r>
          </w:p>
        </w:tc>
        <w:tc>
          <w:tcPr>
            <w:tcW w:w="260" w:type="pct"/>
            <w:shd w:val="clear" w:color="auto" w:fill="auto"/>
            <w:noWrap/>
            <w:vAlign w:val="center"/>
            <w:hideMark/>
          </w:tcPr>
          <w:p w:rsidR="006F51B8" w:rsidRPr="00C27A0F" w:rsidRDefault="006F51B8"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133,0</w:t>
            </w:r>
          </w:p>
        </w:tc>
        <w:tc>
          <w:tcPr>
            <w:tcW w:w="263" w:type="pct"/>
            <w:shd w:val="clear" w:color="auto" w:fill="auto"/>
            <w:noWrap/>
            <w:vAlign w:val="center"/>
            <w:hideMark/>
          </w:tcPr>
          <w:p w:rsidR="006F51B8" w:rsidRPr="00C27A0F" w:rsidRDefault="006F51B8"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57,8</w:t>
            </w:r>
          </w:p>
        </w:tc>
        <w:tc>
          <w:tcPr>
            <w:tcW w:w="1147" w:type="pct"/>
            <w:shd w:val="clear" w:color="auto" w:fill="auto"/>
            <w:vAlign w:val="center"/>
            <w:hideMark/>
          </w:tcPr>
          <w:p w:rsidR="006F51B8"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В связи с перевыполнением плана по созданию рабочих мест в рамках реализации экономически значимых проектов</w:t>
            </w:r>
          </w:p>
        </w:tc>
      </w:tr>
      <w:tr w:rsidR="00365417" w:rsidRPr="00C27A0F" w:rsidTr="007D63AB">
        <w:trPr>
          <w:trHeight w:val="525"/>
        </w:trPr>
        <w:tc>
          <w:tcPr>
            <w:tcW w:w="5000" w:type="pct"/>
            <w:gridSpan w:val="9"/>
            <w:shd w:val="clear" w:color="auto" w:fill="D9D9D9" w:themeFill="background1" w:themeFillShade="D9"/>
            <w:vAlign w:val="center"/>
            <w:hideMark/>
          </w:tcPr>
          <w:p w:rsidR="00365417" w:rsidRPr="00C27A0F" w:rsidRDefault="00365417" w:rsidP="006A44A7">
            <w:pPr>
              <w:spacing w:after="0" w:line="240" w:lineRule="auto"/>
              <w:jc w:val="center"/>
              <w:rPr>
                <w:rFonts w:ascii="Times New Roman" w:hAnsi="Times New Roman" w:cs="Times New Roman"/>
                <w:b/>
                <w:bCs/>
                <w:color w:val="000000"/>
                <w:sz w:val="18"/>
                <w:szCs w:val="18"/>
              </w:rPr>
            </w:pPr>
            <w:r w:rsidRPr="00C27A0F">
              <w:rPr>
                <w:rFonts w:ascii="Times New Roman" w:hAnsi="Times New Roman" w:cs="Times New Roman"/>
                <w:b/>
                <w:bCs/>
                <w:color w:val="000000"/>
                <w:sz w:val="18"/>
                <w:szCs w:val="18"/>
              </w:rPr>
              <w:lastRenderedPageBreak/>
              <w:t>Государственная программа Иркутской области «Экономическое развитие и инновационная экономика»</w:t>
            </w:r>
          </w:p>
        </w:tc>
      </w:tr>
      <w:tr w:rsidR="00365417" w:rsidRPr="00C27A0F" w:rsidTr="00507A03">
        <w:trPr>
          <w:trHeight w:val="276"/>
        </w:trPr>
        <w:tc>
          <w:tcPr>
            <w:tcW w:w="155"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w:t>
            </w:r>
          </w:p>
        </w:tc>
        <w:tc>
          <w:tcPr>
            <w:tcW w:w="153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 xml:space="preserve">Доля продукции высокотехнологичных и наукоемких видов экономической деятельности в валовом региональном продукте </w:t>
            </w:r>
          </w:p>
        </w:tc>
        <w:tc>
          <w:tcPr>
            <w:tcW w:w="40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578"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прогрессирующий</w:t>
            </w:r>
          </w:p>
        </w:tc>
        <w:tc>
          <w:tcPr>
            <w:tcW w:w="343"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22,9</w:t>
            </w:r>
          </w:p>
        </w:tc>
        <w:tc>
          <w:tcPr>
            <w:tcW w:w="324"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22,9</w:t>
            </w:r>
          </w:p>
        </w:tc>
        <w:tc>
          <w:tcPr>
            <w:tcW w:w="26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 xml:space="preserve">0,0  </w:t>
            </w:r>
          </w:p>
        </w:tc>
        <w:tc>
          <w:tcPr>
            <w:tcW w:w="263"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 xml:space="preserve">0,0  </w:t>
            </w:r>
          </w:p>
        </w:tc>
        <w:tc>
          <w:tcPr>
            <w:tcW w:w="1147" w:type="pct"/>
            <w:shd w:val="clear" w:color="auto" w:fill="auto"/>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Прогнозные данные министерства экономического развития Иркутской области, данные Иркутскстата за 2018 год будут известны во 2 квартале 2020 года.</w:t>
            </w:r>
          </w:p>
        </w:tc>
      </w:tr>
      <w:tr w:rsidR="00365417" w:rsidRPr="00C27A0F" w:rsidTr="00507A03">
        <w:trPr>
          <w:trHeight w:val="600"/>
        </w:trPr>
        <w:tc>
          <w:tcPr>
            <w:tcW w:w="155"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2</w:t>
            </w:r>
          </w:p>
        </w:tc>
        <w:tc>
          <w:tcPr>
            <w:tcW w:w="153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 xml:space="preserve">Индекс промышленного производства к соответствующему периоду прошлого года </w:t>
            </w:r>
          </w:p>
        </w:tc>
        <w:tc>
          <w:tcPr>
            <w:tcW w:w="40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578"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прогрессирующий</w:t>
            </w:r>
          </w:p>
        </w:tc>
        <w:tc>
          <w:tcPr>
            <w:tcW w:w="343"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100,5</w:t>
            </w:r>
          </w:p>
        </w:tc>
        <w:tc>
          <w:tcPr>
            <w:tcW w:w="324"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99,4</w:t>
            </w:r>
          </w:p>
        </w:tc>
        <w:tc>
          <w:tcPr>
            <w:tcW w:w="26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 xml:space="preserve">-1,1  </w:t>
            </w:r>
          </w:p>
        </w:tc>
        <w:tc>
          <w:tcPr>
            <w:tcW w:w="263"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 xml:space="preserve">-1,1  </w:t>
            </w:r>
          </w:p>
        </w:tc>
        <w:tc>
          <w:tcPr>
            <w:tcW w:w="1147" w:type="pct"/>
            <w:shd w:val="clear" w:color="auto" w:fill="auto"/>
            <w:vAlign w:val="center"/>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r>
      <w:tr w:rsidR="00365417" w:rsidRPr="00C27A0F" w:rsidTr="00507A03">
        <w:trPr>
          <w:trHeight w:val="77"/>
        </w:trPr>
        <w:tc>
          <w:tcPr>
            <w:tcW w:w="155"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3</w:t>
            </w:r>
          </w:p>
        </w:tc>
        <w:tc>
          <w:tcPr>
            <w:tcW w:w="153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Объем туристского потока в Иркутскую область</w:t>
            </w:r>
          </w:p>
        </w:tc>
        <w:tc>
          <w:tcPr>
            <w:tcW w:w="40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тыс. чел</w:t>
            </w:r>
          </w:p>
        </w:tc>
        <w:tc>
          <w:tcPr>
            <w:tcW w:w="578"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прогрессирующий</w:t>
            </w:r>
          </w:p>
        </w:tc>
        <w:tc>
          <w:tcPr>
            <w:tcW w:w="343"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 xml:space="preserve">1 672,9  </w:t>
            </w:r>
          </w:p>
        </w:tc>
        <w:tc>
          <w:tcPr>
            <w:tcW w:w="324"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 xml:space="preserve">1 655,8  </w:t>
            </w:r>
          </w:p>
        </w:tc>
        <w:tc>
          <w:tcPr>
            <w:tcW w:w="26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 xml:space="preserve">-17,1  </w:t>
            </w:r>
          </w:p>
        </w:tc>
        <w:tc>
          <w:tcPr>
            <w:tcW w:w="263"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 xml:space="preserve">-1,0  </w:t>
            </w:r>
          </w:p>
        </w:tc>
        <w:tc>
          <w:tcPr>
            <w:tcW w:w="1147"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 xml:space="preserve">Оценочное значение. По предварительным оценочным данным произошло снижение количества российских туристов, связанное с проведением Чемпионата мира по футболу. Данный показатель будет уточнен после предоставления годовой формы статистического наблюдения </w:t>
            </w:r>
            <w:r w:rsidR="00582C26" w:rsidRPr="00C27A0F">
              <w:rPr>
                <w:rFonts w:ascii="Times New Roman" w:hAnsi="Times New Roman" w:cs="Times New Roman"/>
                <w:sz w:val="18"/>
                <w:szCs w:val="18"/>
              </w:rPr>
              <w:t>«</w:t>
            </w:r>
            <w:r w:rsidRPr="00C27A0F">
              <w:rPr>
                <w:rFonts w:ascii="Times New Roman" w:hAnsi="Times New Roman" w:cs="Times New Roman"/>
                <w:sz w:val="18"/>
                <w:szCs w:val="18"/>
              </w:rPr>
              <w:t>Сведения о деятельности коллективных средств размещения (1-КСР)</w:t>
            </w:r>
            <w:r w:rsidR="00582C26" w:rsidRPr="00C27A0F">
              <w:rPr>
                <w:rFonts w:ascii="Times New Roman" w:hAnsi="Times New Roman" w:cs="Times New Roman"/>
                <w:sz w:val="18"/>
                <w:szCs w:val="18"/>
              </w:rPr>
              <w:t>»</w:t>
            </w:r>
            <w:r w:rsidRPr="00C27A0F">
              <w:rPr>
                <w:rFonts w:ascii="Times New Roman" w:hAnsi="Times New Roman" w:cs="Times New Roman"/>
                <w:sz w:val="18"/>
                <w:szCs w:val="18"/>
              </w:rPr>
              <w:t>, срок предоставления которой в Территориальный орган Федеральной службы государственной статистики в Иркутской области - 15 марта после отчетного года, в агентство 1-КСР предоставляется в июне.</w:t>
            </w:r>
          </w:p>
        </w:tc>
      </w:tr>
      <w:tr w:rsidR="00365417" w:rsidRPr="00C27A0F" w:rsidTr="00507A03">
        <w:trPr>
          <w:trHeight w:val="70"/>
        </w:trPr>
        <w:tc>
          <w:tcPr>
            <w:tcW w:w="155"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4</w:t>
            </w:r>
          </w:p>
        </w:tc>
        <w:tc>
          <w:tcPr>
            <w:tcW w:w="153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Объем инвестиций в основной капитал на душу населения</w:t>
            </w:r>
          </w:p>
        </w:tc>
        <w:tc>
          <w:tcPr>
            <w:tcW w:w="40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тыс. руб. на человека</w:t>
            </w:r>
          </w:p>
        </w:tc>
        <w:tc>
          <w:tcPr>
            <w:tcW w:w="578"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прогрессирующий</w:t>
            </w:r>
          </w:p>
        </w:tc>
        <w:tc>
          <w:tcPr>
            <w:tcW w:w="343"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128,6</w:t>
            </w:r>
          </w:p>
        </w:tc>
        <w:tc>
          <w:tcPr>
            <w:tcW w:w="324"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131,8</w:t>
            </w:r>
          </w:p>
        </w:tc>
        <w:tc>
          <w:tcPr>
            <w:tcW w:w="26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 xml:space="preserve">3,2  </w:t>
            </w:r>
          </w:p>
        </w:tc>
        <w:tc>
          <w:tcPr>
            <w:tcW w:w="263"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 xml:space="preserve">2,5  </w:t>
            </w:r>
          </w:p>
        </w:tc>
        <w:tc>
          <w:tcPr>
            <w:tcW w:w="1147"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r>
      <w:tr w:rsidR="00365417" w:rsidRPr="00C27A0F" w:rsidTr="00507A03">
        <w:trPr>
          <w:trHeight w:val="276"/>
        </w:trPr>
        <w:tc>
          <w:tcPr>
            <w:tcW w:w="155"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5</w:t>
            </w:r>
          </w:p>
        </w:tc>
        <w:tc>
          <w:tcPr>
            <w:tcW w:w="153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 xml:space="preserve">Прирост налоговых поступлений СМСП в консолидированный бюджет Иркутской области </w:t>
            </w:r>
          </w:p>
        </w:tc>
        <w:tc>
          <w:tcPr>
            <w:tcW w:w="40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w:t>
            </w:r>
          </w:p>
        </w:tc>
        <w:tc>
          <w:tcPr>
            <w:tcW w:w="578"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прогрессирующий</w:t>
            </w:r>
          </w:p>
        </w:tc>
        <w:tc>
          <w:tcPr>
            <w:tcW w:w="343"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8,3</w:t>
            </w:r>
          </w:p>
        </w:tc>
        <w:tc>
          <w:tcPr>
            <w:tcW w:w="324"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9,8</w:t>
            </w:r>
          </w:p>
        </w:tc>
        <w:tc>
          <w:tcPr>
            <w:tcW w:w="26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 xml:space="preserve">1,5  </w:t>
            </w:r>
          </w:p>
        </w:tc>
        <w:tc>
          <w:tcPr>
            <w:tcW w:w="263"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 xml:space="preserve">18,1  </w:t>
            </w:r>
          </w:p>
        </w:tc>
        <w:tc>
          <w:tcPr>
            <w:tcW w:w="1147"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sz w:val="18"/>
                <w:szCs w:val="18"/>
              </w:rPr>
            </w:pPr>
            <w:r w:rsidRPr="00C27A0F">
              <w:rPr>
                <w:rFonts w:ascii="Times New Roman" w:hAnsi="Times New Roman" w:cs="Times New Roman"/>
                <w:sz w:val="18"/>
                <w:szCs w:val="18"/>
              </w:rPr>
              <w:t>Фактическое значение показателя превышает плановое за счет снижения количества предприятий, прекращающих свою деятельность в результате банкротства, ликвидации, реорганизации или по иным основаниям.</w:t>
            </w:r>
          </w:p>
        </w:tc>
      </w:tr>
      <w:tr w:rsidR="00365417" w:rsidRPr="00C27A0F" w:rsidTr="007D63AB">
        <w:trPr>
          <w:trHeight w:val="556"/>
        </w:trPr>
        <w:tc>
          <w:tcPr>
            <w:tcW w:w="5000" w:type="pct"/>
            <w:gridSpan w:val="9"/>
            <w:shd w:val="clear" w:color="auto" w:fill="D9D9D9" w:themeFill="background1" w:themeFillShade="D9"/>
            <w:vAlign w:val="center"/>
            <w:hideMark/>
          </w:tcPr>
          <w:p w:rsidR="00365417" w:rsidRPr="00C27A0F" w:rsidRDefault="00365417" w:rsidP="006A44A7">
            <w:pPr>
              <w:spacing w:after="0" w:line="240" w:lineRule="auto"/>
              <w:jc w:val="center"/>
              <w:rPr>
                <w:rFonts w:ascii="Times New Roman" w:hAnsi="Times New Roman" w:cs="Times New Roman"/>
                <w:b/>
                <w:bCs/>
                <w:color w:val="000000"/>
                <w:sz w:val="18"/>
                <w:szCs w:val="18"/>
              </w:rPr>
            </w:pPr>
            <w:r w:rsidRPr="00C27A0F">
              <w:rPr>
                <w:rFonts w:ascii="Times New Roman" w:hAnsi="Times New Roman" w:cs="Times New Roman"/>
                <w:b/>
                <w:bCs/>
                <w:color w:val="000000"/>
                <w:sz w:val="18"/>
                <w:szCs w:val="18"/>
              </w:rPr>
              <w:t>Государственная программа Иркутской области «Управление государственными финансами Иркутской области»</w:t>
            </w:r>
          </w:p>
        </w:tc>
      </w:tr>
      <w:tr w:rsidR="00365417" w:rsidRPr="00C27A0F" w:rsidTr="00507A03">
        <w:trPr>
          <w:trHeight w:val="523"/>
        </w:trPr>
        <w:tc>
          <w:tcPr>
            <w:tcW w:w="155" w:type="pct"/>
            <w:shd w:val="clear" w:color="auto" w:fill="auto"/>
            <w:vAlign w:val="center"/>
            <w:hideMark/>
          </w:tcPr>
          <w:p w:rsidR="00365417" w:rsidRPr="00C27A0F" w:rsidRDefault="00365417" w:rsidP="006A44A7">
            <w:pPr>
              <w:spacing w:after="0" w:line="240" w:lineRule="auto"/>
              <w:jc w:val="center"/>
              <w:rPr>
                <w:rFonts w:ascii="Times New Roman" w:eastAsia="Times New Roman" w:hAnsi="Times New Roman" w:cs="Times New Roman"/>
                <w:color w:val="000000"/>
                <w:sz w:val="18"/>
                <w:szCs w:val="18"/>
              </w:rPr>
            </w:pPr>
            <w:r w:rsidRPr="00C27A0F">
              <w:rPr>
                <w:rFonts w:ascii="Times New Roman" w:hAnsi="Times New Roman" w:cs="Times New Roman"/>
                <w:color w:val="000000"/>
                <w:sz w:val="18"/>
                <w:szCs w:val="18"/>
              </w:rPr>
              <w:t>1</w:t>
            </w:r>
          </w:p>
        </w:tc>
        <w:tc>
          <w:tcPr>
            <w:tcW w:w="153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Степень качества управления региональными финансами</w:t>
            </w:r>
          </w:p>
        </w:tc>
        <w:tc>
          <w:tcPr>
            <w:tcW w:w="40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степень</w:t>
            </w:r>
          </w:p>
        </w:tc>
        <w:tc>
          <w:tcPr>
            <w:tcW w:w="578"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регрессирующий</w:t>
            </w:r>
          </w:p>
        </w:tc>
        <w:tc>
          <w:tcPr>
            <w:tcW w:w="343" w:type="pct"/>
            <w:shd w:val="clear" w:color="auto" w:fill="auto"/>
            <w:vAlign w:val="center"/>
            <w:hideMark/>
          </w:tcPr>
          <w:p w:rsidR="00365417" w:rsidRPr="00C27A0F" w:rsidRDefault="005043FB"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w:t>
            </w:r>
          </w:p>
        </w:tc>
        <w:tc>
          <w:tcPr>
            <w:tcW w:w="324"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w:t>
            </w:r>
          </w:p>
        </w:tc>
        <w:tc>
          <w:tcPr>
            <w:tcW w:w="26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w:t>
            </w:r>
          </w:p>
        </w:tc>
        <w:tc>
          <w:tcPr>
            <w:tcW w:w="263"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50,0</w:t>
            </w:r>
          </w:p>
        </w:tc>
        <w:tc>
          <w:tcPr>
            <w:tcW w:w="1147"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Предварительный расчет в соответствии с Приказом Минфина России от 03.12.2010 №552</w:t>
            </w:r>
            <w:r w:rsidR="005043FB" w:rsidRPr="00C27A0F">
              <w:rPr>
                <w:rFonts w:ascii="Times New Roman" w:hAnsi="Times New Roman" w:cs="Times New Roman"/>
                <w:color w:val="000000"/>
                <w:sz w:val="18"/>
                <w:szCs w:val="18"/>
              </w:rPr>
              <w:t>. Фактическое значение показателя будет известно после проведения оценки Минфином России</w:t>
            </w:r>
          </w:p>
        </w:tc>
      </w:tr>
      <w:tr w:rsidR="00365417" w:rsidRPr="00C27A0F" w:rsidTr="00507A03">
        <w:trPr>
          <w:trHeight w:val="534"/>
        </w:trPr>
        <w:tc>
          <w:tcPr>
            <w:tcW w:w="155"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w:t>
            </w:r>
          </w:p>
        </w:tc>
        <w:tc>
          <w:tcPr>
            <w:tcW w:w="153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Уровень государственного долга Иркутской области</w:t>
            </w:r>
          </w:p>
        </w:tc>
        <w:tc>
          <w:tcPr>
            <w:tcW w:w="40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регрессирующий</w:t>
            </w:r>
          </w:p>
        </w:tc>
        <w:tc>
          <w:tcPr>
            <w:tcW w:w="343" w:type="pct"/>
            <w:shd w:val="clear" w:color="auto" w:fill="auto"/>
            <w:vAlign w:val="center"/>
            <w:hideMark/>
          </w:tcPr>
          <w:p w:rsidR="00365417" w:rsidRPr="00C27A0F" w:rsidRDefault="005043FB"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20</w:t>
            </w:r>
          </w:p>
        </w:tc>
        <w:tc>
          <w:tcPr>
            <w:tcW w:w="324" w:type="pct"/>
            <w:shd w:val="clear" w:color="auto" w:fill="auto"/>
            <w:vAlign w:val="center"/>
            <w:hideMark/>
          </w:tcPr>
          <w:p w:rsidR="00365417" w:rsidRPr="00C27A0F" w:rsidRDefault="005043FB"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8,9</w:t>
            </w:r>
          </w:p>
        </w:tc>
        <w:tc>
          <w:tcPr>
            <w:tcW w:w="260" w:type="pct"/>
            <w:shd w:val="clear" w:color="auto" w:fill="auto"/>
            <w:vAlign w:val="center"/>
            <w:hideMark/>
          </w:tcPr>
          <w:p w:rsidR="00365417" w:rsidRPr="00C27A0F" w:rsidRDefault="005043FB"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11,1</w:t>
            </w:r>
          </w:p>
        </w:tc>
        <w:tc>
          <w:tcPr>
            <w:tcW w:w="263" w:type="pct"/>
            <w:shd w:val="clear" w:color="auto" w:fill="auto"/>
            <w:vAlign w:val="center"/>
            <w:hideMark/>
          </w:tcPr>
          <w:p w:rsidR="00365417" w:rsidRPr="00C27A0F" w:rsidRDefault="00AC44ED"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55,5</w:t>
            </w:r>
          </w:p>
        </w:tc>
        <w:tc>
          <w:tcPr>
            <w:tcW w:w="1147"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Фактическое привлечение долговых обязательств ниже запланированного в связи с уменьшением потребности в кредитных ресурсах</w:t>
            </w:r>
          </w:p>
        </w:tc>
      </w:tr>
      <w:tr w:rsidR="00365417" w:rsidRPr="00C27A0F" w:rsidTr="00507A03">
        <w:trPr>
          <w:trHeight w:val="70"/>
        </w:trPr>
        <w:tc>
          <w:tcPr>
            <w:tcW w:w="155"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3</w:t>
            </w:r>
          </w:p>
        </w:tc>
        <w:tc>
          <w:tcPr>
            <w:tcW w:w="153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Динамика налоговых и неналоговых доходов консолидированного бюджета Иркутской области</w:t>
            </w:r>
          </w:p>
        </w:tc>
        <w:tc>
          <w:tcPr>
            <w:tcW w:w="400"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vAlign w:val="center"/>
            <w:hideMark/>
          </w:tcPr>
          <w:p w:rsidR="00365417" w:rsidRPr="00C27A0F" w:rsidRDefault="00365417"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vAlign w:val="center"/>
            <w:hideMark/>
          </w:tcPr>
          <w:p w:rsidR="00365417" w:rsidRPr="00C27A0F" w:rsidRDefault="00AC44ED"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103</w:t>
            </w:r>
          </w:p>
        </w:tc>
        <w:tc>
          <w:tcPr>
            <w:tcW w:w="324" w:type="pct"/>
            <w:shd w:val="clear" w:color="auto" w:fill="auto"/>
            <w:vAlign w:val="center"/>
            <w:hideMark/>
          </w:tcPr>
          <w:p w:rsidR="00365417" w:rsidRPr="00C27A0F" w:rsidRDefault="00AC44ED"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118,3</w:t>
            </w:r>
          </w:p>
        </w:tc>
        <w:tc>
          <w:tcPr>
            <w:tcW w:w="260" w:type="pct"/>
            <w:shd w:val="clear" w:color="auto" w:fill="auto"/>
            <w:vAlign w:val="center"/>
            <w:hideMark/>
          </w:tcPr>
          <w:p w:rsidR="00365417" w:rsidRPr="00C27A0F" w:rsidRDefault="00AC44ED"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15,3</w:t>
            </w:r>
          </w:p>
        </w:tc>
        <w:tc>
          <w:tcPr>
            <w:tcW w:w="263" w:type="pct"/>
            <w:shd w:val="clear" w:color="auto" w:fill="auto"/>
            <w:vAlign w:val="center"/>
            <w:hideMark/>
          </w:tcPr>
          <w:p w:rsidR="00365417" w:rsidRPr="00C27A0F" w:rsidRDefault="00AC44ED"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14,9</w:t>
            </w:r>
          </w:p>
        </w:tc>
        <w:tc>
          <w:tcPr>
            <w:tcW w:w="1147" w:type="pct"/>
            <w:shd w:val="clear" w:color="auto" w:fill="auto"/>
            <w:vAlign w:val="center"/>
            <w:hideMark/>
          </w:tcPr>
          <w:p w:rsidR="00AC44ED" w:rsidRPr="00C27A0F" w:rsidRDefault="00AC44ED"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Основными драйверами роста собственных доходов в 2018 году стали:</w:t>
            </w:r>
          </w:p>
          <w:p w:rsidR="00AC44ED" w:rsidRPr="00C27A0F" w:rsidRDefault="00AC44ED"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 xml:space="preserve">1. Налог на прибыль организаций, </w:t>
            </w:r>
            <w:r w:rsidRPr="00C27A0F">
              <w:rPr>
                <w:rFonts w:ascii="Times New Roman" w:hAnsi="Times New Roman" w:cs="Times New Roman"/>
                <w:color w:val="000000"/>
                <w:sz w:val="18"/>
                <w:szCs w:val="18"/>
              </w:rPr>
              <w:lastRenderedPageBreak/>
              <w:t>поступления которого в результате наблюдавшейся в 2018 году благоприятной ситуации с ценами на нефть на мировом рынке энергоресурсов превысили уровень 2017 года на 13,4 млрд рублей (+27%) и составили 62,6 млрд рублей;</w:t>
            </w:r>
          </w:p>
          <w:p w:rsidR="00365417" w:rsidRPr="00C27A0F" w:rsidRDefault="00AC44ED"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 Налог на доходы физических лиц составил 53,8 млрд рублей, увеличившись к уровню 2017 года на 6,5 млрд рублей (+14%), в том числе в результате принятых в конце 2017 года – начале 2018 года федеральным центром решений по минимальному размеру оплаты труда (устанавливается одновременно на всей территории РФ без учета природно-климатических различий регионов, с 01.05.2018 - на уровне прожиточного минимума трудоспособного населения за II кв. 2017 года)</w:t>
            </w:r>
          </w:p>
        </w:tc>
      </w:tr>
      <w:tr w:rsidR="0034566E" w:rsidRPr="00C27A0F" w:rsidTr="00582C26">
        <w:trPr>
          <w:trHeight w:val="436"/>
        </w:trPr>
        <w:tc>
          <w:tcPr>
            <w:tcW w:w="5000" w:type="pct"/>
            <w:gridSpan w:val="9"/>
            <w:shd w:val="clear" w:color="auto" w:fill="D9D9D9" w:themeFill="background1" w:themeFillShade="D9"/>
            <w:vAlign w:val="center"/>
          </w:tcPr>
          <w:p w:rsidR="0034566E" w:rsidRPr="00C27A0F" w:rsidRDefault="0034566E" w:rsidP="006A44A7">
            <w:pPr>
              <w:spacing w:after="0" w:line="240" w:lineRule="auto"/>
              <w:jc w:val="center"/>
              <w:rPr>
                <w:rFonts w:ascii="Times New Roman" w:hAnsi="Times New Roman" w:cs="Times New Roman"/>
                <w:b/>
                <w:bCs/>
                <w:color w:val="000000"/>
                <w:sz w:val="18"/>
                <w:szCs w:val="18"/>
              </w:rPr>
            </w:pPr>
            <w:r w:rsidRPr="00C27A0F">
              <w:rPr>
                <w:rFonts w:ascii="Times New Roman" w:hAnsi="Times New Roman" w:cs="Times New Roman"/>
                <w:b/>
                <w:bCs/>
                <w:color w:val="000000"/>
                <w:sz w:val="18"/>
                <w:szCs w:val="18"/>
              </w:rPr>
              <w:lastRenderedPageBreak/>
              <w:t xml:space="preserve">Государственная программа Иркутской области «Формирование современной городской среды» </w:t>
            </w:r>
          </w:p>
        </w:tc>
      </w:tr>
      <w:tr w:rsidR="0034566E" w:rsidRPr="00C27A0F" w:rsidTr="00582C26">
        <w:trPr>
          <w:trHeight w:val="70"/>
        </w:trPr>
        <w:tc>
          <w:tcPr>
            <w:tcW w:w="155" w:type="pct"/>
            <w:shd w:val="clear" w:color="auto" w:fill="auto"/>
            <w:vAlign w:val="center"/>
          </w:tcPr>
          <w:p w:rsidR="0034566E" w:rsidRPr="00C27A0F" w:rsidRDefault="0034566E"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w:t>
            </w:r>
          </w:p>
        </w:tc>
        <w:tc>
          <w:tcPr>
            <w:tcW w:w="1530" w:type="pct"/>
            <w:shd w:val="clear" w:color="auto" w:fill="auto"/>
            <w:vAlign w:val="center"/>
          </w:tcPr>
          <w:p w:rsidR="0034566E" w:rsidRPr="00C27A0F" w:rsidRDefault="001145B9" w:rsidP="006A44A7">
            <w:pPr>
              <w:spacing w:after="0" w:line="240" w:lineRule="auto"/>
              <w:rPr>
                <w:rFonts w:ascii="Times New Roman" w:hAnsi="Times New Roman" w:cs="Times New Roman"/>
                <w:color w:val="000000"/>
                <w:sz w:val="18"/>
                <w:szCs w:val="18"/>
              </w:rPr>
            </w:pPr>
            <w:r w:rsidRPr="00C27A0F">
              <w:rPr>
                <w:rFonts w:ascii="Times New Roman" w:hAnsi="Times New Roman" w:cs="Times New Roman"/>
                <w:color w:val="000000"/>
                <w:sz w:val="18"/>
                <w:szCs w:val="18"/>
              </w:rPr>
              <w:t>Доля благоустроенных дворовых территорий от общего количества дворовых территорий муниципальных образований Иркутской области</w:t>
            </w:r>
          </w:p>
        </w:tc>
        <w:tc>
          <w:tcPr>
            <w:tcW w:w="400" w:type="pct"/>
            <w:shd w:val="clear" w:color="auto" w:fill="auto"/>
            <w:vAlign w:val="center"/>
          </w:tcPr>
          <w:p w:rsidR="0034566E" w:rsidRPr="00C27A0F" w:rsidRDefault="0034566E"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vAlign w:val="center"/>
          </w:tcPr>
          <w:p w:rsidR="0034566E" w:rsidRPr="00C27A0F" w:rsidRDefault="0034566E"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vAlign w:val="center"/>
          </w:tcPr>
          <w:p w:rsidR="0034566E" w:rsidRPr="00C27A0F" w:rsidRDefault="001145B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41,2</w:t>
            </w:r>
          </w:p>
        </w:tc>
        <w:tc>
          <w:tcPr>
            <w:tcW w:w="324" w:type="pct"/>
            <w:shd w:val="clear" w:color="auto" w:fill="auto"/>
            <w:vAlign w:val="center"/>
          </w:tcPr>
          <w:p w:rsidR="0034566E" w:rsidRPr="00C27A0F" w:rsidRDefault="001145B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43,9</w:t>
            </w:r>
          </w:p>
        </w:tc>
        <w:tc>
          <w:tcPr>
            <w:tcW w:w="260" w:type="pct"/>
            <w:shd w:val="clear" w:color="auto" w:fill="auto"/>
            <w:vAlign w:val="center"/>
          </w:tcPr>
          <w:p w:rsidR="0034566E" w:rsidRPr="00C27A0F" w:rsidRDefault="001145B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2,7</w:t>
            </w:r>
          </w:p>
        </w:tc>
        <w:tc>
          <w:tcPr>
            <w:tcW w:w="263" w:type="pct"/>
            <w:shd w:val="clear" w:color="auto" w:fill="auto"/>
            <w:vAlign w:val="center"/>
          </w:tcPr>
          <w:p w:rsidR="0034566E" w:rsidRPr="00C27A0F" w:rsidRDefault="001145B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7,0</w:t>
            </w:r>
          </w:p>
        </w:tc>
        <w:tc>
          <w:tcPr>
            <w:tcW w:w="1147" w:type="pct"/>
            <w:shd w:val="clear" w:color="auto" w:fill="auto"/>
            <w:vAlign w:val="center"/>
          </w:tcPr>
          <w:p w:rsidR="0034566E" w:rsidRPr="00C27A0F" w:rsidRDefault="0034566E" w:rsidP="006A44A7">
            <w:pPr>
              <w:spacing w:after="0" w:line="240" w:lineRule="auto"/>
              <w:jc w:val="center"/>
              <w:rPr>
                <w:rFonts w:ascii="Times New Roman" w:hAnsi="Times New Roman" w:cs="Times New Roman"/>
                <w:color w:val="FF0000"/>
                <w:sz w:val="18"/>
                <w:szCs w:val="18"/>
              </w:rPr>
            </w:pPr>
            <w:r w:rsidRPr="00C27A0F">
              <w:rPr>
                <w:rFonts w:ascii="Times New Roman" w:hAnsi="Times New Roman" w:cs="Times New Roman"/>
                <w:color w:val="FF0000"/>
                <w:sz w:val="18"/>
                <w:szCs w:val="18"/>
              </w:rPr>
              <w:t>-</w:t>
            </w:r>
          </w:p>
        </w:tc>
      </w:tr>
      <w:tr w:rsidR="0034566E" w:rsidRPr="00C27A0F" w:rsidTr="00582C26">
        <w:trPr>
          <w:trHeight w:val="70"/>
        </w:trPr>
        <w:tc>
          <w:tcPr>
            <w:tcW w:w="155" w:type="pct"/>
            <w:shd w:val="clear" w:color="auto" w:fill="auto"/>
            <w:vAlign w:val="center"/>
          </w:tcPr>
          <w:p w:rsidR="0034566E" w:rsidRPr="00C27A0F" w:rsidRDefault="0034566E"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w:t>
            </w:r>
          </w:p>
        </w:tc>
        <w:tc>
          <w:tcPr>
            <w:tcW w:w="1530" w:type="pct"/>
            <w:shd w:val="clear" w:color="auto" w:fill="auto"/>
            <w:vAlign w:val="center"/>
          </w:tcPr>
          <w:p w:rsidR="0034566E" w:rsidRPr="00C27A0F" w:rsidRDefault="001145B9" w:rsidP="006A44A7">
            <w:pPr>
              <w:spacing w:after="0" w:line="240" w:lineRule="auto"/>
              <w:rPr>
                <w:rFonts w:ascii="Times New Roman" w:hAnsi="Times New Roman" w:cs="Times New Roman"/>
                <w:color w:val="000000"/>
                <w:sz w:val="18"/>
                <w:szCs w:val="18"/>
              </w:rPr>
            </w:pPr>
            <w:r w:rsidRPr="00C27A0F">
              <w:rPr>
                <w:rFonts w:ascii="Times New Roman" w:hAnsi="Times New Roman" w:cs="Times New Roman"/>
                <w:color w:val="000000"/>
                <w:sz w:val="18"/>
                <w:szCs w:val="18"/>
              </w:rPr>
              <w:t>Доля площади благоустроенных общественных территорий от общей площади общественных территорий Иркутской области</w:t>
            </w:r>
          </w:p>
        </w:tc>
        <w:tc>
          <w:tcPr>
            <w:tcW w:w="400" w:type="pct"/>
            <w:shd w:val="clear" w:color="auto" w:fill="auto"/>
            <w:vAlign w:val="center"/>
          </w:tcPr>
          <w:p w:rsidR="0034566E" w:rsidRPr="00C27A0F" w:rsidRDefault="0034566E"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vAlign w:val="center"/>
          </w:tcPr>
          <w:p w:rsidR="0034566E" w:rsidRPr="00C27A0F" w:rsidRDefault="0034566E"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vAlign w:val="center"/>
          </w:tcPr>
          <w:p w:rsidR="0034566E" w:rsidRPr="00C27A0F" w:rsidRDefault="001145B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25,0</w:t>
            </w:r>
          </w:p>
        </w:tc>
        <w:tc>
          <w:tcPr>
            <w:tcW w:w="324" w:type="pct"/>
            <w:shd w:val="clear" w:color="auto" w:fill="auto"/>
            <w:vAlign w:val="center"/>
          </w:tcPr>
          <w:p w:rsidR="0034566E" w:rsidRPr="00C27A0F" w:rsidRDefault="001145B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60,6</w:t>
            </w:r>
          </w:p>
        </w:tc>
        <w:tc>
          <w:tcPr>
            <w:tcW w:w="260" w:type="pct"/>
            <w:shd w:val="clear" w:color="auto" w:fill="auto"/>
            <w:vAlign w:val="center"/>
          </w:tcPr>
          <w:p w:rsidR="0034566E" w:rsidRPr="00C27A0F" w:rsidRDefault="001145B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35,6</w:t>
            </w:r>
          </w:p>
        </w:tc>
        <w:tc>
          <w:tcPr>
            <w:tcW w:w="263" w:type="pct"/>
            <w:shd w:val="clear" w:color="auto" w:fill="auto"/>
            <w:vAlign w:val="center"/>
          </w:tcPr>
          <w:p w:rsidR="0034566E" w:rsidRPr="00C27A0F" w:rsidRDefault="001145B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142,0</w:t>
            </w:r>
          </w:p>
        </w:tc>
        <w:tc>
          <w:tcPr>
            <w:tcW w:w="1147" w:type="pct"/>
            <w:shd w:val="clear" w:color="auto" w:fill="auto"/>
            <w:vAlign w:val="center"/>
          </w:tcPr>
          <w:p w:rsidR="0034566E" w:rsidRPr="00C27A0F" w:rsidRDefault="0034566E" w:rsidP="006A44A7">
            <w:pPr>
              <w:spacing w:after="0" w:line="240" w:lineRule="auto"/>
              <w:jc w:val="center"/>
              <w:rPr>
                <w:rFonts w:ascii="Times New Roman" w:hAnsi="Times New Roman" w:cs="Times New Roman"/>
                <w:color w:val="FF0000"/>
                <w:sz w:val="18"/>
                <w:szCs w:val="18"/>
              </w:rPr>
            </w:pPr>
            <w:r w:rsidRPr="00C27A0F">
              <w:rPr>
                <w:rFonts w:ascii="Times New Roman" w:hAnsi="Times New Roman" w:cs="Times New Roman"/>
                <w:color w:val="FF0000"/>
                <w:sz w:val="18"/>
                <w:szCs w:val="18"/>
              </w:rPr>
              <w:t>-</w:t>
            </w:r>
          </w:p>
        </w:tc>
      </w:tr>
      <w:tr w:rsidR="001145B9" w:rsidRPr="00C27A0F" w:rsidTr="00582C26">
        <w:trPr>
          <w:trHeight w:val="70"/>
        </w:trPr>
        <w:tc>
          <w:tcPr>
            <w:tcW w:w="155" w:type="pct"/>
            <w:shd w:val="clear" w:color="auto" w:fill="auto"/>
            <w:vAlign w:val="center"/>
          </w:tcPr>
          <w:p w:rsidR="001145B9" w:rsidRPr="00C27A0F" w:rsidRDefault="001145B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3</w:t>
            </w:r>
          </w:p>
        </w:tc>
        <w:tc>
          <w:tcPr>
            <w:tcW w:w="1530" w:type="pct"/>
            <w:shd w:val="clear" w:color="auto" w:fill="auto"/>
            <w:vAlign w:val="center"/>
          </w:tcPr>
          <w:p w:rsidR="001145B9" w:rsidRPr="00C27A0F" w:rsidRDefault="001145B9" w:rsidP="006A44A7">
            <w:pPr>
              <w:spacing w:after="0" w:line="240" w:lineRule="auto"/>
              <w:rPr>
                <w:rFonts w:ascii="Times New Roman" w:hAnsi="Times New Roman" w:cs="Times New Roman"/>
                <w:color w:val="000000"/>
                <w:sz w:val="18"/>
                <w:szCs w:val="18"/>
              </w:rPr>
            </w:pPr>
            <w:r w:rsidRPr="00C27A0F">
              <w:rPr>
                <w:rFonts w:ascii="Times New Roman" w:hAnsi="Times New Roman" w:cs="Times New Roman"/>
                <w:color w:val="000000"/>
                <w:sz w:val="18"/>
                <w:szCs w:val="18"/>
              </w:rPr>
              <w:t>Доля благоустроенных мест массового отдыха населения (городских парков) от общего количества мест массового отдыха населения (городских парков) Иркутской области</w:t>
            </w:r>
          </w:p>
        </w:tc>
        <w:tc>
          <w:tcPr>
            <w:tcW w:w="400" w:type="pct"/>
            <w:shd w:val="clear" w:color="auto" w:fill="auto"/>
            <w:vAlign w:val="center"/>
          </w:tcPr>
          <w:p w:rsidR="001145B9" w:rsidRPr="00C27A0F" w:rsidRDefault="001145B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vAlign w:val="center"/>
          </w:tcPr>
          <w:p w:rsidR="001145B9" w:rsidRPr="00C27A0F" w:rsidRDefault="001145B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vAlign w:val="center"/>
          </w:tcPr>
          <w:p w:rsidR="001145B9" w:rsidRPr="00C27A0F" w:rsidRDefault="001145B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24,6</w:t>
            </w:r>
          </w:p>
        </w:tc>
        <w:tc>
          <w:tcPr>
            <w:tcW w:w="324" w:type="pct"/>
            <w:shd w:val="clear" w:color="auto" w:fill="auto"/>
            <w:vAlign w:val="center"/>
          </w:tcPr>
          <w:p w:rsidR="001145B9" w:rsidRPr="00C27A0F" w:rsidRDefault="001145B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25,3</w:t>
            </w:r>
          </w:p>
        </w:tc>
        <w:tc>
          <w:tcPr>
            <w:tcW w:w="260" w:type="pct"/>
            <w:shd w:val="clear" w:color="auto" w:fill="auto"/>
            <w:vAlign w:val="center"/>
          </w:tcPr>
          <w:p w:rsidR="001145B9" w:rsidRPr="00C27A0F" w:rsidRDefault="001145B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0,7</w:t>
            </w:r>
          </w:p>
        </w:tc>
        <w:tc>
          <w:tcPr>
            <w:tcW w:w="263" w:type="pct"/>
            <w:shd w:val="clear" w:color="auto" w:fill="auto"/>
            <w:vAlign w:val="center"/>
          </w:tcPr>
          <w:p w:rsidR="001145B9" w:rsidRPr="00C27A0F" w:rsidRDefault="001145B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3,0</w:t>
            </w:r>
          </w:p>
        </w:tc>
        <w:tc>
          <w:tcPr>
            <w:tcW w:w="1147" w:type="pct"/>
            <w:shd w:val="clear" w:color="auto" w:fill="auto"/>
            <w:vAlign w:val="center"/>
          </w:tcPr>
          <w:p w:rsidR="001145B9" w:rsidRPr="00C27A0F" w:rsidRDefault="001145B9"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r>
      <w:tr w:rsidR="00507A03" w:rsidRPr="00C27A0F" w:rsidTr="00507A03">
        <w:trPr>
          <w:trHeight w:val="436"/>
        </w:trPr>
        <w:tc>
          <w:tcPr>
            <w:tcW w:w="5000" w:type="pct"/>
            <w:gridSpan w:val="9"/>
            <w:shd w:val="clear" w:color="auto" w:fill="D9D9D9" w:themeFill="background1" w:themeFillShade="D9"/>
            <w:vAlign w:val="center"/>
          </w:tcPr>
          <w:p w:rsidR="00507A03" w:rsidRPr="00C27A0F" w:rsidRDefault="00507A03" w:rsidP="006A44A7">
            <w:pPr>
              <w:spacing w:after="0" w:line="240" w:lineRule="auto"/>
              <w:jc w:val="center"/>
              <w:rPr>
                <w:rFonts w:ascii="Times New Roman" w:hAnsi="Times New Roman" w:cs="Times New Roman"/>
                <w:b/>
                <w:bCs/>
                <w:color w:val="000000"/>
                <w:sz w:val="18"/>
                <w:szCs w:val="18"/>
              </w:rPr>
            </w:pPr>
            <w:r w:rsidRPr="00C27A0F">
              <w:rPr>
                <w:rFonts w:ascii="Times New Roman" w:hAnsi="Times New Roman" w:cs="Times New Roman"/>
                <w:b/>
                <w:bCs/>
                <w:color w:val="000000"/>
                <w:sz w:val="18"/>
                <w:szCs w:val="18"/>
              </w:rPr>
              <w:t xml:space="preserve">Государственная программа Иркутской области «Развитие и управление имущественным комплексом и земельными ресурсами Иркутской области» </w:t>
            </w:r>
          </w:p>
        </w:tc>
      </w:tr>
      <w:tr w:rsidR="00507A03" w:rsidRPr="00C27A0F" w:rsidTr="00507A03">
        <w:trPr>
          <w:trHeight w:val="70"/>
        </w:trPr>
        <w:tc>
          <w:tcPr>
            <w:tcW w:w="155" w:type="pct"/>
            <w:shd w:val="clear" w:color="auto" w:fill="auto"/>
            <w:vAlign w:val="center"/>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w:t>
            </w:r>
          </w:p>
        </w:tc>
        <w:tc>
          <w:tcPr>
            <w:tcW w:w="1530" w:type="pct"/>
            <w:shd w:val="clear" w:color="auto" w:fill="auto"/>
            <w:vAlign w:val="center"/>
          </w:tcPr>
          <w:p w:rsidR="00507A03" w:rsidRPr="00C27A0F" w:rsidRDefault="00507A03" w:rsidP="006A44A7">
            <w:pPr>
              <w:spacing w:after="0" w:line="240" w:lineRule="auto"/>
              <w:rPr>
                <w:rFonts w:ascii="Times New Roman" w:hAnsi="Times New Roman" w:cs="Times New Roman"/>
                <w:color w:val="000000"/>
                <w:sz w:val="18"/>
                <w:szCs w:val="18"/>
              </w:rPr>
            </w:pPr>
            <w:r w:rsidRPr="00C27A0F">
              <w:rPr>
                <w:rFonts w:ascii="Times New Roman" w:hAnsi="Times New Roman" w:cs="Times New Roman"/>
                <w:color w:val="000000"/>
                <w:sz w:val="18"/>
                <w:szCs w:val="18"/>
              </w:rPr>
              <w:t>Темп роста дохода областного бюджета от использования государственного имущества Иркутской области и его приватизации по отношению к базовому уровню 2016 года</w:t>
            </w:r>
          </w:p>
        </w:tc>
        <w:tc>
          <w:tcPr>
            <w:tcW w:w="400" w:type="pct"/>
            <w:shd w:val="clear" w:color="auto" w:fill="auto"/>
            <w:vAlign w:val="center"/>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vAlign w:val="center"/>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vAlign w:val="center"/>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100,4</w:t>
            </w:r>
          </w:p>
        </w:tc>
        <w:tc>
          <w:tcPr>
            <w:tcW w:w="324" w:type="pct"/>
            <w:shd w:val="clear" w:color="auto" w:fill="auto"/>
            <w:vAlign w:val="center"/>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104,5</w:t>
            </w:r>
          </w:p>
        </w:tc>
        <w:tc>
          <w:tcPr>
            <w:tcW w:w="260" w:type="pct"/>
            <w:shd w:val="clear" w:color="auto" w:fill="auto"/>
            <w:vAlign w:val="center"/>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4,1</w:t>
            </w:r>
          </w:p>
        </w:tc>
        <w:tc>
          <w:tcPr>
            <w:tcW w:w="263" w:type="pct"/>
            <w:shd w:val="clear" w:color="auto" w:fill="auto"/>
            <w:vAlign w:val="center"/>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4,1</w:t>
            </w:r>
          </w:p>
        </w:tc>
        <w:tc>
          <w:tcPr>
            <w:tcW w:w="1147" w:type="pct"/>
            <w:shd w:val="clear" w:color="auto" w:fill="auto"/>
            <w:vAlign w:val="center"/>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r>
      <w:tr w:rsidR="00507A03" w:rsidRPr="00C27A0F" w:rsidTr="00507A03">
        <w:trPr>
          <w:trHeight w:val="70"/>
        </w:trPr>
        <w:tc>
          <w:tcPr>
            <w:tcW w:w="155" w:type="pct"/>
            <w:shd w:val="clear" w:color="auto" w:fill="auto"/>
            <w:vAlign w:val="center"/>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2</w:t>
            </w:r>
          </w:p>
        </w:tc>
        <w:tc>
          <w:tcPr>
            <w:tcW w:w="1530" w:type="pct"/>
            <w:shd w:val="clear" w:color="auto" w:fill="auto"/>
            <w:vAlign w:val="center"/>
          </w:tcPr>
          <w:p w:rsidR="00507A03" w:rsidRPr="00C27A0F" w:rsidRDefault="00507A03" w:rsidP="006A44A7">
            <w:pPr>
              <w:spacing w:after="0" w:line="240" w:lineRule="auto"/>
              <w:rPr>
                <w:rFonts w:ascii="Times New Roman" w:hAnsi="Times New Roman" w:cs="Times New Roman"/>
                <w:color w:val="000000"/>
                <w:sz w:val="18"/>
                <w:szCs w:val="18"/>
              </w:rPr>
            </w:pPr>
            <w:r w:rsidRPr="00C27A0F">
              <w:rPr>
                <w:rFonts w:ascii="Times New Roman" w:hAnsi="Times New Roman" w:cs="Times New Roman"/>
                <w:color w:val="000000"/>
                <w:sz w:val="18"/>
                <w:szCs w:val="18"/>
              </w:rPr>
              <w:t>Доля актуализированных документов территориального планирования Иркутской области от общего количества правовых актов, изменяющих законодательство о градостроительной деятельности за год</w:t>
            </w:r>
          </w:p>
        </w:tc>
        <w:tc>
          <w:tcPr>
            <w:tcW w:w="400" w:type="pct"/>
            <w:shd w:val="clear" w:color="auto" w:fill="auto"/>
            <w:vAlign w:val="center"/>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c>
          <w:tcPr>
            <w:tcW w:w="578" w:type="pct"/>
            <w:shd w:val="clear" w:color="auto" w:fill="auto"/>
            <w:vAlign w:val="center"/>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прогрессирующий</w:t>
            </w:r>
          </w:p>
        </w:tc>
        <w:tc>
          <w:tcPr>
            <w:tcW w:w="343" w:type="pct"/>
            <w:shd w:val="clear" w:color="auto" w:fill="auto"/>
            <w:vAlign w:val="center"/>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100</w:t>
            </w:r>
          </w:p>
        </w:tc>
        <w:tc>
          <w:tcPr>
            <w:tcW w:w="324" w:type="pct"/>
            <w:shd w:val="clear" w:color="auto" w:fill="auto"/>
            <w:vAlign w:val="center"/>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100</w:t>
            </w:r>
          </w:p>
        </w:tc>
        <w:tc>
          <w:tcPr>
            <w:tcW w:w="260" w:type="pct"/>
            <w:shd w:val="clear" w:color="auto" w:fill="auto"/>
            <w:vAlign w:val="center"/>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w:t>
            </w:r>
          </w:p>
        </w:tc>
        <w:tc>
          <w:tcPr>
            <w:tcW w:w="263" w:type="pct"/>
            <w:shd w:val="clear" w:color="auto" w:fill="auto"/>
            <w:vAlign w:val="center"/>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0,0</w:t>
            </w:r>
          </w:p>
        </w:tc>
        <w:tc>
          <w:tcPr>
            <w:tcW w:w="1147" w:type="pct"/>
            <w:shd w:val="clear" w:color="auto" w:fill="auto"/>
            <w:vAlign w:val="center"/>
          </w:tcPr>
          <w:p w:rsidR="00507A03" w:rsidRPr="00C27A0F" w:rsidRDefault="00507A03" w:rsidP="006A44A7">
            <w:pPr>
              <w:spacing w:after="0" w:line="240" w:lineRule="auto"/>
              <w:jc w:val="center"/>
              <w:rPr>
                <w:rFonts w:ascii="Times New Roman" w:hAnsi="Times New Roman" w:cs="Times New Roman"/>
                <w:color w:val="000000"/>
                <w:sz w:val="18"/>
                <w:szCs w:val="18"/>
              </w:rPr>
            </w:pPr>
            <w:r w:rsidRPr="00C27A0F">
              <w:rPr>
                <w:rFonts w:ascii="Times New Roman" w:hAnsi="Times New Roman" w:cs="Times New Roman"/>
                <w:color w:val="000000"/>
                <w:sz w:val="18"/>
                <w:szCs w:val="18"/>
              </w:rPr>
              <w:t>-</w:t>
            </w:r>
          </w:p>
        </w:tc>
      </w:tr>
    </w:tbl>
    <w:p w:rsidR="00972940" w:rsidRPr="00C27A0F" w:rsidRDefault="00972940" w:rsidP="006A44A7">
      <w:pPr>
        <w:tabs>
          <w:tab w:val="left" w:pos="2930"/>
        </w:tabs>
        <w:spacing w:after="0" w:line="240" w:lineRule="auto"/>
        <w:rPr>
          <w:rFonts w:ascii="Times New Roman" w:hAnsi="Times New Roman" w:cs="Times New Roman"/>
          <w:b/>
          <w:sz w:val="28"/>
          <w:szCs w:val="28"/>
        </w:rPr>
      </w:pPr>
      <w:r w:rsidRPr="00C27A0F">
        <w:rPr>
          <w:rFonts w:ascii="Times New Roman" w:hAnsi="Times New Roman" w:cs="Times New Roman"/>
          <w:b/>
          <w:sz w:val="28"/>
          <w:szCs w:val="28"/>
        </w:rPr>
        <w:tab/>
      </w:r>
    </w:p>
    <w:p w:rsidR="00C4086A" w:rsidRPr="00C27A0F" w:rsidRDefault="00C4086A" w:rsidP="006A44A7">
      <w:pPr>
        <w:rPr>
          <w:rFonts w:ascii="Times New Roman" w:hAnsi="Times New Roman" w:cs="Times New Roman"/>
          <w:b/>
          <w:sz w:val="28"/>
          <w:szCs w:val="28"/>
        </w:rPr>
      </w:pPr>
      <w:r w:rsidRPr="00C27A0F">
        <w:rPr>
          <w:rFonts w:ascii="Times New Roman" w:hAnsi="Times New Roman" w:cs="Times New Roman"/>
          <w:b/>
          <w:sz w:val="28"/>
          <w:szCs w:val="28"/>
        </w:rPr>
        <w:br w:type="page"/>
      </w:r>
    </w:p>
    <w:p w:rsidR="00972940" w:rsidRPr="00C27A0F" w:rsidRDefault="00972940" w:rsidP="006A44A7">
      <w:pPr>
        <w:spacing w:after="0" w:line="240" w:lineRule="auto"/>
        <w:jc w:val="right"/>
        <w:rPr>
          <w:rFonts w:ascii="Times New Roman" w:hAnsi="Times New Roman" w:cs="Times New Roman"/>
          <w:b/>
          <w:sz w:val="28"/>
          <w:szCs w:val="28"/>
        </w:rPr>
      </w:pPr>
      <w:r w:rsidRPr="00C27A0F">
        <w:rPr>
          <w:rFonts w:ascii="Times New Roman" w:hAnsi="Times New Roman" w:cs="Times New Roman"/>
          <w:b/>
          <w:sz w:val="28"/>
          <w:szCs w:val="28"/>
        </w:rPr>
        <w:lastRenderedPageBreak/>
        <w:t>Приложение 3</w:t>
      </w:r>
    </w:p>
    <w:p w:rsidR="00972940" w:rsidRPr="00C27A0F" w:rsidRDefault="00972940" w:rsidP="006A44A7">
      <w:pPr>
        <w:spacing w:after="0" w:line="240" w:lineRule="auto"/>
        <w:jc w:val="right"/>
        <w:rPr>
          <w:rFonts w:ascii="Times New Roman" w:hAnsi="Times New Roman" w:cs="Times New Roman"/>
          <w:b/>
          <w:sz w:val="28"/>
          <w:szCs w:val="28"/>
        </w:rPr>
      </w:pPr>
    </w:p>
    <w:p w:rsidR="00972940" w:rsidRPr="00C27A0F" w:rsidRDefault="00972940" w:rsidP="006A44A7">
      <w:pPr>
        <w:spacing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t>Информация об исполнении государственных программ Иркутской области в 201</w:t>
      </w:r>
      <w:r w:rsidR="00CD491A" w:rsidRPr="00C27A0F">
        <w:rPr>
          <w:rFonts w:ascii="Times New Roman" w:hAnsi="Times New Roman" w:cs="Times New Roman"/>
          <w:b/>
          <w:sz w:val="28"/>
          <w:szCs w:val="28"/>
        </w:rPr>
        <w:t>8</w:t>
      </w:r>
      <w:r w:rsidRPr="00C27A0F">
        <w:rPr>
          <w:rFonts w:ascii="Times New Roman" w:hAnsi="Times New Roman" w:cs="Times New Roman"/>
          <w:b/>
          <w:sz w:val="28"/>
          <w:szCs w:val="28"/>
        </w:rPr>
        <w:t xml:space="preserve"> году</w:t>
      </w:r>
    </w:p>
    <w:tbl>
      <w:tblPr>
        <w:tblW w:w="4993" w:type="pct"/>
        <w:jc w:val="center"/>
        <w:tblLayout w:type="fixed"/>
        <w:tblLook w:val="04A0" w:firstRow="1" w:lastRow="0" w:firstColumn="1" w:lastColumn="0" w:noHBand="0" w:noVBand="1"/>
      </w:tblPr>
      <w:tblGrid>
        <w:gridCol w:w="605"/>
        <w:gridCol w:w="5913"/>
        <w:gridCol w:w="1988"/>
        <w:gridCol w:w="2566"/>
        <w:gridCol w:w="2563"/>
        <w:gridCol w:w="1696"/>
      </w:tblGrid>
      <w:tr w:rsidR="00972940" w:rsidRPr="00C27A0F" w:rsidTr="0061284A">
        <w:trPr>
          <w:trHeight w:val="630"/>
          <w:jc w:val="center"/>
        </w:trPr>
        <w:tc>
          <w:tcPr>
            <w:tcW w:w="1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w:t>
            </w:r>
          </w:p>
        </w:tc>
        <w:tc>
          <w:tcPr>
            <w:tcW w:w="1928" w:type="pct"/>
            <w:tcBorders>
              <w:top w:val="single" w:sz="4" w:space="0" w:color="auto"/>
              <w:left w:val="nil"/>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Наименование государственной программы Иркутской области</w:t>
            </w:r>
          </w:p>
        </w:tc>
        <w:tc>
          <w:tcPr>
            <w:tcW w:w="648" w:type="pct"/>
            <w:tcBorders>
              <w:top w:val="single" w:sz="4" w:space="0" w:color="auto"/>
              <w:left w:val="nil"/>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Источники финансирования</w:t>
            </w:r>
          </w:p>
        </w:tc>
        <w:tc>
          <w:tcPr>
            <w:tcW w:w="837" w:type="pct"/>
            <w:tcBorders>
              <w:top w:val="single" w:sz="4" w:space="0" w:color="auto"/>
              <w:left w:val="nil"/>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План, тыс. руб.</w:t>
            </w:r>
          </w:p>
        </w:tc>
        <w:tc>
          <w:tcPr>
            <w:tcW w:w="836" w:type="pct"/>
            <w:tcBorders>
              <w:top w:val="single" w:sz="4" w:space="0" w:color="auto"/>
              <w:left w:val="nil"/>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Исполнение, тыс. руб.</w:t>
            </w:r>
          </w:p>
        </w:tc>
        <w:tc>
          <w:tcPr>
            <w:tcW w:w="553" w:type="pct"/>
            <w:tcBorders>
              <w:top w:val="single" w:sz="4" w:space="0" w:color="auto"/>
              <w:left w:val="nil"/>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 исполнения</w:t>
            </w:r>
          </w:p>
        </w:tc>
      </w:tr>
      <w:tr w:rsidR="00D960F4" w:rsidRPr="00C27A0F" w:rsidTr="0061284A">
        <w:trPr>
          <w:trHeight w:val="315"/>
          <w:jc w:val="center"/>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D960F4" w:rsidRPr="00C27A0F" w:rsidRDefault="00D960F4"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rsidR="00D960F4" w:rsidRPr="00C27A0F" w:rsidRDefault="00D960F4" w:rsidP="006A44A7">
            <w:pPr>
              <w:spacing w:after="0" w:line="240" w:lineRule="auto"/>
              <w:rPr>
                <w:rFonts w:ascii="Times New Roman" w:hAnsi="Times New Roman" w:cs="Times New Roman"/>
                <w:color w:val="000000"/>
                <w:sz w:val="24"/>
                <w:szCs w:val="24"/>
              </w:rPr>
            </w:pPr>
            <w:r w:rsidRPr="00C27A0F">
              <w:rPr>
                <w:rFonts w:ascii="Times New Roman" w:hAnsi="Times New Roman" w:cs="Times New Roman"/>
                <w:color w:val="000000"/>
                <w:sz w:val="24"/>
                <w:szCs w:val="24"/>
              </w:rPr>
              <w:t>Развитие образования</w:t>
            </w:r>
          </w:p>
        </w:tc>
        <w:tc>
          <w:tcPr>
            <w:tcW w:w="648" w:type="pct"/>
            <w:tcBorders>
              <w:top w:val="nil"/>
              <w:left w:val="nil"/>
              <w:bottom w:val="single" w:sz="4" w:space="0" w:color="auto"/>
              <w:right w:val="single" w:sz="4" w:space="0" w:color="auto"/>
            </w:tcBorders>
            <w:shd w:val="clear" w:color="auto" w:fill="auto"/>
            <w:noWrap/>
            <w:vAlign w:val="center"/>
            <w:hideMark/>
          </w:tcPr>
          <w:p w:rsidR="00D960F4" w:rsidRPr="00C27A0F" w:rsidRDefault="00D960F4"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vAlign w:val="center"/>
            <w:hideMark/>
          </w:tcPr>
          <w:p w:rsidR="00D960F4" w:rsidRPr="00C27A0F" w:rsidRDefault="00D960F4" w:rsidP="006A44A7">
            <w:pPr>
              <w:spacing w:after="0" w:line="240" w:lineRule="auto"/>
              <w:jc w:val="center"/>
              <w:rPr>
                <w:rFonts w:ascii="Times New Roman" w:eastAsia="Times New Roman" w:hAnsi="Times New Roman" w:cs="Times New Roman"/>
                <w:b/>
                <w:bCs/>
                <w:color w:val="000000"/>
                <w:sz w:val="24"/>
                <w:szCs w:val="24"/>
              </w:rPr>
            </w:pPr>
            <w:r w:rsidRPr="00C27A0F">
              <w:rPr>
                <w:rFonts w:ascii="Times New Roman" w:hAnsi="Times New Roman" w:cs="Times New Roman"/>
                <w:b/>
                <w:bCs/>
                <w:sz w:val="24"/>
                <w:szCs w:val="24"/>
              </w:rPr>
              <w:t>46</w:t>
            </w:r>
            <w:r w:rsidR="00C55F44" w:rsidRPr="00C27A0F">
              <w:rPr>
                <w:rFonts w:ascii="Times New Roman" w:hAnsi="Times New Roman" w:cs="Times New Roman"/>
                <w:b/>
                <w:bCs/>
                <w:sz w:val="24"/>
                <w:szCs w:val="24"/>
              </w:rPr>
              <w:t xml:space="preserve"> </w:t>
            </w:r>
            <w:r w:rsidRPr="00C27A0F">
              <w:rPr>
                <w:rFonts w:ascii="Times New Roman" w:hAnsi="Times New Roman" w:cs="Times New Roman"/>
                <w:b/>
                <w:bCs/>
                <w:sz w:val="24"/>
                <w:szCs w:val="24"/>
              </w:rPr>
              <w:t>567</w:t>
            </w:r>
            <w:r w:rsidR="00C55F44" w:rsidRPr="00C27A0F">
              <w:rPr>
                <w:rFonts w:ascii="Times New Roman" w:hAnsi="Times New Roman" w:cs="Times New Roman"/>
                <w:b/>
                <w:bCs/>
                <w:sz w:val="24"/>
                <w:szCs w:val="24"/>
              </w:rPr>
              <w:t xml:space="preserve"> </w:t>
            </w:r>
            <w:r w:rsidRPr="00C27A0F">
              <w:rPr>
                <w:rFonts w:ascii="Times New Roman" w:hAnsi="Times New Roman" w:cs="Times New Roman"/>
                <w:b/>
                <w:bCs/>
                <w:sz w:val="24"/>
                <w:szCs w:val="24"/>
              </w:rPr>
              <w:t>887,3</w:t>
            </w:r>
          </w:p>
        </w:tc>
        <w:tc>
          <w:tcPr>
            <w:tcW w:w="836" w:type="pct"/>
            <w:tcBorders>
              <w:top w:val="nil"/>
              <w:left w:val="nil"/>
              <w:bottom w:val="single" w:sz="4" w:space="0" w:color="auto"/>
              <w:right w:val="single" w:sz="4" w:space="0" w:color="auto"/>
            </w:tcBorders>
            <w:shd w:val="clear" w:color="auto" w:fill="auto"/>
            <w:noWrap/>
            <w:vAlign w:val="center"/>
            <w:hideMark/>
          </w:tcPr>
          <w:p w:rsidR="00D960F4" w:rsidRPr="00C27A0F" w:rsidRDefault="00D960F4"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sz w:val="24"/>
                <w:szCs w:val="24"/>
              </w:rPr>
              <w:t>45</w:t>
            </w:r>
            <w:r w:rsidR="00C55F44" w:rsidRPr="00C27A0F">
              <w:rPr>
                <w:rFonts w:ascii="Times New Roman" w:hAnsi="Times New Roman" w:cs="Times New Roman"/>
                <w:b/>
                <w:bCs/>
                <w:sz w:val="24"/>
                <w:szCs w:val="24"/>
              </w:rPr>
              <w:t xml:space="preserve"> </w:t>
            </w:r>
            <w:r w:rsidRPr="00C27A0F">
              <w:rPr>
                <w:rFonts w:ascii="Times New Roman" w:hAnsi="Times New Roman" w:cs="Times New Roman"/>
                <w:b/>
                <w:bCs/>
                <w:sz w:val="24"/>
                <w:szCs w:val="24"/>
              </w:rPr>
              <w:t>990</w:t>
            </w:r>
            <w:r w:rsidR="00C55F44" w:rsidRPr="00C27A0F">
              <w:rPr>
                <w:rFonts w:ascii="Times New Roman" w:hAnsi="Times New Roman" w:cs="Times New Roman"/>
                <w:b/>
                <w:bCs/>
                <w:sz w:val="24"/>
                <w:szCs w:val="24"/>
              </w:rPr>
              <w:t xml:space="preserve"> </w:t>
            </w:r>
            <w:r w:rsidRPr="00C27A0F">
              <w:rPr>
                <w:rFonts w:ascii="Times New Roman" w:hAnsi="Times New Roman" w:cs="Times New Roman"/>
                <w:b/>
                <w:bCs/>
                <w:sz w:val="24"/>
                <w:szCs w:val="24"/>
              </w:rPr>
              <w:t>831,6</w:t>
            </w:r>
          </w:p>
        </w:tc>
        <w:tc>
          <w:tcPr>
            <w:tcW w:w="553" w:type="pct"/>
            <w:tcBorders>
              <w:top w:val="nil"/>
              <w:left w:val="nil"/>
              <w:bottom w:val="single" w:sz="4" w:space="0" w:color="auto"/>
              <w:right w:val="single" w:sz="4" w:space="0" w:color="auto"/>
            </w:tcBorders>
            <w:shd w:val="clear" w:color="auto" w:fill="auto"/>
            <w:noWrap/>
            <w:vAlign w:val="center"/>
            <w:hideMark/>
          </w:tcPr>
          <w:p w:rsidR="00D960F4" w:rsidRPr="00C27A0F" w:rsidRDefault="00D960F4"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sz w:val="24"/>
                <w:szCs w:val="24"/>
              </w:rPr>
              <w:t>98,8</w:t>
            </w:r>
          </w:p>
        </w:tc>
      </w:tr>
      <w:tr w:rsidR="00D960F4" w:rsidRPr="00C27A0F" w:rsidTr="0061284A">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D960F4" w:rsidRPr="00C27A0F" w:rsidRDefault="00D960F4"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D960F4" w:rsidRPr="00C27A0F" w:rsidRDefault="00D960F4"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D960F4" w:rsidRPr="00C27A0F" w:rsidRDefault="00D960F4"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vAlign w:val="center"/>
            <w:hideMark/>
          </w:tcPr>
          <w:p w:rsidR="00D960F4" w:rsidRPr="00C27A0F" w:rsidRDefault="00D960F4" w:rsidP="006A44A7">
            <w:pPr>
              <w:spacing w:after="0" w:line="240" w:lineRule="auto"/>
              <w:jc w:val="center"/>
              <w:rPr>
                <w:rFonts w:ascii="Times New Roman" w:hAnsi="Times New Roman" w:cs="Times New Roman"/>
                <w:bCs/>
                <w:color w:val="000000"/>
                <w:sz w:val="24"/>
                <w:szCs w:val="24"/>
              </w:rPr>
            </w:pPr>
            <w:r w:rsidRPr="00C27A0F">
              <w:rPr>
                <w:rFonts w:ascii="Times New Roman" w:hAnsi="Times New Roman" w:cs="Times New Roman"/>
                <w:bCs/>
                <w:sz w:val="24"/>
                <w:szCs w:val="24"/>
              </w:rPr>
              <w:t>44</w:t>
            </w:r>
            <w:r w:rsidR="00C55F44" w:rsidRPr="00C27A0F">
              <w:rPr>
                <w:rFonts w:ascii="Times New Roman" w:hAnsi="Times New Roman" w:cs="Times New Roman"/>
                <w:bCs/>
                <w:sz w:val="24"/>
                <w:szCs w:val="24"/>
              </w:rPr>
              <w:t xml:space="preserve"> </w:t>
            </w:r>
            <w:r w:rsidRPr="00C27A0F">
              <w:rPr>
                <w:rFonts w:ascii="Times New Roman" w:hAnsi="Times New Roman" w:cs="Times New Roman"/>
                <w:bCs/>
                <w:sz w:val="24"/>
                <w:szCs w:val="24"/>
              </w:rPr>
              <w:t>755</w:t>
            </w:r>
            <w:r w:rsidR="00C55F44" w:rsidRPr="00C27A0F">
              <w:rPr>
                <w:rFonts w:ascii="Times New Roman" w:hAnsi="Times New Roman" w:cs="Times New Roman"/>
                <w:bCs/>
                <w:sz w:val="24"/>
                <w:szCs w:val="24"/>
              </w:rPr>
              <w:t xml:space="preserve"> </w:t>
            </w:r>
            <w:r w:rsidRPr="00C27A0F">
              <w:rPr>
                <w:rFonts w:ascii="Times New Roman" w:hAnsi="Times New Roman" w:cs="Times New Roman"/>
                <w:bCs/>
                <w:sz w:val="24"/>
                <w:szCs w:val="24"/>
              </w:rPr>
              <w:t>760,8</w:t>
            </w:r>
          </w:p>
        </w:tc>
        <w:tc>
          <w:tcPr>
            <w:tcW w:w="836" w:type="pct"/>
            <w:tcBorders>
              <w:top w:val="nil"/>
              <w:left w:val="nil"/>
              <w:bottom w:val="single" w:sz="4" w:space="0" w:color="auto"/>
              <w:right w:val="single" w:sz="4" w:space="0" w:color="auto"/>
            </w:tcBorders>
            <w:shd w:val="clear" w:color="auto" w:fill="auto"/>
            <w:noWrap/>
            <w:vAlign w:val="center"/>
            <w:hideMark/>
          </w:tcPr>
          <w:p w:rsidR="00D960F4" w:rsidRPr="00C27A0F" w:rsidRDefault="00D960F4" w:rsidP="006A44A7">
            <w:pPr>
              <w:spacing w:after="0" w:line="240" w:lineRule="auto"/>
              <w:jc w:val="center"/>
              <w:rPr>
                <w:rFonts w:ascii="Times New Roman" w:hAnsi="Times New Roman" w:cs="Times New Roman"/>
                <w:bCs/>
                <w:color w:val="000000"/>
                <w:sz w:val="24"/>
                <w:szCs w:val="24"/>
              </w:rPr>
            </w:pPr>
            <w:r w:rsidRPr="00C27A0F">
              <w:rPr>
                <w:rFonts w:ascii="Times New Roman" w:hAnsi="Times New Roman" w:cs="Times New Roman"/>
                <w:bCs/>
                <w:sz w:val="24"/>
                <w:szCs w:val="24"/>
              </w:rPr>
              <w:t>44</w:t>
            </w:r>
            <w:r w:rsidR="00C55F44" w:rsidRPr="00C27A0F">
              <w:rPr>
                <w:rFonts w:ascii="Times New Roman" w:hAnsi="Times New Roman" w:cs="Times New Roman"/>
                <w:bCs/>
                <w:sz w:val="24"/>
                <w:szCs w:val="24"/>
              </w:rPr>
              <w:t xml:space="preserve"> </w:t>
            </w:r>
            <w:r w:rsidRPr="00C27A0F">
              <w:rPr>
                <w:rFonts w:ascii="Times New Roman" w:hAnsi="Times New Roman" w:cs="Times New Roman"/>
                <w:bCs/>
                <w:sz w:val="24"/>
                <w:szCs w:val="24"/>
              </w:rPr>
              <w:t>453</w:t>
            </w:r>
            <w:r w:rsidR="00C55F44" w:rsidRPr="00C27A0F">
              <w:rPr>
                <w:rFonts w:ascii="Times New Roman" w:hAnsi="Times New Roman" w:cs="Times New Roman"/>
                <w:bCs/>
                <w:sz w:val="24"/>
                <w:szCs w:val="24"/>
              </w:rPr>
              <w:t xml:space="preserve"> </w:t>
            </w:r>
            <w:r w:rsidRPr="00C27A0F">
              <w:rPr>
                <w:rFonts w:ascii="Times New Roman" w:hAnsi="Times New Roman" w:cs="Times New Roman"/>
                <w:bCs/>
                <w:sz w:val="24"/>
                <w:szCs w:val="24"/>
              </w:rPr>
              <w:t>434,1</w:t>
            </w:r>
          </w:p>
        </w:tc>
        <w:tc>
          <w:tcPr>
            <w:tcW w:w="553" w:type="pct"/>
            <w:tcBorders>
              <w:top w:val="nil"/>
              <w:left w:val="nil"/>
              <w:bottom w:val="single" w:sz="4" w:space="0" w:color="auto"/>
              <w:right w:val="single" w:sz="4" w:space="0" w:color="auto"/>
            </w:tcBorders>
            <w:shd w:val="clear" w:color="auto" w:fill="auto"/>
            <w:noWrap/>
            <w:vAlign w:val="center"/>
            <w:hideMark/>
          </w:tcPr>
          <w:p w:rsidR="00D960F4" w:rsidRPr="00C27A0F" w:rsidRDefault="00D960F4" w:rsidP="006A44A7">
            <w:pPr>
              <w:spacing w:after="0" w:line="240" w:lineRule="auto"/>
              <w:jc w:val="center"/>
              <w:rPr>
                <w:rFonts w:ascii="Times New Roman" w:hAnsi="Times New Roman" w:cs="Times New Roman"/>
                <w:bCs/>
                <w:color w:val="000000"/>
                <w:sz w:val="24"/>
                <w:szCs w:val="24"/>
              </w:rPr>
            </w:pPr>
            <w:r w:rsidRPr="00C27A0F">
              <w:rPr>
                <w:rFonts w:ascii="Times New Roman" w:hAnsi="Times New Roman" w:cs="Times New Roman"/>
                <w:sz w:val="24"/>
                <w:szCs w:val="24"/>
              </w:rPr>
              <w:t>99,3</w:t>
            </w:r>
          </w:p>
        </w:tc>
      </w:tr>
      <w:tr w:rsidR="00D960F4" w:rsidRPr="00C27A0F" w:rsidTr="0061284A">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D960F4" w:rsidRPr="00C27A0F" w:rsidRDefault="00D960F4"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D960F4" w:rsidRPr="00C27A0F" w:rsidRDefault="00D960F4"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D960F4" w:rsidRPr="00C27A0F" w:rsidRDefault="00D960F4"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auto" w:fill="auto"/>
            <w:noWrap/>
            <w:vAlign w:val="center"/>
            <w:hideMark/>
          </w:tcPr>
          <w:p w:rsidR="00D960F4" w:rsidRPr="00C27A0F" w:rsidRDefault="00D960F4" w:rsidP="006A44A7">
            <w:pPr>
              <w:spacing w:after="0" w:line="240" w:lineRule="auto"/>
              <w:jc w:val="center"/>
              <w:rPr>
                <w:rFonts w:ascii="Times New Roman" w:hAnsi="Times New Roman" w:cs="Times New Roman"/>
                <w:bCs/>
                <w:color w:val="000000"/>
                <w:sz w:val="24"/>
                <w:szCs w:val="24"/>
              </w:rPr>
            </w:pPr>
            <w:r w:rsidRPr="00C27A0F">
              <w:rPr>
                <w:rFonts w:ascii="Times New Roman" w:hAnsi="Times New Roman" w:cs="Times New Roman"/>
                <w:bCs/>
                <w:sz w:val="24"/>
                <w:szCs w:val="24"/>
              </w:rPr>
              <w:t>1</w:t>
            </w:r>
            <w:r w:rsidR="00C55F44" w:rsidRPr="00C27A0F">
              <w:rPr>
                <w:rFonts w:ascii="Times New Roman" w:hAnsi="Times New Roman" w:cs="Times New Roman"/>
                <w:bCs/>
                <w:sz w:val="24"/>
                <w:szCs w:val="24"/>
              </w:rPr>
              <w:t xml:space="preserve"> </w:t>
            </w:r>
            <w:r w:rsidRPr="00C27A0F">
              <w:rPr>
                <w:rFonts w:ascii="Times New Roman" w:hAnsi="Times New Roman" w:cs="Times New Roman"/>
                <w:bCs/>
                <w:sz w:val="24"/>
                <w:szCs w:val="24"/>
              </w:rPr>
              <w:t>240</w:t>
            </w:r>
            <w:r w:rsidR="00C55F44" w:rsidRPr="00C27A0F">
              <w:rPr>
                <w:rFonts w:ascii="Times New Roman" w:hAnsi="Times New Roman" w:cs="Times New Roman"/>
                <w:bCs/>
                <w:sz w:val="24"/>
                <w:szCs w:val="24"/>
              </w:rPr>
              <w:t xml:space="preserve"> </w:t>
            </w:r>
            <w:r w:rsidRPr="00C27A0F">
              <w:rPr>
                <w:rFonts w:ascii="Times New Roman" w:hAnsi="Times New Roman" w:cs="Times New Roman"/>
                <w:bCs/>
                <w:sz w:val="24"/>
                <w:szCs w:val="24"/>
              </w:rPr>
              <w:t>512,2</w:t>
            </w:r>
          </w:p>
        </w:tc>
        <w:tc>
          <w:tcPr>
            <w:tcW w:w="836" w:type="pct"/>
            <w:tcBorders>
              <w:top w:val="nil"/>
              <w:left w:val="nil"/>
              <w:bottom w:val="single" w:sz="4" w:space="0" w:color="auto"/>
              <w:right w:val="single" w:sz="4" w:space="0" w:color="auto"/>
            </w:tcBorders>
            <w:shd w:val="clear" w:color="auto" w:fill="auto"/>
            <w:noWrap/>
            <w:vAlign w:val="center"/>
            <w:hideMark/>
          </w:tcPr>
          <w:p w:rsidR="00D960F4" w:rsidRPr="00C27A0F" w:rsidRDefault="00D960F4" w:rsidP="006A44A7">
            <w:pPr>
              <w:spacing w:after="0" w:line="240" w:lineRule="auto"/>
              <w:jc w:val="center"/>
              <w:rPr>
                <w:rFonts w:ascii="Times New Roman" w:hAnsi="Times New Roman" w:cs="Times New Roman"/>
                <w:bCs/>
                <w:color w:val="000000"/>
                <w:sz w:val="24"/>
                <w:szCs w:val="24"/>
              </w:rPr>
            </w:pPr>
            <w:r w:rsidRPr="00C27A0F">
              <w:rPr>
                <w:rFonts w:ascii="Times New Roman" w:hAnsi="Times New Roman" w:cs="Times New Roman"/>
                <w:bCs/>
                <w:sz w:val="24"/>
                <w:szCs w:val="24"/>
              </w:rPr>
              <w:t>1</w:t>
            </w:r>
            <w:r w:rsidR="00C55F44" w:rsidRPr="00C27A0F">
              <w:rPr>
                <w:rFonts w:ascii="Times New Roman" w:hAnsi="Times New Roman" w:cs="Times New Roman"/>
                <w:bCs/>
                <w:sz w:val="24"/>
                <w:szCs w:val="24"/>
              </w:rPr>
              <w:t> </w:t>
            </w:r>
            <w:r w:rsidRPr="00C27A0F">
              <w:rPr>
                <w:rFonts w:ascii="Times New Roman" w:hAnsi="Times New Roman" w:cs="Times New Roman"/>
                <w:bCs/>
                <w:sz w:val="24"/>
                <w:szCs w:val="24"/>
              </w:rPr>
              <w:t>006</w:t>
            </w:r>
            <w:r w:rsidR="00C55F44" w:rsidRPr="00C27A0F">
              <w:rPr>
                <w:rFonts w:ascii="Times New Roman" w:hAnsi="Times New Roman" w:cs="Times New Roman"/>
                <w:bCs/>
                <w:sz w:val="24"/>
                <w:szCs w:val="24"/>
              </w:rPr>
              <w:t xml:space="preserve"> </w:t>
            </w:r>
            <w:r w:rsidRPr="00C27A0F">
              <w:rPr>
                <w:rFonts w:ascii="Times New Roman" w:hAnsi="Times New Roman" w:cs="Times New Roman"/>
                <w:bCs/>
                <w:sz w:val="24"/>
                <w:szCs w:val="24"/>
              </w:rPr>
              <w:t>654,8</w:t>
            </w:r>
          </w:p>
        </w:tc>
        <w:tc>
          <w:tcPr>
            <w:tcW w:w="553" w:type="pct"/>
            <w:tcBorders>
              <w:top w:val="nil"/>
              <w:left w:val="nil"/>
              <w:bottom w:val="single" w:sz="4" w:space="0" w:color="auto"/>
              <w:right w:val="single" w:sz="4" w:space="0" w:color="auto"/>
            </w:tcBorders>
            <w:shd w:val="clear" w:color="auto" w:fill="auto"/>
            <w:noWrap/>
            <w:vAlign w:val="center"/>
            <w:hideMark/>
          </w:tcPr>
          <w:p w:rsidR="00D960F4" w:rsidRPr="00C27A0F" w:rsidRDefault="00D960F4" w:rsidP="006A44A7">
            <w:pPr>
              <w:spacing w:after="0" w:line="240" w:lineRule="auto"/>
              <w:jc w:val="center"/>
              <w:rPr>
                <w:rFonts w:ascii="Times New Roman" w:hAnsi="Times New Roman" w:cs="Times New Roman"/>
                <w:bCs/>
                <w:color w:val="000000"/>
                <w:sz w:val="24"/>
                <w:szCs w:val="24"/>
              </w:rPr>
            </w:pPr>
            <w:r w:rsidRPr="00C27A0F">
              <w:rPr>
                <w:rFonts w:ascii="Times New Roman" w:hAnsi="Times New Roman" w:cs="Times New Roman"/>
                <w:sz w:val="24"/>
                <w:szCs w:val="24"/>
              </w:rPr>
              <w:t>81,1</w:t>
            </w:r>
          </w:p>
        </w:tc>
      </w:tr>
      <w:tr w:rsidR="00D960F4" w:rsidRPr="00C27A0F" w:rsidTr="0061284A">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D960F4" w:rsidRPr="00C27A0F" w:rsidRDefault="00D960F4"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D960F4" w:rsidRPr="00C27A0F" w:rsidRDefault="00D960F4"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D960F4" w:rsidRPr="00C27A0F" w:rsidRDefault="00D960F4"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vAlign w:val="center"/>
            <w:hideMark/>
          </w:tcPr>
          <w:p w:rsidR="00D960F4" w:rsidRPr="00C27A0F" w:rsidRDefault="00D960F4" w:rsidP="006A44A7">
            <w:pPr>
              <w:spacing w:after="0" w:line="240" w:lineRule="auto"/>
              <w:jc w:val="center"/>
              <w:rPr>
                <w:rFonts w:ascii="Times New Roman" w:hAnsi="Times New Roman" w:cs="Times New Roman"/>
                <w:bCs/>
                <w:color w:val="000000"/>
                <w:sz w:val="24"/>
                <w:szCs w:val="24"/>
              </w:rPr>
            </w:pPr>
            <w:r w:rsidRPr="00C27A0F">
              <w:rPr>
                <w:rFonts w:ascii="Times New Roman" w:hAnsi="Times New Roman" w:cs="Times New Roman"/>
                <w:bCs/>
                <w:sz w:val="24"/>
                <w:szCs w:val="24"/>
              </w:rPr>
              <w:t>571</w:t>
            </w:r>
            <w:r w:rsidR="00C55F44" w:rsidRPr="00C27A0F">
              <w:rPr>
                <w:rFonts w:ascii="Times New Roman" w:hAnsi="Times New Roman" w:cs="Times New Roman"/>
                <w:bCs/>
                <w:sz w:val="24"/>
                <w:szCs w:val="24"/>
              </w:rPr>
              <w:t xml:space="preserve"> </w:t>
            </w:r>
            <w:r w:rsidRPr="00C27A0F">
              <w:rPr>
                <w:rFonts w:ascii="Times New Roman" w:hAnsi="Times New Roman" w:cs="Times New Roman"/>
                <w:bCs/>
                <w:sz w:val="24"/>
                <w:szCs w:val="24"/>
              </w:rPr>
              <w:t>614,3</w:t>
            </w:r>
          </w:p>
        </w:tc>
        <w:tc>
          <w:tcPr>
            <w:tcW w:w="836" w:type="pct"/>
            <w:tcBorders>
              <w:top w:val="nil"/>
              <w:left w:val="nil"/>
              <w:bottom w:val="single" w:sz="4" w:space="0" w:color="auto"/>
              <w:right w:val="single" w:sz="4" w:space="0" w:color="auto"/>
            </w:tcBorders>
            <w:shd w:val="clear" w:color="auto" w:fill="auto"/>
            <w:noWrap/>
            <w:vAlign w:val="center"/>
            <w:hideMark/>
          </w:tcPr>
          <w:p w:rsidR="00D960F4" w:rsidRPr="00C27A0F" w:rsidRDefault="00D960F4" w:rsidP="006A44A7">
            <w:pPr>
              <w:spacing w:after="0" w:line="240" w:lineRule="auto"/>
              <w:jc w:val="center"/>
              <w:rPr>
                <w:rFonts w:ascii="Times New Roman" w:hAnsi="Times New Roman" w:cs="Times New Roman"/>
                <w:bCs/>
                <w:color w:val="000000"/>
                <w:sz w:val="24"/>
                <w:szCs w:val="24"/>
              </w:rPr>
            </w:pPr>
            <w:r w:rsidRPr="00C27A0F">
              <w:rPr>
                <w:rFonts w:ascii="Times New Roman" w:hAnsi="Times New Roman" w:cs="Times New Roman"/>
                <w:bCs/>
                <w:sz w:val="24"/>
                <w:szCs w:val="24"/>
              </w:rPr>
              <w:t>530</w:t>
            </w:r>
            <w:r w:rsidR="00C55F44" w:rsidRPr="00C27A0F">
              <w:rPr>
                <w:rFonts w:ascii="Times New Roman" w:hAnsi="Times New Roman" w:cs="Times New Roman"/>
                <w:bCs/>
                <w:sz w:val="24"/>
                <w:szCs w:val="24"/>
              </w:rPr>
              <w:t xml:space="preserve"> </w:t>
            </w:r>
            <w:r w:rsidRPr="00C27A0F">
              <w:rPr>
                <w:rFonts w:ascii="Times New Roman" w:hAnsi="Times New Roman" w:cs="Times New Roman"/>
                <w:bCs/>
                <w:sz w:val="24"/>
                <w:szCs w:val="24"/>
              </w:rPr>
              <w:t>742,7</w:t>
            </w:r>
          </w:p>
        </w:tc>
        <w:tc>
          <w:tcPr>
            <w:tcW w:w="553" w:type="pct"/>
            <w:tcBorders>
              <w:top w:val="nil"/>
              <w:left w:val="nil"/>
              <w:bottom w:val="single" w:sz="4" w:space="0" w:color="auto"/>
              <w:right w:val="single" w:sz="4" w:space="0" w:color="auto"/>
            </w:tcBorders>
            <w:shd w:val="clear" w:color="auto" w:fill="auto"/>
            <w:noWrap/>
            <w:vAlign w:val="center"/>
            <w:hideMark/>
          </w:tcPr>
          <w:p w:rsidR="00D960F4" w:rsidRPr="00C27A0F" w:rsidRDefault="00D960F4" w:rsidP="006A44A7">
            <w:pPr>
              <w:spacing w:after="0" w:line="240" w:lineRule="auto"/>
              <w:jc w:val="center"/>
              <w:rPr>
                <w:rFonts w:ascii="Times New Roman" w:hAnsi="Times New Roman" w:cs="Times New Roman"/>
                <w:bCs/>
                <w:color w:val="000000"/>
                <w:sz w:val="24"/>
                <w:szCs w:val="24"/>
              </w:rPr>
            </w:pPr>
            <w:r w:rsidRPr="00C27A0F">
              <w:rPr>
                <w:rFonts w:ascii="Times New Roman" w:hAnsi="Times New Roman" w:cs="Times New Roman"/>
                <w:sz w:val="24"/>
                <w:szCs w:val="24"/>
              </w:rPr>
              <w:t>92,8</w:t>
            </w:r>
          </w:p>
        </w:tc>
      </w:tr>
      <w:tr w:rsidR="00972940" w:rsidRPr="00C27A0F" w:rsidTr="007227A5">
        <w:trPr>
          <w:trHeight w:val="315"/>
          <w:jc w:val="center"/>
        </w:trPr>
        <w:tc>
          <w:tcPr>
            <w:tcW w:w="1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2</w:t>
            </w:r>
          </w:p>
        </w:tc>
        <w:tc>
          <w:tcPr>
            <w:tcW w:w="1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r w:rsidRPr="00C27A0F">
              <w:rPr>
                <w:rFonts w:ascii="Times New Roman" w:hAnsi="Times New Roman" w:cs="Times New Roman"/>
                <w:color w:val="000000"/>
                <w:sz w:val="24"/>
                <w:szCs w:val="24"/>
              </w:rPr>
              <w:t>Развитие здравоохранения</w:t>
            </w: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Всего</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BC522B" w:rsidP="006A44A7">
            <w:pPr>
              <w:spacing w:after="0" w:line="240" w:lineRule="auto"/>
              <w:jc w:val="center"/>
              <w:rPr>
                <w:rFonts w:ascii="Times New Roman" w:eastAsia="Times New Roman" w:hAnsi="Times New Roman" w:cs="Times New Roman"/>
                <w:b/>
                <w:bCs/>
                <w:sz w:val="24"/>
                <w:szCs w:val="24"/>
              </w:rPr>
            </w:pPr>
            <w:r w:rsidRPr="00C27A0F">
              <w:rPr>
                <w:rFonts w:ascii="Times New Roman" w:hAnsi="Times New Roman" w:cs="Times New Roman"/>
                <w:b/>
                <w:bCs/>
                <w:sz w:val="24"/>
                <w:szCs w:val="24"/>
              </w:rPr>
              <w:t>52</w:t>
            </w:r>
            <w:r w:rsidR="00972940" w:rsidRPr="00C27A0F">
              <w:rPr>
                <w:rFonts w:ascii="Times New Roman" w:hAnsi="Times New Roman" w:cs="Times New Roman"/>
                <w:b/>
                <w:bCs/>
                <w:sz w:val="24"/>
                <w:szCs w:val="24"/>
              </w:rPr>
              <w:t xml:space="preserve"> </w:t>
            </w:r>
            <w:r w:rsidRPr="00C27A0F">
              <w:rPr>
                <w:rFonts w:ascii="Times New Roman" w:hAnsi="Times New Roman" w:cs="Times New Roman"/>
                <w:b/>
                <w:bCs/>
                <w:sz w:val="24"/>
                <w:szCs w:val="24"/>
              </w:rPr>
              <w:t>590</w:t>
            </w:r>
            <w:r w:rsidR="00972940" w:rsidRPr="00C27A0F">
              <w:rPr>
                <w:rFonts w:ascii="Times New Roman" w:hAnsi="Times New Roman" w:cs="Times New Roman"/>
                <w:b/>
                <w:bCs/>
                <w:sz w:val="24"/>
                <w:szCs w:val="24"/>
              </w:rPr>
              <w:t xml:space="preserve"> </w:t>
            </w:r>
            <w:r w:rsidRPr="00C27A0F">
              <w:rPr>
                <w:rFonts w:ascii="Times New Roman" w:hAnsi="Times New Roman" w:cs="Times New Roman"/>
                <w:b/>
                <w:bCs/>
                <w:sz w:val="24"/>
                <w:szCs w:val="24"/>
              </w:rPr>
              <w:t>513</w:t>
            </w:r>
            <w:r w:rsidR="00972940" w:rsidRPr="00C27A0F">
              <w:rPr>
                <w:rFonts w:ascii="Times New Roman" w:hAnsi="Times New Roman" w:cs="Times New Roman"/>
                <w:b/>
                <w:bCs/>
                <w:sz w:val="24"/>
                <w:szCs w:val="24"/>
              </w:rPr>
              <w:t>,</w:t>
            </w:r>
            <w:r w:rsidRPr="00C27A0F">
              <w:rPr>
                <w:rFonts w:ascii="Times New Roman" w:hAnsi="Times New Roman" w:cs="Times New Roman"/>
                <w:b/>
                <w:bCs/>
                <w:sz w:val="24"/>
                <w:szCs w:val="24"/>
              </w:rPr>
              <w:t>7</w:t>
            </w:r>
          </w:p>
        </w:tc>
        <w:tc>
          <w:tcPr>
            <w:tcW w:w="836"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BC522B" w:rsidP="006A44A7">
            <w:pPr>
              <w:spacing w:after="0" w:line="240" w:lineRule="auto"/>
              <w:jc w:val="center"/>
              <w:rPr>
                <w:rFonts w:ascii="Times New Roman" w:hAnsi="Times New Roman" w:cs="Times New Roman"/>
                <w:b/>
                <w:bCs/>
                <w:sz w:val="24"/>
                <w:szCs w:val="24"/>
              </w:rPr>
            </w:pPr>
            <w:r w:rsidRPr="00C27A0F">
              <w:rPr>
                <w:rFonts w:ascii="Times New Roman" w:hAnsi="Times New Roman" w:cs="Times New Roman"/>
                <w:b/>
                <w:bCs/>
                <w:sz w:val="24"/>
                <w:szCs w:val="24"/>
              </w:rPr>
              <w:t>51</w:t>
            </w:r>
            <w:r w:rsidR="00972940" w:rsidRPr="00C27A0F">
              <w:rPr>
                <w:rFonts w:ascii="Times New Roman" w:hAnsi="Times New Roman" w:cs="Times New Roman"/>
                <w:b/>
                <w:bCs/>
                <w:sz w:val="24"/>
                <w:szCs w:val="24"/>
              </w:rPr>
              <w:t xml:space="preserve"> </w:t>
            </w:r>
            <w:r w:rsidRPr="00C27A0F">
              <w:rPr>
                <w:rFonts w:ascii="Times New Roman" w:hAnsi="Times New Roman" w:cs="Times New Roman"/>
                <w:b/>
                <w:bCs/>
                <w:sz w:val="24"/>
                <w:szCs w:val="24"/>
              </w:rPr>
              <w:t>436</w:t>
            </w:r>
            <w:r w:rsidR="00972940" w:rsidRPr="00C27A0F">
              <w:rPr>
                <w:rFonts w:ascii="Times New Roman" w:hAnsi="Times New Roman" w:cs="Times New Roman"/>
                <w:b/>
                <w:bCs/>
                <w:sz w:val="24"/>
                <w:szCs w:val="24"/>
              </w:rPr>
              <w:t xml:space="preserve"> </w:t>
            </w:r>
            <w:r w:rsidRPr="00C27A0F">
              <w:rPr>
                <w:rFonts w:ascii="Times New Roman" w:hAnsi="Times New Roman" w:cs="Times New Roman"/>
                <w:b/>
                <w:bCs/>
                <w:sz w:val="24"/>
                <w:szCs w:val="24"/>
              </w:rPr>
              <w:t>211</w:t>
            </w:r>
            <w:r w:rsidR="00972940" w:rsidRPr="00C27A0F">
              <w:rPr>
                <w:rFonts w:ascii="Times New Roman" w:hAnsi="Times New Roman" w:cs="Times New Roman"/>
                <w:b/>
                <w:bCs/>
                <w:sz w:val="24"/>
                <w:szCs w:val="24"/>
              </w:rPr>
              <w:t>,</w:t>
            </w:r>
            <w:r w:rsidRPr="00C27A0F">
              <w:rPr>
                <w:rFonts w:ascii="Times New Roman" w:hAnsi="Times New Roman" w:cs="Times New Roman"/>
                <w:b/>
                <w:bCs/>
                <w:sz w:val="24"/>
                <w:szCs w:val="24"/>
              </w:rPr>
              <w:t>0</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
                <w:bCs/>
                <w:sz w:val="24"/>
                <w:szCs w:val="24"/>
              </w:rPr>
            </w:pPr>
            <w:r w:rsidRPr="00C27A0F">
              <w:rPr>
                <w:rFonts w:ascii="Times New Roman" w:hAnsi="Times New Roman" w:cs="Times New Roman"/>
                <w:b/>
                <w:bCs/>
                <w:sz w:val="24"/>
                <w:szCs w:val="24"/>
              </w:rPr>
              <w:t>97,</w:t>
            </w:r>
            <w:r w:rsidR="00BC522B" w:rsidRPr="00C27A0F">
              <w:rPr>
                <w:rFonts w:ascii="Times New Roman" w:hAnsi="Times New Roman" w:cs="Times New Roman"/>
                <w:b/>
                <w:bCs/>
                <w:sz w:val="24"/>
                <w:szCs w:val="24"/>
              </w:rPr>
              <w:t>8</w:t>
            </w:r>
          </w:p>
        </w:tc>
      </w:tr>
      <w:tr w:rsidR="00972940" w:rsidRPr="00C27A0F" w:rsidTr="007227A5">
        <w:trPr>
          <w:trHeight w:val="315"/>
          <w:jc w:val="center"/>
        </w:trPr>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p>
        </w:tc>
        <w:tc>
          <w:tcPr>
            <w:tcW w:w="1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ОБ</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Cs/>
                <w:sz w:val="24"/>
                <w:szCs w:val="24"/>
              </w:rPr>
            </w:pPr>
            <w:r w:rsidRPr="00C27A0F">
              <w:rPr>
                <w:rFonts w:ascii="Times New Roman" w:hAnsi="Times New Roman" w:cs="Times New Roman"/>
                <w:bCs/>
                <w:sz w:val="24"/>
                <w:szCs w:val="24"/>
              </w:rPr>
              <w:t>2</w:t>
            </w:r>
            <w:r w:rsidR="00BC522B" w:rsidRPr="00C27A0F">
              <w:rPr>
                <w:rFonts w:ascii="Times New Roman" w:hAnsi="Times New Roman" w:cs="Times New Roman"/>
                <w:bCs/>
                <w:sz w:val="24"/>
                <w:szCs w:val="24"/>
              </w:rPr>
              <w:t>8</w:t>
            </w:r>
            <w:r w:rsidRPr="00C27A0F">
              <w:rPr>
                <w:rFonts w:ascii="Times New Roman" w:hAnsi="Times New Roman" w:cs="Times New Roman"/>
                <w:bCs/>
                <w:sz w:val="24"/>
                <w:szCs w:val="24"/>
              </w:rPr>
              <w:t xml:space="preserve"> </w:t>
            </w:r>
            <w:r w:rsidR="00BC522B" w:rsidRPr="00C27A0F">
              <w:rPr>
                <w:rFonts w:ascii="Times New Roman" w:hAnsi="Times New Roman" w:cs="Times New Roman"/>
                <w:bCs/>
                <w:sz w:val="24"/>
                <w:szCs w:val="24"/>
              </w:rPr>
              <w:t>165</w:t>
            </w:r>
            <w:r w:rsidRPr="00C27A0F">
              <w:rPr>
                <w:rFonts w:ascii="Times New Roman" w:hAnsi="Times New Roman" w:cs="Times New Roman"/>
                <w:bCs/>
                <w:sz w:val="24"/>
                <w:szCs w:val="24"/>
              </w:rPr>
              <w:t xml:space="preserve"> 4</w:t>
            </w:r>
            <w:r w:rsidR="00514812" w:rsidRPr="00C27A0F">
              <w:rPr>
                <w:rFonts w:ascii="Times New Roman" w:hAnsi="Times New Roman" w:cs="Times New Roman"/>
                <w:bCs/>
                <w:sz w:val="24"/>
                <w:szCs w:val="24"/>
              </w:rPr>
              <w:t>22</w:t>
            </w:r>
            <w:r w:rsidRPr="00C27A0F">
              <w:rPr>
                <w:rFonts w:ascii="Times New Roman" w:hAnsi="Times New Roman" w:cs="Times New Roman"/>
                <w:bCs/>
                <w:sz w:val="24"/>
                <w:szCs w:val="24"/>
              </w:rPr>
              <w:t>,1</w:t>
            </w:r>
          </w:p>
        </w:tc>
        <w:tc>
          <w:tcPr>
            <w:tcW w:w="836"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Cs/>
                <w:sz w:val="24"/>
                <w:szCs w:val="24"/>
              </w:rPr>
            </w:pPr>
            <w:r w:rsidRPr="00C27A0F">
              <w:rPr>
                <w:rFonts w:ascii="Times New Roman" w:hAnsi="Times New Roman" w:cs="Times New Roman"/>
                <w:bCs/>
                <w:sz w:val="24"/>
                <w:szCs w:val="24"/>
              </w:rPr>
              <w:t>2</w:t>
            </w:r>
            <w:r w:rsidR="00514812" w:rsidRPr="00C27A0F">
              <w:rPr>
                <w:rFonts w:ascii="Times New Roman" w:hAnsi="Times New Roman" w:cs="Times New Roman"/>
                <w:bCs/>
                <w:sz w:val="24"/>
                <w:szCs w:val="24"/>
              </w:rPr>
              <w:t>7</w:t>
            </w:r>
            <w:r w:rsidRPr="00C27A0F">
              <w:rPr>
                <w:rFonts w:ascii="Times New Roman" w:hAnsi="Times New Roman" w:cs="Times New Roman"/>
                <w:bCs/>
                <w:sz w:val="24"/>
                <w:szCs w:val="24"/>
              </w:rPr>
              <w:t xml:space="preserve"> </w:t>
            </w:r>
            <w:r w:rsidR="00514812" w:rsidRPr="00C27A0F">
              <w:rPr>
                <w:rFonts w:ascii="Times New Roman" w:hAnsi="Times New Roman" w:cs="Times New Roman"/>
                <w:bCs/>
                <w:sz w:val="24"/>
                <w:szCs w:val="24"/>
              </w:rPr>
              <w:t>883</w:t>
            </w:r>
            <w:r w:rsidRPr="00C27A0F">
              <w:rPr>
                <w:rFonts w:ascii="Times New Roman" w:hAnsi="Times New Roman" w:cs="Times New Roman"/>
                <w:bCs/>
                <w:sz w:val="24"/>
                <w:szCs w:val="24"/>
              </w:rPr>
              <w:t xml:space="preserve"> </w:t>
            </w:r>
            <w:r w:rsidR="00514812" w:rsidRPr="00C27A0F">
              <w:rPr>
                <w:rFonts w:ascii="Times New Roman" w:hAnsi="Times New Roman" w:cs="Times New Roman"/>
                <w:bCs/>
                <w:sz w:val="24"/>
                <w:szCs w:val="24"/>
              </w:rPr>
              <w:t>891</w:t>
            </w:r>
            <w:r w:rsidRPr="00C27A0F">
              <w:rPr>
                <w:rFonts w:ascii="Times New Roman" w:hAnsi="Times New Roman" w:cs="Times New Roman"/>
                <w:bCs/>
                <w:sz w:val="24"/>
                <w:szCs w:val="24"/>
              </w:rPr>
              <w:t>,</w:t>
            </w:r>
            <w:r w:rsidR="00514812" w:rsidRPr="00C27A0F">
              <w:rPr>
                <w:rFonts w:ascii="Times New Roman" w:hAnsi="Times New Roman" w:cs="Times New Roman"/>
                <w:bCs/>
                <w:sz w:val="24"/>
                <w:szCs w:val="24"/>
              </w:rPr>
              <w:t>1</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Cs/>
                <w:sz w:val="24"/>
                <w:szCs w:val="24"/>
              </w:rPr>
            </w:pPr>
            <w:r w:rsidRPr="00C27A0F">
              <w:rPr>
                <w:rFonts w:ascii="Times New Roman" w:hAnsi="Times New Roman" w:cs="Times New Roman"/>
                <w:bCs/>
                <w:sz w:val="24"/>
                <w:szCs w:val="24"/>
              </w:rPr>
              <w:t>9</w:t>
            </w:r>
            <w:r w:rsidR="00514812" w:rsidRPr="00C27A0F">
              <w:rPr>
                <w:rFonts w:ascii="Times New Roman" w:hAnsi="Times New Roman" w:cs="Times New Roman"/>
                <w:bCs/>
                <w:sz w:val="24"/>
                <w:szCs w:val="24"/>
              </w:rPr>
              <w:t>9</w:t>
            </w:r>
            <w:r w:rsidRPr="00C27A0F">
              <w:rPr>
                <w:rFonts w:ascii="Times New Roman" w:hAnsi="Times New Roman" w:cs="Times New Roman"/>
                <w:bCs/>
                <w:sz w:val="24"/>
                <w:szCs w:val="24"/>
              </w:rPr>
              <w:t>,</w:t>
            </w:r>
            <w:r w:rsidR="00514812" w:rsidRPr="00C27A0F">
              <w:rPr>
                <w:rFonts w:ascii="Times New Roman" w:hAnsi="Times New Roman" w:cs="Times New Roman"/>
                <w:bCs/>
                <w:sz w:val="24"/>
                <w:szCs w:val="24"/>
              </w:rPr>
              <w:t>0</w:t>
            </w:r>
          </w:p>
        </w:tc>
      </w:tr>
      <w:tr w:rsidR="00972940" w:rsidRPr="00C27A0F" w:rsidTr="007227A5">
        <w:trPr>
          <w:trHeight w:val="315"/>
          <w:jc w:val="center"/>
        </w:trPr>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p>
        </w:tc>
        <w:tc>
          <w:tcPr>
            <w:tcW w:w="1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ФБ</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Cs/>
                <w:sz w:val="24"/>
                <w:szCs w:val="24"/>
              </w:rPr>
            </w:pPr>
            <w:r w:rsidRPr="00C27A0F">
              <w:rPr>
                <w:rFonts w:ascii="Times New Roman" w:hAnsi="Times New Roman" w:cs="Times New Roman"/>
                <w:bCs/>
                <w:sz w:val="24"/>
                <w:szCs w:val="24"/>
              </w:rPr>
              <w:t xml:space="preserve">1 </w:t>
            </w:r>
            <w:r w:rsidR="00514812" w:rsidRPr="00C27A0F">
              <w:rPr>
                <w:rFonts w:ascii="Times New Roman" w:hAnsi="Times New Roman" w:cs="Times New Roman"/>
                <w:bCs/>
                <w:sz w:val="24"/>
                <w:szCs w:val="24"/>
              </w:rPr>
              <w:t>808</w:t>
            </w:r>
            <w:r w:rsidRPr="00C27A0F">
              <w:rPr>
                <w:rFonts w:ascii="Times New Roman" w:hAnsi="Times New Roman" w:cs="Times New Roman"/>
                <w:bCs/>
                <w:sz w:val="24"/>
                <w:szCs w:val="24"/>
              </w:rPr>
              <w:t xml:space="preserve"> </w:t>
            </w:r>
            <w:r w:rsidR="00514812" w:rsidRPr="00C27A0F">
              <w:rPr>
                <w:rFonts w:ascii="Times New Roman" w:hAnsi="Times New Roman" w:cs="Times New Roman"/>
                <w:bCs/>
                <w:sz w:val="24"/>
                <w:szCs w:val="24"/>
              </w:rPr>
              <w:t>238</w:t>
            </w:r>
            <w:r w:rsidRPr="00C27A0F">
              <w:rPr>
                <w:rFonts w:ascii="Times New Roman" w:hAnsi="Times New Roman" w:cs="Times New Roman"/>
                <w:bCs/>
                <w:sz w:val="24"/>
                <w:szCs w:val="24"/>
              </w:rPr>
              <w:t>,</w:t>
            </w:r>
            <w:r w:rsidR="00514812" w:rsidRPr="00C27A0F">
              <w:rPr>
                <w:rFonts w:ascii="Times New Roman" w:hAnsi="Times New Roman" w:cs="Times New Roman"/>
                <w:bCs/>
                <w:sz w:val="24"/>
                <w:szCs w:val="24"/>
              </w:rPr>
              <w:t>5</w:t>
            </w:r>
          </w:p>
        </w:tc>
        <w:tc>
          <w:tcPr>
            <w:tcW w:w="836"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Cs/>
                <w:sz w:val="24"/>
                <w:szCs w:val="24"/>
              </w:rPr>
            </w:pPr>
            <w:r w:rsidRPr="00C27A0F">
              <w:rPr>
                <w:rFonts w:ascii="Times New Roman" w:hAnsi="Times New Roman" w:cs="Times New Roman"/>
                <w:bCs/>
                <w:sz w:val="24"/>
                <w:szCs w:val="24"/>
              </w:rPr>
              <w:t xml:space="preserve">1 </w:t>
            </w:r>
            <w:r w:rsidR="00514812" w:rsidRPr="00C27A0F">
              <w:rPr>
                <w:rFonts w:ascii="Times New Roman" w:hAnsi="Times New Roman" w:cs="Times New Roman"/>
                <w:bCs/>
                <w:sz w:val="24"/>
                <w:szCs w:val="24"/>
              </w:rPr>
              <w:t>762</w:t>
            </w:r>
            <w:r w:rsidRPr="00C27A0F">
              <w:rPr>
                <w:rFonts w:ascii="Times New Roman" w:hAnsi="Times New Roman" w:cs="Times New Roman"/>
                <w:bCs/>
                <w:sz w:val="24"/>
                <w:szCs w:val="24"/>
              </w:rPr>
              <w:t xml:space="preserve"> </w:t>
            </w:r>
            <w:r w:rsidR="00514812" w:rsidRPr="00C27A0F">
              <w:rPr>
                <w:rFonts w:ascii="Times New Roman" w:hAnsi="Times New Roman" w:cs="Times New Roman"/>
                <w:bCs/>
                <w:sz w:val="24"/>
                <w:szCs w:val="24"/>
              </w:rPr>
              <w:t>368</w:t>
            </w:r>
            <w:r w:rsidRPr="00C27A0F">
              <w:rPr>
                <w:rFonts w:ascii="Times New Roman" w:hAnsi="Times New Roman" w:cs="Times New Roman"/>
                <w:bCs/>
                <w:sz w:val="24"/>
                <w:szCs w:val="24"/>
              </w:rPr>
              <w:t>,</w:t>
            </w:r>
            <w:r w:rsidR="00514812" w:rsidRPr="00C27A0F">
              <w:rPr>
                <w:rFonts w:ascii="Times New Roman" w:hAnsi="Times New Roman" w:cs="Times New Roman"/>
                <w:bCs/>
                <w:sz w:val="24"/>
                <w:szCs w:val="24"/>
              </w:rPr>
              <w:t>6</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Cs/>
                <w:sz w:val="24"/>
                <w:szCs w:val="24"/>
              </w:rPr>
            </w:pPr>
            <w:r w:rsidRPr="00C27A0F">
              <w:rPr>
                <w:rFonts w:ascii="Times New Roman" w:hAnsi="Times New Roman" w:cs="Times New Roman"/>
                <w:bCs/>
                <w:sz w:val="24"/>
                <w:szCs w:val="24"/>
              </w:rPr>
              <w:t>9</w:t>
            </w:r>
            <w:r w:rsidR="00514812" w:rsidRPr="00C27A0F">
              <w:rPr>
                <w:rFonts w:ascii="Times New Roman" w:hAnsi="Times New Roman" w:cs="Times New Roman"/>
                <w:bCs/>
                <w:sz w:val="24"/>
                <w:szCs w:val="24"/>
              </w:rPr>
              <w:t>7</w:t>
            </w:r>
            <w:r w:rsidRPr="00C27A0F">
              <w:rPr>
                <w:rFonts w:ascii="Times New Roman" w:hAnsi="Times New Roman" w:cs="Times New Roman"/>
                <w:bCs/>
                <w:sz w:val="24"/>
                <w:szCs w:val="24"/>
              </w:rPr>
              <w:t>,</w:t>
            </w:r>
            <w:r w:rsidR="00514812" w:rsidRPr="00C27A0F">
              <w:rPr>
                <w:rFonts w:ascii="Times New Roman" w:hAnsi="Times New Roman" w:cs="Times New Roman"/>
                <w:bCs/>
                <w:sz w:val="24"/>
                <w:szCs w:val="24"/>
              </w:rPr>
              <w:t>5</w:t>
            </w:r>
          </w:p>
        </w:tc>
      </w:tr>
      <w:tr w:rsidR="00972940" w:rsidRPr="00C27A0F" w:rsidTr="007227A5">
        <w:trPr>
          <w:trHeight w:val="315"/>
          <w:jc w:val="center"/>
        </w:trPr>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p>
        </w:tc>
        <w:tc>
          <w:tcPr>
            <w:tcW w:w="1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МБ</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514812" w:rsidP="006A44A7">
            <w:pPr>
              <w:spacing w:after="0" w:line="240" w:lineRule="auto"/>
              <w:jc w:val="center"/>
              <w:rPr>
                <w:rFonts w:ascii="Times New Roman" w:hAnsi="Times New Roman" w:cs="Times New Roman"/>
                <w:bCs/>
                <w:sz w:val="24"/>
                <w:szCs w:val="24"/>
              </w:rPr>
            </w:pPr>
            <w:r w:rsidRPr="00C27A0F">
              <w:rPr>
                <w:rFonts w:ascii="Times New Roman" w:hAnsi="Times New Roman" w:cs="Times New Roman"/>
                <w:bCs/>
                <w:sz w:val="24"/>
                <w:szCs w:val="24"/>
              </w:rPr>
              <w:t>12</w:t>
            </w:r>
            <w:r w:rsidR="00972940" w:rsidRPr="00C27A0F">
              <w:rPr>
                <w:rFonts w:ascii="Times New Roman" w:hAnsi="Times New Roman" w:cs="Times New Roman"/>
                <w:bCs/>
                <w:sz w:val="24"/>
                <w:szCs w:val="24"/>
              </w:rPr>
              <w:t xml:space="preserve"> 9</w:t>
            </w:r>
            <w:r w:rsidRPr="00C27A0F">
              <w:rPr>
                <w:rFonts w:ascii="Times New Roman" w:hAnsi="Times New Roman" w:cs="Times New Roman"/>
                <w:bCs/>
                <w:sz w:val="24"/>
                <w:szCs w:val="24"/>
              </w:rPr>
              <w:t>14</w:t>
            </w:r>
            <w:r w:rsidR="00972940" w:rsidRPr="00C27A0F">
              <w:rPr>
                <w:rFonts w:ascii="Times New Roman" w:hAnsi="Times New Roman" w:cs="Times New Roman"/>
                <w:bCs/>
                <w:sz w:val="24"/>
                <w:szCs w:val="24"/>
              </w:rPr>
              <w:t>,</w:t>
            </w:r>
            <w:r w:rsidRPr="00C27A0F">
              <w:rPr>
                <w:rFonts w:ascii="Times New Roman" w:hAnsi="Times New Roman" w:cs="Times New Roman"/>
                <w:bCs/>
                <w:sz w:val="24"/>
                <w:szCs w:val="24"/>
              </w:rPr>
              <w:t>1</w:t>
            </w:r>
          </w:p>
        </w:tc>
        <w:tc>
          <w:tcPr>
            <w:tcW w:w="836"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514812" w:rsidP="006A44A7">
            <w:pPr>
              <w:spacing w:after="0" w:line="240" w:lineRule="auto"/>
              <w:jc w:val="center"/>
              <w:rPr>
                <w:rFonts w:ascii="Times New Roman" w:hAnsi="Times New Roman" w:cs="Times New Roman"/>
                <w:bCs/>
                <w:sz w:val="24"/>
                <w:szCs w:val="24"/>
              </w:rPr>
            </w:pPr>
            <w:r w:rsidRPr="00C27A0F">
              <w:rPr>
                <w:rFonts w:ascii="Times New Roman" w:hAnsi="Times New Roman" w:cs="Times New Roman"/>
                <w:bCs/>
                <w:sz w:val="24"/>
                <w:szCs w:val="24"/>
              </w:rPr>
              <w:t>7</w:t>
            </w:r>
            <w:r w:rsidR="00972940" w:rsidRPr="00C27A0F">
              <w:rPr>
                <w:rFonts w:ascii="Times New Roman" w:hAnsi="Times New Roman" w:cs="Times New Roman"/>
                <w:bCs/>
                <w:sz w:val="24"/>
                <w:szCs w:val="24"/>
              </w:rPr>
              <w:t xml:space="preserve"> 4</w:t>
            </w:r>
            <w:r w:rsidRPr="00C27A0F">
              <w:rPr>
                <w:rFonts w:ascii="Times New Roman" w:hAnsi="Times New Roman" w:cs="Times New Roman"/>
                <w:bCs/>
                <w:sz w:val="24"/>
                <w:szCs w:val="24"/>
              </w:rPr>
              <w:t>09</w:t>
            </w:r>
            <w:r w:rsidR="00972940" w:rsidRPr="00C27A0F">
              <w:rPr>
                <w:rFonts w:ascii="Times New Roman" w:hAnsi="Times New Roman" w:cs="Times New Roman"/>
                <w:bCs/>
                <w:sz w:val="24"/>
                <w:szCs w:val="24"/>
              </w:rPr>
              <w:t>,</w:t>
            </w:r>
            <w:r w:rsidRPr="00C27A0F">
              <w:rPr>
                <w:rFonts w:ascii="Times New Roman" w:hAnsi="Times New Roman" w:cs="Times New Roman"/>
                <w:bCs/>
                <w:sz w:val="24"/>
                <w:szCs w:val="24"/>
              </w:rPr>
              <w:t>1</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514812" w:rsidP="006A44A7">
            <w:pPr>
              <w:spacing w:after="0" w:line="240" w:lineRule="auto"/>
              <w:jc w:val="center"/>
              <w:rPr>
                <w:rFonts w:ascii="Times New Roman" w:hAnsi="Times New Roman" w:cs="Times New Roman"/>
                <w:bCs/>
                <w:sz w:val="24"/>
                <w:szCs w:val="24"/>
              </w:rPr>
            </w:pPr>
            <w:r w:rsidRPr="00C27A0F">
              <w:rPr>
                <w:rFonts w:ascii="Times New Roman" w:hAnsi="Times New Roman" w:cs="Times New Roman"/>
                <w:bCs/>
                <w:sz w:val="24"/>
                <w:szCs w:val="24"/>
              </w:rPr>
              <w:t>57</w:t>
            </w:r>
            <w:r w:rsidR="00972940" w:rsidRPr="00C27A0F">
              <w:rPr>
                <w:rFonts w:ascii="Times New Roman" w:hAnsi="Times New Roman" w:cs="Times New Roman"/>
                <w:bCs/>
                <w:sz w:val="24"/>
                <w:szCs w:val="24"/>
              </w:rPr>
              <w:t>,</w:t>
            </w:r>
            <w:r w:rsidRPr="00C27A0F">
              <w:rPr>
                <w:rFonts w:ascii="Times New Roman" w:hAnsi="Times New Roman" w:cs="Times New Roman"/>
                <w:bCs/>
                <w:sz w:val="24"/>
                <w:szCs w:val="24"/>
              </w:rPr>
              <w:t>4</w:t>
            </w:r>
          </w:p>
        </w:tc>
      </w:tr>
      <w:tr w:rsidR="00972940" w:rsidRPr="00C27A0F" w:rsidTr="007227A5">
        <w:trPr>
          <w:trHeight w:val="315"/>
          <w:jc w:val="center"/>
        </w:trPr>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p>
        </w:tc>
        <w:tc>
          <w:tcPr>
            <w:tcW w:w="1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ИИ</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514812" w:rsidP="006A44A7">
            <w:pPr>
              <w:spacing w:after="0" w:line="240" w:lineRule="auto"/>
              <w:jc w:val="center"/>
              <w:rPr>
                <w:rFonts w:ascii="Times New Roman" w:hAnsi="Times New Roman" w:cs="Times New Roman"/>
                <w:bCs/>
                <w:sz w:val="24"/>
                <w:szCs w:val="24"/>
              </w:rPr>
            </w:pPr>
            <w:r w:rsidRPr="00C27A0F">
              <w:rPr>
                <w:rFonts w:ascii="Times New Roman" w:hAnsi="Times New Roman" w:cs="Times New Roman"/>
                <w:bCs/>
                <w:sz w:val="24"/>
                <w:szCs w:val="24"/>
              </w:rPr>
              <w:t>22</w:t>
            </w:r>
            <w:r w:rsidR="00972940" w:rsidRPr="00C27A0F">
              <w:rPr>
                <w:rFonts w:ascii="Times New Roman" w:hAnsi="Times New Roman" w:cs="Times New Roman"/>
                <w:bCs/>
                <w:sz w:val="24"/>
                <w:szCs w:val="24"/>
              </w:rPr>
              <w:t xml:space="preserve"> </w:t>
            </w:r>
            <w:r w:rsidRPr="00C27A0F">
              <w:rPr>
                <w:rFonts w:ascii="Times New Roman" w:hAnsi="Times New Roman" w:cs="Times New Roman"/>
                <w:bCs/>
                <w:sz w:val="24"/>
                <w:szCs w:val="24"/>
              </w:rPr>
              <w:t>603</w:t>
            </w:r>
            <w:r w:rsidR="00972940" w:rsidRPr="00C27A0F">
              <w:rPr>
                <w:rFonts w:ascii="Times New Roman" w:hAnsi="Times New Roman" w:cs="Times New Roman"/>
                <w:bCs/>
                <w:sz w:val="24"/>
                <w:szCs w:val="24"/>
              </w:rPr>
              <w:t xml:space="preserve"> </w:t>
            </w:r>
            <w:r w:rsidRPr="00C27A0F">
              <w:rPr>
                <w:rFonts w:ascii="Times New Roman" w:hAnsi="Times New Roman" w:cs="Times New Roman"/>
                <w:bCs/>
                <w:sz w:val="24"/>
                <w:szCs w:val="24"/>
              </w:rPr>
              <w:t>939</w:t>
            </w:r>
            <w:r w:rsidR="00972940" w:rsidRPr="00C27A0F">
              <w:rPr>
                <w:rFonts w:ascii="Times New Roman" w:hAnsi="Times New Roman" w:cs="Times New Roman"/>
                <w:bCs/>
                <w:sz w:val="24"/>
                <w:szCs w:val="24"/>
              </w:rPr>
              <w:t>,</w:t>
            </w:r>
            <w:r w:rsidRPr="00C27A0F">
              <w:rPr>
                <w:rFonts w:ascii="Times New Roman" w:hAnsi="Times New Roman" w:cs="Times New Roman"/>
                <w:bCs/>
                <w:sz w:val="24"/>
                <w:szCs w:val="24"/>
              </w:rPr>
              <w:t>0</w:t>
            </w:r>
          </w:p>
        </w:tc>
        <w:tc>
          <w:tcPr>
            <w:tcW w:w="836"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514812" w:rsidP="006A44A7">
            <w:pPr>
              <w:spacing w:after="0" w:line="240" w:lineRule="auto"/>
              <w:jc w:val="center"/>
              <w:rPr>
                <w:rFonts w:ascii="Times New Roman" w:hAnsi="Times New Roman" w:cs="Times New Roman"/>
                <w:bCs/>
                <w:sz w:val="24"/>
                <w:szCs w:val="24"/>
              </w:rPr>
            </w:pPr>
            <w:r w:rsidRPr="00C27A0F">
              <w:rPr>
                <w:rFonts w:ascii="Times New Roman" w:hAnsi="Times New Roman" w:cs="Times New Roman"/>
                <w:bCs/>
                <w:sz w:val="24"/>
                <w:szCs w:val="24"/>
              </w:rPr>
              <w:t>21</w:t>
            </w:r>
            <w:r w:rsidR="00972940" w:rsidRPr="00C27A0F">
              <w:rPr>
                <w:rFonts w:ascii="Times New Roman" w:hAnsi="Times New Roman" w:cs="Times New Roman"/>
                <w:bCs/>
                <w:sz w:val="24"/>
                <w:szCs w:val="24"/>
              </w:rPr>
              <w:t xml:space="preserve"> </w:t>
            </w:r>
            <w:r w:rsidRPr="00C27A0F">
              <w:rPr>
                <w:rFonts w:ascii="Times New Roman" w:hAnsi="Times New Roman" w:cs="Times New Roman"/>
                <w:bCs/>
                <w:sz w:val="24"/>
                <w:szCs w:val="24"/>
              </w:rPr>
              <w:t>782</w:t>
            </w:r>
            <w:r w:rsidR="00972940" w:rsidRPr="00C27A0F">
              <w:rPr>
                <w:rFonts w:ascii="Times New Roman" w:hAnsi="Times New Roman" w:cs="Times New Roman"/>
                <w:bCs/>
                <w:sz w:val="24"/>
                <w:szCs w:val="24"/>
              </w:rPr>
              <w:t xml:space="preserve"> </w:t>
            </w:r>
            <w:r w:rsidRPr="00C27A0F">
              <w:rPr>
                <w:rFonts w:ascii="Times New Roman" w:hAnsi="Times New Roman" w:cs="Times New Roman"/>
                <w:bCs/>
                <w:sz w:val="24"/>
                <w:szCs w:val="24"/>
              </w:rPr>
              <w:t>542</w:t>
            </w:r>
            <w:r w:rsidR="00972940" w:rsidRPr="00C27A0F">
              <w:rPr>
                <w:rFonts w:ascii="Times New Roman" w:hAnsi="Times New Roman" w:cs="Times New Roman"/>
                <w:bCs/>
                <w:sz w:val="24"/>
                <w:szCs w:val="24"/>
              </w:rPr>
              <w:t>,</w:t>
            </w:r>
            <w:r w:rsidRPr="00C27A0F">
              <w:rPr>
                <w:rFonts w:ascii="Times New Roman" w:hAnsi="Times New Roman" w:cs="Times New Roman"/>
                <w:bCs/>
                <w:sz w:val="24"/>
                <w:szCs w:val="24"/>
              </w:rPr>
              <w:t>2</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Cs/>
                <w:sz w:val="24"/>
                <w:szCs w:val="24"/>
              </w:rPr>
            </w:pPr>
            <w:r w:rsidRPr="00C27A0F">
              <w:rPr>
                <w:rFonts w:ascii="Times New Roman" w:hAnsi="Times New Roman" w:cs="Times New Roman"/>
                <w:bCs/>
                <w:sz w:val="24"/>
                <w:szCs w:val="24"/>
              </w:rPr>
              <w:t>96,</w:t>
            </w:r>
            <w:r w:rsidR="00514812" w:rsidRPr="00C27A0F">
              <w:rPr>
                <w:rFonts w:ascii="Times New Roman" w:hAnsi="Times New Roman" w:cs="Times New Roman"/>
                <w:bCs/>
                <w:sz w:val="24"/>
                <w:szCs w:val="24"/>
              </w:rPr>
              <w:t>4</w:t>
            </w:r>
          </w:p>
        </w:tc>
      </w:tr>
      <w:tr w:rsidR="00972940" w:rsidRPr="00C27A0F" w:rsidTr="007227A5">
        <w:trPr>
          <w:trHeight w:val="315"/>
          <w:jc w:val="center"/>
        </w:trPr>
        <w:tc>
          <w:tcPr>
            <w:tcW w:w="1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3</w:t>
            </w:r>
          </w:p>
        </w:tc>
        <w:tc>
          <w:tcPr>
            <w:tcW w:w="1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r w:rsidRPr="00C27A0F">
              <w:rPr>
                <w:rFonts w:ascii="Times New Roman" w:hAnsi="Times New Roman" w:cs="Times New Roman"/>
                <w:color w:val="000000"/>
                <w:sz w:val="24"/>
                <w:szCs w:val="24"/>
              </w:rPr>
              <w:t>Социальная поддержка населения</w:t>
            </w: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Всего</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eastAsia="Times New Roman" w:hAnsi="Times New Roman" w:cs="Times New Roman"/>
                <w:b/>
                <w:bCs/>
                <w:sz w:val="24"/>
                <w:szCs w:val="24"/>
              </w:rPr>
            </w:pPr>
            <w:r w:rsidRPr="00C27A0F">
              <w:rPr>
                <w:rFonts w:ascii="Times New Roman" w:hAnsi="Times New Roman" w:cs="Times New Roman"/>
                <w:b/>
                <w:bCs/>
                <w:sz w:val="24"/>
                <w:szCs w:val="24"/>
              </w:rPr>
              <w:t>2</w:t>
            </w:r>
            <w:r w:rsidR="001A2398" w:rsidRPr="00C27A0F">
              <w:rPr>
                <w:rFonts w:ascii="Times New Roman" w:hAnsi="Times New Roman" w:cs="Times New Roman"/>
                <w:b/>
                <w:bCs/>
                <w:sz w:val="24"/>
                <w:szCs w:val="24"/>
              </w:rPr>
              <w:t>4</w:t>
            </w:r>
            <w:r w:rsidRPr="00C27A0F">
              <w:rPr>
                <w:rFonts w:ascii="Times New Roman" w:hAnsi="Times New Roman" w:cs="Times New Roman"/>
                <w:b/>
                <w:bCs/>
                <w:sz w:val="24"/>
                <w:szCs w:val="24"/>
              </w:rPr>
              <w:t xml:space="preserve"> </w:t>
            </w:r>
            <w:r w:rsidR="001A2398" w:rsidRPr="00C27A0F">
              <w:rPr>
                <w:rFonts w:ascii="Times New Roman" w:hAnsi="Times New Roman" w:cs="Times New Roman"/>
                <w:b/>
                <w:bCs/>
                <w:sz w:val="24"/>
                <w:szCs w:val="24"/>
              </w:rPr>
              <w:t>446</w:t>
            </w:r>
            <w:r w:rsidRPr="00C27A0F">
              <w:rPr>
                <w:rFonts w:ascii="Times New Roman" w:hAnsi="Times New Roman" w:cs="Times New Roman"/>
                <w:b/>
                <w:bCs/>
                <w:sz w:val="24"/>
                <w:szCs w:val="24"/>
              </w:rPr>
              <w:t xml:space="preserve"> </w:t>
            </w:r>
            <w:r w:rsidR="001A2398" w:rsidRPr="00C27A0F">
              <w:rPr>
                <w:rFonts w:ascii="Times New Roman" w:hAnsi="Times New Roman" w:cs="Times New Roman"/>
                <w:b/>
                <w:bCs/>
                <w:sz w:val="24"/>
                <w:szCs w:val="24"/>
              </w:rPr>
              <w:t>887</w:t>
            </w:r>
            <w:r w:rsidRPr="00C27A0F">
              <w:rPr>
                <w:rFonts w:ascii="Times New Roman" w:hAnsi="Times New Roman" w:cs="Times New Roman"/>
                <w:b/>
                <w:bCs/>
                <w:sz w:val="24"/>
                <w:szCs w:val="24"/>
              </w:rPr>
              <w:t>,</w:t>
            </w:r>
            <w:r w:rsidR="001A2398" w:rsidRPr="00C27A0F">
              <w:rPr>
                <w:rFonts w:ascii="Times New Roman" w:hAnsi="Times New Roman" w:cs="Times New Roman"/>
                <w:b/>
                <w:bCs/>
                <w:sz w:val="24"/>
                <w:szCs w:val="24"/>
              </w:rPr>
              <w:t>4</w:t>
            </w:r>
          </w:p>
        </w:tc>
        <w:tc>
          <w:tcPr>
            <w:tcW w:w="836"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
                <w:bCs/>
                <w:sz w:val="24"/>
                <w:szCs w:val="24"/>
              </w:rPr>
            </w:pPr>
            <w:r w:rsidRPr="00C27A0F">
              <w:rPr>
                <w:rFonts w:ascii="Times New Roman" w:hAnsi="Times New Roman" w:cs="Times New Roman"/>
                <w:b/>
                <w:bCs/>
                <w:sz w:val="24"/>
                <w:szCs w:val="24"/>
              </w:rPr>
              <w:t>2</w:t>
            </w:r>
            <w:r w:rsidR="001A2398" w:rsidRPr="00C27A0F">
              <w:rPr>
                <w:rFonts w:ascii="Times New Roman" w:hAnsi="Times New Roman" w:cs="Times New Roman"/>
                <w:b/>
                <w:bCs/>
                <w:sz w:val="24"/>
                <w:szCs w:val="24"/>
              </w:rPr>
              <w:t>4</w:t>
            </w:r>
            <w:r w:rsidRPr="00C27A0F">
              <w:rPr>
                <w:rFonts w:ascii="Times New Roman" w:hAnsi="Times New Roman" w:cs="Times New Roman"/>
                <w:b/>
                <w:bCs/>
                <w:sz w:val="24"/>
                <w:szCs w:val="24"/>
              </w:rPr>
              <w:t xml:space="preserve"> </w:t>
            </w:r>
            <w:r w:rsidR="001A2398" w:rsidRPr="00C27A0F">
              <w:rPr>
                <w:rFonts w:ascii="Times New Roman" w:hAnsi="Times New Roman" w:cs="Times New Roman"/>
                <w:b/>
                <w:bCs/>
                <w:sz w:val="24"/>
                <w:szCs w:val="24"/>
              </w:rPr>
              <w:t>141</w:t>
            </w:r>
            <w:r w:rsidRPr="00C27A0F">
              <w:rPr>
                <w:rFonts w:ascii="Times New Roman" w:hAnsi="Times New Roman" w:cs="Times New Roman"/>
                <w:b/>
                <w:bCs/>
                <w:sz w:val="24"/>
                <w:szCs w:val="24"/>
              </w:rPr>
              <w:t xml:space="preserve"> </w:t>
            </w:r>
            <w:r w:rsidR="001A2398" w:rsidRPr="00C27A0F">
              <w:rPr>
                <w:rFonts w:ascii="Times New Roman" w:hAnsi="Times New Roman" w:cs="Times New Roman"/>
                <w:b/>
                <w:bCs/>
                <w:sz w:val="24"/>
                <w:szCs w:val="24"/>
              </w:rPr>
              <w:t>338</w:t>
            </w:r>
            <w:r w:rsidRPr="00C27A0F">
              <w:rPr>
                <w:rFonts w:ascii="Times New Roman" w:hAnsi="Times New Roman" w:cs="Times New Roman"/>
                <w:b/>
                <w:bCs/>
                <w:sz w:val="24"/>
                <w:szCs w:val="24"/>
              </w:rPr>
              <w:t>,</w:t>
            </w:r>
            <w:r w:rsidR="001A2398" w:rsidRPr="00C27A0F">
              <w:rPr>
                <w:rFonts w:ascii="Times New Roman" w:hAnsi="Times New Roman" w:cs="Times New Roman"/>
                <w:b/>
                <w:bCs/>
                <w:sz w:val="24"/>
                <w:szCs w:val="24"/>
              </w:rPr>
              <w:t>6</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
                <w:bCs/>
                <w:sz w:val="24"/>
                <w:szCs w:val="24"/>
              </w:rPr>
            </w:pPr>
            <w:r w:rsidRPr="00C27A0F">
              <w:rPr>
                <w:rFonts w:ascii="Times New Roman" w:hAnsi="Times New Roman" w:cs="Times New Roman"/>
                <w:b/>
                <w:bCs/>
                <w:sz w:val="24"/>
                <w:szCs w:val="24"/>
              </w:rPr>
              <w:t>98,</w:t>
            </w:r>
            <w:r w:rsidR="001A2398" w:rsidRPr="00C27A0F">
              <w:rPr>
                <w:rFonts w:ascii="Times New Roman" w:hAnsi="Times New Roman" w:cs="Times New Roman"/>
                <w:b/>
                <w:bCs/>
                <w:sz w:val="24"/>
                <w:szCs w:val="24"/>
              </w:rPr>
              <w:t>8</w:t>
            </w:r>
          </w:p>
        </w:tc>
      </w:tr>
      <w:tr w:rsidR="00972940" w:rsidRPr="00C27A0F" w:rsidTr="007227A5">
        <w:trPr>
          <w:trHeight w:val="315"/>
          <w:jc w:val="center"/>
        </w:trPr>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p>
        </w:tc>
        <w:tc>
          <w:tcPr>
            <w:tcW w:w="1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ОБ</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1A2398" w:rsidP="006A44A7">
            <w:pPr>
              <w:spacing w:after="0" w:line="240" w:lineRule="auto"/>
              <w:jc w:val="center"/>
              <w:rPr>
                <w:rFonts w:ascii="Times New Roman" w:hAnsi="Times New Roman" w:cs="Times New Roman"/>
                <w:bCs/>
                <w:sz w:val="24"/>
                <w:szCs w:val="24"/>
              </w:rPr>
            </w:pPr>
            <w:r w:rsidRPr="00C27A0F">
              <w:rPr>
                <w:rFonts w:ascii="Times New Roman" w:hAnsi="Times New Roman" w:cs="Times New Roman"/>
                <w:bCs/>
                <w:sz w:val="24"/>
                <w:szCs w:val="24"/>
              </w:rPr>
              <w:t>20</w:t>
            </w:r>
            <w:r w:rsidR="00972940" w:rsidRPr="00C27A0F">
              <w:rPr>
                <w:rFonts w:ascii="Times New Roman" w:hAnsi="Times New Roman" w:cs="Times New Roman"/>
                <w:bCs/>
                <w:sz w:val="24"/>
                <w:szCs w:val="24"/>
              </w:rPr>
              <w:t xml:space="preserve"> </w:t>
            </w:r>
            <w:r w:rsidRPr="00C27A0F">
              <w:rPr>
                <w:rFonts w:ascii="Times New Roman" w:hAnsi="Times New Roman" w:cs="Times New Roman"/>
                <w:bCs/>
                <w:sz w:val="24"/>
                <w:szCs w:val="24"/>
              </w:rPr>
              <w:t>767</w:t>
            </w:r>
            <w:r w:rsidR="00972940" w:rsidRPr="00C27A0F">
              <w:rPr>
                <w:rFonts w:ascii="Times New Roman" w:hAnsi="Times New Roman" w:cs="Times New Roman"/>
                <w:bCs/>
                <w:sz w:val="24"/>
                <w:szCs w:val="24"/>
              </w:rPr>
              <w:t xml:space="preserve"> </w:t>
            </w:r>
            <w:r w:rsidRPr="00C27A0F">
              <w:rPr>
                <w:rFonts w:ascii="Times New Roman" w:hAnsi="Times New Roman" w:cs="Times New Roman"/>
                <w:bCs/>
                <w:sz w:val="24"/>
                <w:szCs w:val="24"/>
              </w:rPr>
              <w:t>216</w:t>
            </w:r>
            <w:r w:rsidR="00972940" w:rsidRPr="00C27A0F">
              <w:rPr>
                <w:rFonts w:ascii="Times New Roman" w:hAnsi="Times New Roman" w:cs="Times New Roman"/>
                <w:bCs/>
                <w:sz w:val="24"/>
                <w:szCs w:val="24"/>
              </w:rPr>
              <w:t>,</w:t>
            </w:r>
            <w:r w:rsidRPr="00C27A0F">
              <w:rPr>
                <w:rFonts w:ascii="Times New Roman" w:hAnsi="Times New Roman" w:cs="Times New Roman"/>
                <w:bCs/>
                <w:sz w:val="24"/>
                <w:szCs w:val="24"/>
              </w:rPr>
              <w:t>1</w:t>
            </w:r>
          </w:p>
        </w:tc>
        <w:tc>
          <w:tcPr>
            <w:tcW w:w="836"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1A2398" w:rsidP="006A44A7">
            <w:pPr>
              <w:spacing w:after="0" w:line="240" w:lineRule="auto"/>
              <w:jc w:val="center"/>
              <w:rPr>
                <w:rFonts w:ascii="Times New Roman" w:hAnsi="Times New Roman" w:cs="Times New Roman"/>
                <w:bCs/>
                <w:sz w:val="24"/>
                <w:szCs w:val="24"/>
              </w:rPr>
            </w:pPr>
            <w:r w:rsidRPr="00C27A0F">
              <w:rPr>
                <w:rFonts w:ascii="Times New Roman" w:hAnsi="Times New Roman" w:cs="Times New Roman"/>
                <w:bCs/>
                <w:sz w:val="24"/>
                <w:szCs w:val="24"/>
              </w:rPr>
              <w:t>20</w:t>
            </w:r>
            <w:r w:rsidR="00972940" w:rsidRPr="00C27A0F">
              <w:rPr>
                <w:rFonts w:ascii="Times New Roman" w:hAnsi="Times New Roman" w:cs="Times New Roman"/>
                <w:bCs/>
                <w:sz w:val="24"/>
                <w:szCs w:val="24"/>
              </w:rPr>
              <w:t xml:space="preserve"> </w:t>
            </w:r>
            <w:r w:rsidRPr="00C27A0F">
              <w:rPr>
                <w:rFonts w:ascii="Times New Roman" w:hAnsi="Times New Roman" w:cs="Times New Roman"/>
                <w:bCs/>
                <w:sz w:val="24"/>
                <w:szCs w:val="24"/>
              </w:rPr>
              <w:t>534</w:t>
            </w:r>
            <w:r w:rsidR="00972940" w:rsidRPr="00C27A0F">
              <w:rPr>
                <w:rFonts w:ascii="Times New Roman" w:hAnsi="Times New Roman" w:cs="Times New Roman"/>
                <w:bCs/>
                <w:sz w:val="24"/>
                <w:szCs w:val="24"/>
              </w:rPr>
              <w:t xml:space="preserve"> </w:t>
            </w:r>
            <w:r w:rsidRPr="00C27A0F">
              <w:rPr>
                <w:rFonts w:ascii="Times New Roman" w:hAnsi="Times New Roman" w:cs="Times New Roman"/>
                <w:bCs/>
                <w:sz w:val="24"/>
                <w:szCs w:val="24"/>
              </w:rPr>
              <w:t>159</w:t>
            </w:r>
            <w:r w:rsidR="00972940" w:rsidRPr="00C27A0F">
              <w:rPr>
                <w:rFonts w:ascii="Times New Roman" w:hAnsi="Times New Roman" w:cs="Times New Roman"/>
                <w:bCs/>
                <w:sz w:val="24"/>
                <w:szCs w:val="24"/>
              </w:rPr>
              <w:t>,</w:t>
            </w:r>
            <w:r w:rsidRPr="00C27A0F">
              <w:rPr>
                <w:rFonts w:ascii="Times New Roman" w:hAnsi="Times New Roman" w:cs="Times New Roman"/>
                <w:bCs/>
                <w:sz w:val="24"/>
                <w:szCs w:val="24"/>
              </w:rPr>
              <w:t>9</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Cs/>
                <w:sz w:val="24"/>
                <w:szCs w:val="24"/>
              </w:rPr>
            </w:pPr>
            <w:r w:rsidRPr="00C27A0F">
              <w:rPr>
                <w:rFonts w:ascii="Times New Roman" w:hAnsi="Times New Roman" w:cs="Times New Roman"/>
                <w:bCs/>
                <w:sz w:val="24"/>
                <w:szCs w:val="24"/>
              </w:rPr>
              <w:t>98,</w:t>
            </w:r>
            <w:r w:rsidR="001A2398" w:rsidRPr="00C27A0F">
              <w:rPr>
                <w:rFonts w:ascii="Times New Roman" w:hAnsi="Times New Roman" w:cs="Times New Roman"/>
                <w:bCs/>
                <w:sz w:val="24"/>
                <w:szCs w:val="24"/>
              </w:rPr>
              <w:t>9</w:t>
            </w:r>
          </w:p>
        </w:tc>
      </w:tr>
      <w:tr w:rsidR="00972940" w:rsidRPr="00C27A0F" w:rsidTr="007227A5">
        <w:trPr>
          <w:trHeight w:val="315"/>
          <w:jc w:val="center"/>
        </w:trPr>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p>
        </w:tc>
        <w:tc>
          <w:tcPr>
            <w:tcW w:w="1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ФБ</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Cs/>
                <w:sz w:val="24"/>
                <w:szCs w:val="24"/>
              </w:rPr>
            </w:pPr>
            <w:r w:rsidRPr="00C27A0F">
              <w:rPr>
                <w:rFonts w:ascii="Times New Roman" w:hAnsi="Times New Roman" w:cs="Times New Roman"/>
                <w:bCs/>
                <w:sz w:val="24"/>
                <w:szCs w:val="24"/>
              </w:rPr>
              <w:t xml:space="preserve">3 </w:t>
            </w:r>
            <w:r w:rsidR="001A2398" w:rsidRPr="00C27A0F">
              <w:rPr>
                <w:rFonts w:ascii="Times New Roman" w:hAnsi="Times New Roman" w:cs="Times New Roman"/>
                <w:bCs/>
                <w:sz w:val="24"/>
                <w:szCs w:val="24"/>
              </w:rPr>
              <w:t>652</w:t>
            </w:r>
            <w:r w:rsidRPr="00C27A0F">
              <w:rPr>
                <w:rFonts w:ascii="Times New Roman" w:hAnsi="Times New Roman" w:cs="Times New Roman"/>
                <w:bCs/>
                <w:sz w:val="24"/>
                <w:szCs w:val="24"/>
              </w:rPr>
              <w:t xml:space="preserve"> </w:t>
            </w:r>
            <w:r w:rsidR="001A2398" w:rsidRPr="00C27A0F">
              <w:rPr>
                <w:rFonts w:ascii="Times New Roman" w:hAnsi="Times New Roman" w:cs="Times New Roman"/>
                <w:bCs/>
                <w:sz w:val="24"/>
                <w:szCs w:val="24"/>
              </w:rPr>
              <w:t>363</w:t>
            </w:r>
            <w:r w:rsidRPr="00C27A0F">
              <w:rPr>
                <w:rFonts w:ascii="Times New Roman" w:hAnsi="Times New Roman" w:cs="Times New Roman"/>
                <w:bCs/>
                <w:sz w:val="24"/>
                <w:szCs w:val="24"/>
              </w:rPr>
              <w:t>,</w:t>
            </w:r>
            <w:r w:rsidR="001A2398" w:rsidRPr="00C27A0F">
              <w:rPr>
                <w:rFonts w:ascii="Times New Roman" w:hAnsi="Times New Roman" w:cs="Times New Roman"/>
                <w:bCs/>
                <w:sz w:val="24"/>
                <w:szCs w:val="24"/>
              </w:rPr>
              <w:t>1</w:t>
            </w:r>
          </w:p>
        </w:tc>
        <w:tc>
          <w:tcPr>
            <w:tcW w:w="836"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Cs/>
                <w:sz w:val="24"/>
                <w:szCs w:val="24"/>
              </w:rPr>
            </w:pPr>
            <w:r w:rsidRPr="00C27A0F">
              <w:rPr>
                <w:rFonts w:ascii="Times New Roman" w:hAnsi="Times New Roman" w:cs="Times New Roman"/>
                <w:bCs/>
                <w:sz w:val="24"/>
                <w:szCs w:val="24"/>
              </w:rPr>
              <w:t xml:space="preserve">3 </w:t>
            </w:r>
            <w:r w:rsidR="001A2398" w:rsidRPr="00C27A0F">
              <w:rPr>
                <w:rFonts w:ascii="Times New Roman" w:hAnsi="Times New Roman" w:cs="Times New Roman"/>
                <w:bCs/>
                <w:sz w:val="24"/>
                <w:szCs w:val="24"/>
              </w:rPr>
              <w:t>579</w:t>
            </w:r>
            <w:r w:rsidRPr="00C27A0F">
              <w:rPr>
                <w:rFonts w:ascii="Times New Roman" w:hAnsi="Times New Roman" w:cs="Times New Roman"/>
                <w:bCs/>
                <w:sz w:val="24"/>
                <w:szCs w:val="24"/>
              </w:rPr>
              <w:t xml:space="preserve"> 8</w:t>
            </w:r>
            <w:r w:rsidR="001A2398" w:rsidRPr="00C27A0F">
              <w:rPr>
                <w:rFonts w:ascii="Times New Roman" w:hAnsi="Times New Roman" w:cs="Times New Roman"/>
                <w:bCs/>
                <w:sz w:val="24"/>
                <w:szCs w:val="24"/>
              </w:rPr>
              <w:t>94</w:t>
            </w:r>
            <w:r w:rsidRPr="00C27A0F">
              <w:rPr>
                <w:rFonts w:ascii="Times New Roman" w:hAnsi="Times New Roman" w:cs="Times New Roman"/>
                <w:bCs/>
                <w:sz w:val="24"/>
                <w:szCs w:val="24"/>
              </w:rPr>
              <w:t>,</w:t>
            </w:r>
            <w:r w:rsidR="001A2398" w:rsidRPr="00C27A0F">
              <w:rPr>
                <w:rFonts w:ascii="Times New Roman" w:hAnsi="Times New Roman" w:cs="Times New Roman"/>
                <w:bCs/>
                <w:sz w:val="24"/>
                <w:szCs w:val="24"/>
              </w:rPr>
              <w:t>4</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Cs/>
                <w:sz w:val="24"/>
                <w:szCs w:val="24"/>
              </w:rPr>
            </w:pPr>
            <w:r w:rsidRPr="00C27A0F">
              <w:rPr>
                <w:rFonts w:ascii="Times New Roman" w:hAnsi="Times New Roman" w:cs="Times New Roman"/>
                <w:bCs/>
                <w:sz w:val="24"/>
                <w:szCs w:val="24"/>
              </w:rPr>
              <w:t>98,</w:t>
            </w:r>
            <w:r w:rsidR="001A2398" w:rsidRPr="00C27A0F">
              <w:rPr>
                <w:rFonts w:ascii="Times New Roman" w:hAnsi="Times New Roman" w:cs="Times New Roman"/>
                <w:bCs/>
                <w:sz w:val="24"/>
                <w:szCs w:val="24"/>
              </w:rPr>
              <w:t>0</w:t>
            </w:r>
          </w:p>
        </w:tc>
      </w:tr>
      <w:tr w:rsidR="00972940" w:rsidRPr="00C27A0F" w:rsidTr="007227A5">
        <w:trPr>
          <w:trHeight w:val="315"/>
          <w:jc w:val="center"/>
        </w:trPr>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p>
        </w:tc>
        <w:tc>
          <w:tcPr>
            <w:tcW w:w="1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МБ</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Cs/>
                <w:sz w:val="24"/>
                <w:szCs w:val="24"/>
              </w:rPr>
            </w:pPr>
            <w:r w:rsidRPr="00C27A0F">
              <w:rPr>
                <w:rFonts w:ascii="Times New Roman" w:hAnsi="Times New Roman" w:cs="Times New Roman"/>
                <w:bCs/>
                <w:sz w:val="24"/>
                <w:szCs w:val="24"/>
              </w:rPr>
              <w:t>2</w:t>
            </w:r>
            <w:r w:rsidR="001A2398" w:rsidRPr="00C27A0F">
              <w:rPr>
                <w:rFonts w:ascii="Times New Roman" w:hAnsi="Times New Roman" w:cs="Times New Roman"/>
                <w:bCs/>
                <w:sz w:val="24"/>
                <w:szCs w:val="24"/>
              </w:rPr>
              <w:t>2</w:t>
            </w:r>
            <w:r w:rsidRPr="00C27A0F">
              <w:rPr>
                <w:rFonts w:ascii="Times New Roman" w:hAnsi="Times New Roman" w:cs="Times New Roman"/>
                <w:bCs/>
                <w:sz w:val="24"/>
                <w:szCs w:val="24"/>
              </w:rPr>
              <w:t xml:space="preserve"> </w:t>
            </w:r>
            <w:r w:rsidR="001A2398" w:rsidRPr="00C27A0F">
              <w:rPr>
                <w:rFonts w:ascii="Times New Roman" w:hAnsi="Times New Roman" w:cs="Times New Roman"/>
                <w:bCs/>
                <w:sz w:val="24"/>
                <w:szCs w:val="24"/>
              </w:rPr>
              <w:t>802</w:t>
            </w:r>
            <w:r w:rsidRPr="00C27A0F">
              <w:rPr>
                <w:rFonts w:ascii="Times New Roman" w:hAnsi="Times New Roman" w:cs="Times New Roman"/>
                <w:bCs/>
                <w:sz w:val="24"/>
                <w:szCs w:val="24"/>
              </w:rPr>
              <w:t>,</w:t>
            </w:r>
            <w:r w:rsidR="001A2398" w:rsidRPr="00C27A0F">
              <w:rPr>
                <w:rFonts w:ascii="Times New Roman" w:hAnsi="Times New Roman" w:cs="Times New Roman"/>
                <w:bCs/>
                <w:sz w:val="24"/>
                <w:szCs w:val="24"/>
              </w:rPr>
              <w:t>8</w:t>
            </w:r>
          </w:p>
        </w:tc>
        <w:tc>
          <w:tcPr>
            <w:tcW w:w="836"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Cs/>
                <w:sz w:val="24"/>
                <w:szCs w:val="24"/>
              </w:rPr>
            </w:pPr>
            <w:r w:rsidRPr="00C27A0F">
              <w:rPr>
                <w:rFonts w:ascii="Times New Roman" w:hAnsi="Times New Roman" w:cs="Times New Roman"/>
                <w:bCs/>
                <w:sz w:val="24"/>
                <w:szCs w:val="24"/>
              </w:rPr>
              <w:t>2</w:t>
            </w:r>
            <w:r w:rsidR="001A2398" w:rsidRPr="00C27A0F">
              <w:rPr>
                <w:rFonts w:ascii="Times New Roman" w:hAnsi="Times New Roman" w:cs="Times New Roman"/>
                <w:bCs/>
                <w:sz w:val="24"/>
                <w:szCs w:val="24"/>
              </w:rPr>
              <w:t>2</w:t>
            </w:r>
            <w:r w:rsidRPr="00C27A0F">
              <w:rPr>
                <w:rFonts w:ascii="Times New Roman" w:hAnsi="Times New Roman" w:cs="Times New Roman"/>
                <w:bCs/>
                <w:sz w:val="24"/>
                <w:szCs w:val="24"/>
              </w:rPr>
              <w:t xml:space="preserve"> </w:t>
            </w:r>
            <w:r w:rsidR="001A2398" w:rsidRPr="00C27A0F">
              <w:rPr>
                <w:rFonts w:ascii="Times New Roman" w:hAnsi="Times New Roman" w:cs="Times New Roman"/>
                <w:bCs/>
                <w:sz w:val="24"/>
                <w:szCs w:val="24"/>
              </w:rPr>
              <w:t>797</w:t>
            </w:r>
            <w:r w:rsidRPr="00C27A0F">
              <w:rPr>
                <w:rFonts w:ascii="Times New Roman" w:hAnsi="Times New Roman" w:cs="Times New Roman"/>
                <w:bCs/>
                <w:sz w:val="24"/>
                <w:szCs w:val="24"/>
              </w:rPr>
              <w:t>,</w:t>
            </w:r>
            <w:r w:rsidR="001A2398" w:rsidRPr="00C27A0F">
              <w:rPr>
                <w:rFonts w:ascii="Times New Roman" w:hAnsi="Times New Roman" w:cs="Times New Roman"/>
                <w:bCs/>
                <w:sz w:val="24"/>
                <w:szCs w:val="24"/>
              </w:rPr>
              <w:t>6</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Cs/>
                <w:sz w:val="24"/>
                <w:szCs w:val="24"/>
              </w:rPr>
            </w:pPr>
            <w:r w:rsidRPr="00C27A0F">
              <w:rPr>
                <w:rFonts w:ascii="Times New Roman" w:hAnsi="Times New Roman" w:cs="Times New Roman"/>
                <w:bCs/>
                <w:sz w:val="24"/>
                <w:szCs w:val="24"/>
              </w:rPr>
              <w:t>100,0</w:t>
            </w:r>
          </w:p>
        </w:tc>
      </w:tr>
      <w:tr w:rsidR="00972940" w:rsidRPr="00C27A0F" w:rsidTr="007227A5">
        <w:trPr>
          <w:trHeight w:val="315"/>
          <w:jc w:val="center"/>
        </w:trPr>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p>
        </w:tc>
        <w:tc>
          <w:tcPr>
            <w:tcW w:w="1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ИИ</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1A2398" w:rsidP="006A44A7">
            <w:pPr>
              <w:spacing w:after="0" w:line="240" w:lineRule="auto"/>
              <w:jc w:val="center"/>
              <w:rPr>
                <w:rFonts w:ascii="Times New Roman" w:hAnsi="Times New Roman" w:cs="Times New Roman"/>
                <w:bCs/>
                <w:sz w:val="24"/>
                <w:szCs w:val="24"/>
              </w:rPr>
            </w:pPr>
            <w:r w:rsidRPr="00C27A0F">
              <w:rPr>
                <w:rFonts w:ascii="Times New Roman" w:hAnsi="Times New Roman" w:cs="Times New Roman"/>
                <w:bCs/>
                <w:sz w:val="24"/>
                <w:szCs w:val="24"/>
              </w:rPr>
              <w:t>4</w:t>
            </w:r>
            <w:r w:rsidR="00972940" w:rsidRPr="00C27A0F">
              <w:rPr>
                <w:rFonts w:ascii="Times New Roman" w:hAnsi="Times New Roman" w:cs="Times New Roman"/>
                <w:bCs/>
                <w:sz w:val="24"/>
                <w:szCs w:val="24"/>
              </w:rPr>
              <w:t xml:space="preserve"> </w:t>
            </w:r>
            <w:r w:rsidRPr="00C27A0F">
              <w:rPr>
                <w:rFonts w:ascii="Times New Roman" w:hAnsi="Times New Roman" w:cs="Times New Roman"/>
                <w:bCs/>
                <w:sz w:val="24"/>
                <w:szCs w:val="24"/>
              </w:rPr>
              <w:t>505</w:t>
            </w:r>
            <w:r w:rsidR="00972940" w:rsidRPr="00C27A0F">
              <w:rPr>
                <w:rFonts w:ascii="Times New Roman" w:hAnsi="Times New Roman" w:cs="Times New Roman"/>
                <w:bCs/>
                <w:sz w:val="24"/>
                <w:szCs w:val="24"/>
              </w:rPr>
              <w:t>,</w:t>
            </w:r>
            <w:r w:rsidRPr="00C27A0F">
              <w:rPr>
                <w:rFonts w:ascii="Times New Roman" w:hAnsi="Times New Roman" w:cs="Times New Roman"/>
                <w:bCs/>
                <w:sz w:val="24"/>
                <w:szCs w:val="24"/>
              </w:rPr>
              <w:t>4</w:t>
            </w:r>
          </w:p>
        </w:tc>
        <w:tc>
          <w:tcPr>
            <w:tcW w:w="836"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1A2398" w:rsidP="006A44A7">
            <w:pPr>
              <w:spacing w:after="0" w:line="240" w:lineRule="auto"/>
              <w:jc w:val="center"/>
              <w:rPr>
                <w:rFonts w:ascii="Times New Roman" w:hAnsi="Times New Roman" w:cs="Times New Roman"/>
                <w:bCs/>
                <w:sz w:val="24"/>
                <w:szCs w:val="24"/>
              </w:rPr>
            </w:pPr>
            <w:r w:rsidRPr="00C27A0F">
              <w:rPr>
                <w:rFonts w:ascii="Times New Roman" w:hAnsi="Times New Roman" w:cs="Times New Roman"/>
                <w:bCs/>
                <w:sz w:val="24"/>
                <w:szCs w:val="24"/>
              </w:rPr>
              <w:t>4</w:t>
            </w:r>
            <w:r w:rsidR="00972940" w:rsidRPr="00C27A0F">
              <w:rPr>
                <w:rFonts w:ascii="Times New Roman" w:hAnsi="Times New Roman" w:cs="Times New Roman"/>
                <w:bCs/>
                <w:sz w:val="24"/>
                <w:szCs w:val="24"/>
              </w:rPr>
              <w:t xml:space="preserve"> </w:t>
            </w:r>
            <w:r w:rsidR="006E0E65" w:rsidRPr="00C27A0F">
              <w:rPr>
                <w:rFonts w:ascii="Times New Roman" w:hAnsi="Times New Roman" w:cs="Times New Roman"/>
                <w:bCs/>
                <w:sz w:val="24"/>
                <w:szCs w:val="24"/>
              </w:rPr>
              <w:t>486</w:t>
            </w:r>
            <w:r w:rsidR="00972940" w:rsidRPr="00C27A0F">
              <w:rPr>
                <w:rFonts w:ascii="Times New Roman" w:hAnsi="Times New Roman" w:cs="Times New Roman"/>
                <w:bCs/>
                <w:sz w:val="24"/>
                <w:szCs w:val="24"/>
              </w:rPr>
              <w:t>,</w:t>
            </w:r>
            <w:r w:rsidR="006E0E65" w:rsidRPr="00C27A0F">
              <w:rPr>
                <w:rFonts w:ascii="Times New Roman" w:hAnsi="Times New Roman" w:cs="Times New Roman"/>
                <w:bCs/>
                <w:sz w:val="24"/>
                <w:szCs w:val="24"/>
              </w:rPr>
              <w:t>7</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Cs/>
                <w:sz w:val="24"/>
                <w:szCs w:val="24"/>
              </w:rPr>
            </w:pPr>
            <w:r w:rsidRPr="00C27A0F">
              <w:rPr>
                <w:rFonts w:ascii="Times New Roman" w:hAnsi="Times New Roman" w:cs="Times New Roman"/>
                <w:bCs/>
                <w:sz w:val="24"/>
                <w:szCs w:val="24"/>
              </w:rPr>
              <w:t>9</w:t>
            </w:r>
            <w:r w:rsidR="006E0E65" w:rsidRPr="00C27A0F">
              <w:rPr>
                <w:rFonts w:ascii="Times New Roman" w:hAnsi="Times New Roman" w:cs="Times New Roman"/>
                <w:bCs/>
                <w:sz w:val="24"/>
                <w:szCs w:val="24"/>
              </w:rPr>
              <w:t>9</w:t>
            </w:r>
            <w:r w:rsidRPr="00C27A0F">
              <w:rPr>
                <w:rFonts w:ascii="Times New Roman" w:hAnsi="Times New Roman" w:cs="Times New Roman"/>
                <w:bCs/>
                <w:sz w:val="24"/>
                <w:szCs w:val="24"/>
              </w:rPr>
              <w:t>,</w:t>
            </w:r>
            <w:r w:rsidR="006E0E65" w:rsidRPr="00C27A0F">
              <w:rPr>
                <w:rFonts w:ascii="Times New Roman" w:hAnsi="Times New Roman" w:cs="Times New Roman"/>
                <w:bCs/>
                <w:sz w:val="24"/>
                <w:szCs w:val="24"/>
              </w:rPr>
              <w:t>6</w:t>
            </w:r>
          </w:p>
        </w:tc>
      </w:tr>
      <w:tr w:rsidR="006E6395" w:rsidRPr="00C27A0F" w:rsidTr="007227A5">
        <w:trPr>
          <w:trHeight w:val="315"/>
          <w:jc w:val="center"/>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4</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r w:rsidRPr="00C27A0F">
              <w:rPr>
                <w:rFonts w:ascii="Times New Roman" w:hAnsi="Times New Roman" w:cs="Times New Roman"/>
                <w:color w:val="000000"/>
                <w:sz w:val="24"/>
                <w:szCs w:val="24"/>
              </w:rPr>
              <w:t>Развитие физической культуры и спорта</w:t>
            </w:r>
          </w:p>
        </w:tc>
        <w:tc>
          <w:tcPr>
            <w:tcW w:w="648"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hideMark/>
          </w:tcPr>
          <w:p w:rsidR="006E6395" w:rsidRPr="00C27A0F" w:rsidRDefault="006E6395"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sz w:val="24"/>
              </w:rPr>
              <w:t>2 058 088,8</w:t>
            </w:r>
          </w:p>
        </w:tc>
        <w:tc>
          <w:tcPr>
            <w:tcW w:w="836" w:type="pct"/>
            <w:tcBorders>
              <w:top w:val="nil"/>
              <w:left w:val="nil"/>
              <w:bottom w:val="single" w:sz="4" w:space="0" w:color="auto"/>
              <w:right w:val="single" w:sz="4" w:space="0" w:color="auto"/>
            </w:tcBorders>
            <w:shd w:val="clear" w:color="auto" w:fill="auto"/>
            <w:noWrap/>
            <w:hideMark/>
          </w:tcPr>
          <w:p w:rsidR="006E6395" w:rsidRPr="00C27A0F" w:rsidRDefault="006E6395"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sz w:val="24"/>
              </w:rPr>
              <w:t>1 741 898,0</w:t>
            </w:r>
          </w:p>
        </w:tc>
        <w:tc>
          <w:tcPr>
            <w:tcW w:w="553" w:type="pct"/>
            <w:tcBorders>
              <w:top w:val="nil"/>
              <w:left w:val="nil"/>
              <w:bottom w:val="single" w:sz="4" w:space="0" w:color="auto"/>
              <w:right w:val="single" w:sz="4" w:space="0" w:color="auto"/>
            </w:tcBorders>
            <w:shd w:val="clear" w:color="auto" w:fill="auto"/>
            <w:noWrap/>
            <w:hideMark/>
          </w:tcPr>
          <w:p w:rsidR="006E6395" w:rsidRPr="00C27A0F" w:rsidRDefault="003C69FA"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sz w:val="24"/>
              </w:rPr>
              <w:t>84,6</w:t>
            </w:r>
          </w:p>
        </w:tc>
      </w:tr>
      <w:tr w:rsidR="006E6395" w:rsidRPr="00C27A0F" w:rsidTr="007227A5">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sz w:val="24"/>
              </w:rPr>
              <w:t>1 949 148,9</w:t>
            </w:r>
          </w:p>
        </w:tc>
        <w:tc>
          <w:tcPr>
            <w:tcW w:w="836" w:type="pct"/>
            <w:tcBorders>
              <w:top w:val="nil"/>
              <w:left w:val="nil"/>
              <w:bottom w:val="single" w:sz="4" w:space="0" w:color="auto"/>
              <w:right w:val="single" w:sz="4" w:space="0" w:color="auto"/>
            </w:tcBorders>
            <w:shd w:val="clear" w:color="auto" w:fill="auto"/>
            <w:noWrap/>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sz w:val="24"/>
              </w:rPr>
              <w:t>1 639 410,1</w:t>
            </w:r>
          </w:p>
        </w:tc>
        <w:tc>
          <w:tcPr>
            <w:tcW w:w="553" w:type="pct"/>
            <w:tcBorders>
              <w:top w:val="nil"/>
              <w:left w:val="nil"/>
              <w:bottom w:val="single" w:sz="4" w:space="0" w:color="auto"/>
              <w:right w:val="single" w:sz="4" w:space="0" w:color="auto"/>
            </w:tcBorders>
            <w:shd w:val="clear" w:color="auto" w:fill="auto"/>
            <w:noWrap/>
            <w:hideMark/>
          </w:tcPr>
          <w:p w:rsidR="006E6395" w:rsidRPr="00C27A0F" w:rsidRDefault="003C69F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sz w:val="24"/>
              </w:rPr>
              <w:t>84,1</w:t>
            </w:r>
          </w:p>
        </w:tc>
      </w:tr>
      <w:tr w:rsidR="006E6395" w:rsidRPr="00C27A0F" w:rsidTr="007227A5">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auto" w:fill="auto"/>
            <w:noWrap/>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sz w:val="24"/>
              </w:rPr>
              <w:t>39 779,9</w:t>
            </w:r>
          </w:p>
        </w:tc>
        <w:tc>
          <w:tcPr>
            <w:tcW w:w="836" w:type="pct"/>
            <w:tcBorders>
              <w:top w:val="nil"/>
              <w:left w:val="nil"/>
              <w:bottom w:val="single" w:sz="4" w:space="0" w:color="auto"/>
              <w:right w:val="single" w:sz="4" w:space="0" w:color="auto"/>
            </w:tcBorders>
            <w:shd w:val="clear" w:color="auto" w:fill="auto"/>
            <w:noWrap/>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sz w:val="24"/>
              </w:rPr>
              <w:t>39 641,9</w:t>
            </w:r>
          </w:p>
        </w:tc>
        <w:tc>
          <w:tcPr>
            <w:tcW w:w="553" w:type="pct"/>
            <w:tcBorders>
              <w:top w:val="nil"/>
              <w:left w:val="nil"/>
              <w:bottom w:val="single" w:sz="4" w:space="0" w:color="auto"/>
              <w:right w:val="single" w:sz="4" w:space="0" w:color="auto"/>
            </w:tcBorders>
            <w:shd w:val="clear" w:color="auto" w:fill="auto"/>
            <w:noWrap/>
            <w:hideMark/>
          </w:tcPr>
          <w:p w:rsidR="006E6395" w:rsidRPr="00C27A0F" w:rsidRDefault="003C69F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sz w:val="24"/>
              </w:rPr>
              <w:t>99,7</w:t>
            </w:r>
          </w:p>
        </w:tc>
      </w:tr>
      <w:tr w:rsidR="006E6395" w:rsidRPr="00C27A0F" w:rsidTr="007227A5">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sz w:val="24"/>
              </w:rPr>
              <w:t>69 160,0</w:t>
            </w:r>
          </w:p>
        </w:tc>
        <w:tc>
          <w:tcPr>
            <w:tcW w:w="836" w:type="pct"/>
            <w:tcBorders>
              <w:top w:val="nil"/>
              <w:left w:val="nil"/>
              <w:bottom w:val="single" w:sz="4" w:space="0" w:color="auto"/>
              <w:right w:val="single" w:sz="4" w:space="0" w:color="auto"/>
            </w:tcBorders>
            <w:shd w:val="clear" w:color="auto" w:fill="auto"/>
            <w:noWrap/>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sz w:val="24"/>
              </w:rPr>
              <w:t>62 846,0</w:t>
            </w:r>
          </w:p>
        </w:tc>
        <w:tc>
          <w:tcPr>
            <w:tcW w:w="553" w:type="pct"/>
            <w:tcBorders>
              <w:top w:val="nil"/>
              <w:left w:val="nil"/>
              <w:bottom w:val="single" w:sz="4" w:space="0" w:color="auto"/>
              <w:right w:val="single" w:sz="4" w:space="0" w:color="auto"/>
            </w:tcBorders>
            <w:shd w:val="clear" w:color="auto" w:fill="auto"/>
            <w:noWrap/>
            <w:hideMark/>
          </w:tcPr>
          <w:p w:rsidR="006E6395" w:rsidRPr="00C27A0F" w:rsidRDefault="003C69F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sz w:val="24"/>
              </w:rPr>
              <w:t>90,9</w:t>
            </w:r>
          </w:p>
        </w:tc>
      </w:tr>
      <w:tr w:rsidR="00972940" w:rsidRPr="00C27A0F" w:rsidTr="0061284A">
        <w:trPr>
          <w:trHeight w:val="315"/>
          <w:jc w:val="center"/>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5</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r w:rsidRPr="00C27A0F">
              <w:rPr>
                <w:rFonts w:ascii="Times New Roman" w:hAnsi="Times New Roman" w:cs="Times New Roman"/>
                <w:color w:val="000000"/>
                <w:sz w:val="24"/>
                <w:szCs w:val="24"/>
              </w:rPr>
              <w:t>Развитие культуры</w:t>
            </w:r>
          </w:p>
        </w:tc>
        <w:tc>
          <w:tcPr>
            <w:tcW w:w="648" w:type="pct"/>
            <w:tcBorders>
              <w:top w:val="nil"/>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eastAsia="Times New Roman" w:hAnsi="Times New Roman" w:cs="Times New Roman"/>
                <w:b/>
                <w:bCs/>
                <w:color w:val="000000"/>
                <w:sz w:val="24"/>
                <w:szCs w:val="24"/>
              </w:rPr>
            </w:pPr>
            <w:r w:rsidRPr="00C27A0F">
              <w:rPr>
                <w:rFonts w:ascii="Times New Roman" w:hAnsi="Times New Roman" w:cs="Times New Roman"/>
                <w:b/>
                <w:bCs/>
                <w:color w:val="000000"/>
                <w:sz w:val="24"/>
                <w:szCs w:val="24"/>
              </w:rPr>
              <w:t>2</w:t>
            </w:r>
            <w:r w:rsidR="00E534EC" w:rsidRPr="00C27A0F">
              <w:rPr>
                <w:rFonts w:ascii="Times New Roman" w:hAnsi="Times New Roman" w:cs="Times New Roman"/>
                <w:b/>
                <w:bCs/>
                <w:color w:val="000000"/>
                <w:sz w:val="24"/>
                <w:szCs w:val="24"/>
              </w:rPr>
              <w:t> 737 114,9</w:t>
            </w:r>
          </w:p>
        </w:tc>
        <w:tc>
          <w:tcPr>
            <w:tcW w:w="836" w:type="pct"/>
            <w:tcBorders>
              <w:top w:val="nil"/>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2</w:t>
            </w:r>
            <w:r w:rsidR="00E534EC" w:rsidRPr="00C27A0F">
              <w:rPr>
                <w:rFonts w:ascii="Times New Roman" w:hAnsi="Times New Roman" w:cs="Times New Roman"/>
                <w:b/>
                <w:bCs/>
                <w:color w:val="000000"/>
                <w:sz w:val="24"/>
                <w:szCs w:val="24"/>
              </w:rPr>
              <w:t> 625 941,6</w:t>
            </w:r>
          </w:p>
        </w:tc>
        <w:tc>
          <w:tcPr>
            <w:tcW w:w="553" w:type="pct"/>
            <w:tcBorders>
              <w:top w:val="nil"/>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9</w:t>
            </w:r>
            <w:r w:rsidR="00E534EC" w:rsidRPr="00C27A0F">
              <w:rPr>
                <w:rFonts w:ascii="Times New Roman" w:hAnsi="Times New Roman" w:cs="Times New Roman"/>
                <w:b/>
                <w:bCs/>
                <w:color w:val="000000"/>
                <w:sz w:val="24"/>
                <w:szCs w:val="24"/>
              </w:rPr>
              <w:t>5</w:t>
            </w:r>
            <w:r w:rsidRPr="00C27A0F">
              <w:rPr>
                <w:rFonts w:ascii="Times New Roman" w:hAnsi="Times New Roman" w:cs="Times New Roman"/>
                <w:b/>
                <w:bCs/>
                <w:color w:val="000000"/>
                <w:sz w:val="24"/>
                <w:szCs w:val="24"/>
              </w:rPr>
              <w:t>,</w:t>
            </w:r>
            <w:r w:rsidR="00E534EC" w:rsidRPr="00C27A0F">
              <w:rPr>
                <w:rFonts w:ascii="Times New Roman" w:hAnsi="Times New Roman" w:cs="Times New Roman"/>
                <w:b/>
                <w:bCs/>
                <w:color w:val="000000"/>
                <w:sz w:val="24"/>
                <w:szCs w:val="24"/>
              </w:rPr>
              <w:t>9</w:t>
            </w:r>
          </w:p>
        </w:tc>
      </w:tr>
      <w:tr w:rsidR="00972940" w:rsidRPr="00C27A0F" w:rsidTr="0061284A">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Cs/>
                <w:color w:val="000000"/>
                <w:sz w:val="24"/>
                <w:szCs w:val="24"/>
              </w:rPr>
            </w:pPr>
            <w:r w:rsidRPr="00C27A0F">
              <w:rPr>
                <w:rFonts w:ascii="Times New Roman" w:hAnsi="Times New Roman" w:cs="Times New Roman"/>
                <w:bCs/>
                <w:color w:val="000000"/>
                <w:sz w:val="24"/>
                <w:szCs w:val="24"/>
              </w:rPr>
              <w:t>2</w:t>
            </w:r>
            <w:r w:rsidR="00E534EC" w:rsidRPr="00C27A0F">
              <w:rPr>
                <w:rFonts w:ascii="Times New Roman" w:hAnsi="Times New Roman" w:cs="Times New Roman"/>
                <w:bCs/>
                <w:color w:val="000000"/>
                <w:sz w:val="24"/>
                <w:szCs w:val="24"/>
              </w:rPr>
              <w:t> 641 383,2</w:t>
            </w:r>
          </w:p>
        </w:tc>
        <w:tc>
          <w:tcPr>
            <w:tcW w:w="836" w:type="pct"/>
            <w:tcBorders>
              <w:top w:val="nil"/>
              <w:left w:val="nil"/>
              <w:bottom w:val="single" w:sz="4" w:space="0" w:color="auto"/>
              <w:right w:val="single" w:sz="4" w:space="0" w:color="auto"/>
            </w:tcBorders>
            <w:shd w:val="clear" w:color="auto" w:fill="auto"/>
            <w:noWrap/>
            <w:vAlign w:val="center"/>
            <w:hideMark/>
          </w:tcPr>
          <w:p w:rsidR="00972940" w:rsidRPr="00C27A0F" w:rsidRDefault="00E534EC" w:rsidP="006A44A7">
            <w:pPr>
              <w:spacing w:after="0" w:line="240" w:lineRule="auto"/>
              <w:jc w:val="center"/>
              <w:rPr>
                <w:rFonts w:ascii="Times New Roman" w:hAnsi="Times New Roman" w:cs="Times New Roman"/>
                <w:bCs/>
                <w:color w:val="000000"/>
                <w:sz w:val="24"/>
                <w:szCs w:val="24"/>
              </w:rPr>
            </w:pPr>
            <w:r w:rsidRPr="00C27A0F">
              <w:rPr>
                <w:rFonts w:ascii="Times New Roman" w:hAnsi="Times New Roman" w:cs="Times New Roman"/>
                <w:bCs/>
                <w:color w:val="000000"/>
                <w:sz w:val="24"/>
                <w:szCs w:val="24"/>
              </w:rPr>
              <w:t>2 531 662,8</w:t>
            </w:r>
          </w:p>
        </w:tc>
        <w:tc>
          <w:tcPr>
            <w:tcW w:w="553" w:type="pct"/>
            <w:tcBorders>
              <w:top w:val="nil"/>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Cs/>
                <w:color w:val="000000"/>
                <w:sz w:val="24"/>
                <w:szCs w:val="24"/>
              </w:rPr>
            </w:pPr>
            <w:r w:rsidRPr="00C27A0F">
              <w:rPr>
                <w:rFonts w:ascii="Times New Roman" w:hAnsi="Times New Roman" w:cs="Times New Roman"/>
                <w:bCs/>
                <w:color w:val="000000"/>
                <w:sz w:val="24"/>
                <w:szCs w:val="24"/>
              </w:rPr>
              <w:t>9</w:t>
            </w:r>
            <w:r w:rsidR="00E534EC" w:rsidRPr="00C27A0F">
              <w:rPr>
                <w:rFonts w:ascii="Times New Roman" w:hAnsi="Times New Roman" w:cs="Times New Roman"/>
                <w:bCs/>
                <w:color w:val="000000"/>
                <w:sz w:val="24"/>
                <w:szCs w:val="24"/>
              </w:rPr>
              <w:t>5</w:t>
            </w:r>
            <w:r w:rsidRPr="00C27A0F">
              <w:rPr>
                <w:rFonts w:ascii="Times New Roman" w:hAnsi="Times New Roman" w:cs="Times New Roman"/>
                <w:bCs/>
                <w:color w:val="000000"/>
                <w:sz w:val="24"/>
                <w:szCs w:val="24"/>
              </w:rPr>
              <w:t>,</w:t>
            </w:r>
            <w:r w:rsidR="00E534EC" w:rsidRPr="00C27A0F">
              <w:rPr>
                <w:rFonts w:ascii="Times New Roman" w:hAnsi="Times New Roman" w:cs="Times New Roman"/>
                <w:bCs/>
                <w:color w:val="000000"/>
                <w:sz w:val="24"/>
                <w:szCs w:val="24"/>
              </w:rPr>
              <w:t>8</w:t>
            </w:r>
          </w:p>
        </w:tc>
      </w:tr>
      <w:tr w:rsidR="00972940" w:rsidRPr="00C27A0F" w:rsidTr="0061284A">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auto" w:fill="auto"/>
            <w:noWrap/>
            <w:vAlign w:val="center"/>
            <w:hideMark/>
          </w:tcPr>
          <w:p w:rsidR="00972940" w:rsidRPr="00C27A0F" w:rsidRDefault="00E534EC" w:rsidP="006A44A7">
            <w:pPr>
              <w:spacing w:after="0" w:line="240" w:lineRule="auto"/>
              <w:jc w:val="center"/>
              <w:rPr>
                <w:rFonts w:ascii="Times New Roman" w:hAnsi="Times New Roman" w:cs="Times New Roman"/>
                <w:bCs/>
                <w:color w:val="000000"/>
                <w:sz w:val="24"/>
                <w:szCs w:val="24"/>
              </w:rPr>
            </w:pPr>
            <w:r w:rsidRPr="00C27A0F">
              <w:rPr>
                <w:rFonts w:ascii="Times New Roman" w:hAnsi="Times New Roman" w:cs="Times New Roman"/>
                <w:bCs/>
                <w:color w:val="000000"/>
                <w:sz w:val="24"/>
                <w:szCs w:val="24"/>
              </w:rPr>
              <w:t>6</w:t>
            </w:r>
            <w:r w:rsidR="00972940" w:rsidRPr="00C27A0F">
              <w:rPr>
                <w:rFonts w:ascii="Times New Roman" w:hAnsi="Times New Roman" w:cs="Times New Roman"/>
                <w:bCs/>
                <w:color w:val="000000"/>
                <w:sz w:val="24"/>
                <w:szCs w:val="24"/>
              </w:rPr>
              <w:t>3</w:t>
            </w:r>
            <w:r w:rsidRPr="00C27A0F">
              <w:rPr>
                <w:rFonts w:ascii="Times New Roman" w:hAnsi="Times New Roman" w:cs="Times New Roman"/>
                <w:bCs/>
                <w:color w:val="000000"/>
                <w:sz w:val="24"/>
                <w:szCs w:val="24"/>
              </w:rPr>
              <w:t> 065,4</w:t>
            </w:r>
          </w:p>
        </w:tc>
        <w:tc>
          <w:tcPr>
            <w:tcW w:w="836" w:type="pct"/>
            <w:tcBorders>
              <w:top w:val="nil"/>
              <w:left w:val="nil"/>
              <w:bottom w:val="single" w:sz="4" w:space="0" w:color="auto"/>
              <w:right w:val="single" w:sz="4" w:space="0" w:color="auto"/>
            </w:tcBorders>
            <w:shd w:val="clear" w:color="auto" w:fill="auto"/>
            <w:noWrap/>
            <w:vAlign w:val="center"/>
            <w:hideMark/>
          </w:tcPr>
          <w:p w:rsidR="00972940" w:rsidRPr="00C27A0F" w:rsidRDefault="00E534EC" w:rsidP="006A44A7">
            <w:pPr>
              <w:spacing w:after="0" w:line="240" w:lineRule="auto"/>
              <w:jc w:val="center"/>
              <w:rPr>
                <w:rFonts w:ascii="Times New Roman" w:hAnsi="Times New Roman" w:cs="Times New Roman"/>
                <w:bCs/>
                <w:color w:val="000000"/>
                <w:sz w:val="24"/>
                <w:szCs w:val="24"/>
              </w:rPr>
            </w:pPr>
            <w:r w:rsidRPr="00C27A0F">
              <w:rPr>
                <w:rFonts w:ascii="Times New Roman" w:hAnsi="Times New Roman" w:cs="Times New Roman"/>
                <w:bCs/>
                <w:color w:val="000000"/>
                <w:sz w:val="24"/>
                <w:szCs w:val="24"/>
              </w:rPr>
              <w:t>63 058,6</w:t>
            </w:r>
          </w:p>
        </w:tc>
        <w:tc>
          <w:tcPr>
            <w:tcW w:w="553" w:type="pct"/>
            <w:tcBorders>
              <w:top w:val="nil"/>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bCs/>
                <w:color w:val="000000"/>
                <w:sz w:val="24"/>
                <w:szCs w:val="24"/>
              </w:rPr>
            </w:pPr>
            <w:r w:rsidRPr="00C27A0F">
              <w:rPr>
                <w:rFonts w:ascii="Times New Roman" w:hAnsi="Times New Roman" w:cs="Times New Roman"/>
                <w:bCs/>
                <w:color w:val="000000"/>
                <w:sz w:val="24"/>
                <w:szCs w:val="24"/>
              </w:rPr>
              <w:t>100,0</w:t>
            </w:r>
          </w:p>
        </w:tc>
      </w:tr>
      <w:tr w:rsidR="00972940" w:rsidRPr="00C27A0F" w:rsidTr="0061284A">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972940" w:rsidRPr="00C27A0F" w:rsidRDefault="00972940"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vAlign w:val="center"/>
            <w:hideMark/>
          </w:tcPr>
          <w:p w:rsidR="00972940" w:rsidRPr="00C27A0F" w:rsidRDefault="00E534EC" w:rsidP="006A44A7">
            <w:pPr>
              <w:spacing w:after="0" w:line="240" w:lineRule="auto"/>
              <w:jc w:val="center"/>
              <w:rPr>
                <w:rFonts w:ascii="Times New Roman" w:hAnsi="Times New Roman" w:cs="Times New Roman"/>
                <w:bCs/>
                <w:color w:val="000000"/>
                <w:sz w:val="24"/>
                <w:szCs w:val="24"/>
              </w:rPr>
            </w:pPr>
            <w:r w:rsidRPr="00C27A0F">
              <w:rPr>
                <w:rFonts w:ascii="Times New Roman" w:hAnsi="Times New Roman" w:cs="Times New Roman"/>
                <w:bCs/>
                <w:color w:val="000000"/>
                <w:sz w:val="24"/>
                <w:szCs w:val="24"/>
              </w:rPr>
              <w:t>32 666,3</w:t>
            </w:r>
          </w:p>
        </w:tc>
        <w:tc>
          <w:tcPr>
            <w:tcW w:w="836" w:type="pct"/>
            <w:tcBorders>
              <w:top w:val="nil"/>
              <w:left w:val="nil"/>
              <w:bottom w:val="single" w:sz="4" w:space="0" w:color="auto"/>
              <w:right w:val="single" w:sz="4" w:space="0" w:color="auto"/>
            </w:tcBorders>
            <w:shd w:val="clear" w:color="auto" w:fill="auto"/>
            <w:noWrap/>
            <w:vAlign w:val="center"/>
            <w:hideMark/>
          </w:tcPr>
          <w:p w:rsidR="00972940" w:rsidRPr="00C27A0F" w:rsidRDefault="00E534EC" w:rsidP="006A44A7">
            <w:pPr>
              <w:spacing w:after="0" w:line="240" w:lineRule="auto"/>
              <w:jc w:val="center"/>
              <w:rPr>
                <w:rFonts w:ascii="Times New Roman" w:hAnsi="Times New Roman" w:cs="Times New Roman"/>
                <w:bCs/>
                <w:color w:val="000000"/>
                <w:sz w:val="24"/>
                <w:szCs w:val="24"/>
              </w:rPr>
            </w:pPr>
            <w:r w:rsidRPr="00C27A0F">
              <w:rPr>
                <w:rFonts w:ascii="Times New Roman" w:hAnsi="Times New Roman" w:cs="Times New Roman"/>
                <w:bCs/>
                <w:color w:val="000000"/>
                <w:sz w:val="24"/>
                <w:szCs w:val="24"/>
              </w:rPr>
              <w:t>31 220,2</w:t>
            </w:r>
          </w:p>
        </w:tc>
        <w:tc>
          <w:tcPr>
            <w:tcW w:w="553" w:type="pct"/>
            <w:tcBorders>
              <w:top w:val="nil"/>
              <w:left w:val="nil"/>
              <w:bottom w:val="single" w:sz="4" w:space="0" w:color="auto"/>
              <w:right w:val="single" w:sz="4" w:space="0" w:color="auto"/>
            </w:tcBorders>
            <w:shd w:val="clear" w:color="auto" w:fill="auto"/>
            <w:noWrap/>
            <w:vAlign w:val="center"/>
            <w:hideMark/>
          </w:tcPr>
          <w:p w:rsidR="00972940" w:rsidRPr="00C27A0F" w:rsidRDefault="00E534EC" w:rsidP="006A44A7">
            <w:pPr>
              <w:spacing w:after="0" w:line="240" w:lineRule="auto"/>
              <w:jc w:val="center"/>
              <w:rPr>
                <w:rFonts w:ascii="Times New Roman" w:hAnsi="Times New Roman" w:cs="Times New Roman"/>
                <w:bCs/>
                <w:color w:val="000000"/>
                <w:sz w:val="24"/>
                <w:szCs w:val="24"/>
              </w:rPr>
            </w:pPr>
            <w:r w:rsidRPr="00C27A0F">
              <w:rPr>
                <w:rFonts w:ascii="Times New Roman" w:hAnsi="Times New Roman" w:cs="Times New Roman"/>
                <w:bCs/>
                <w:color w:val="000000"/>
                <w:sz w:val="24"/>
                <w:szCs w:val="24"/>
              </w:rPr>
              <w:t>95</w:t>
            </w:r>
            <w:r w:rsidR="00972940" w:rsidRPr="00C27A0F">
              <w:rPr>
                <w:rFonts w:ascii="Times New Roman" w:hAnsi="Times New Roman" w:cs="Times New Roman"/>
                <w:bCs/>
                <w:color w:val="000000"/>
                <w:sz w:val="24"/>
                <w:szCs w:val="24"/>
              </w:rPr>
              <w:t>,</w:t>
            </w:r>
            <w:r w:rsidRPr="00C27A0F">
              <w:rPr>
                <w:rFonts w:ascii="Times New Roman" w:hAnsi="Times New Roman" w:cs="Times New Roman"/>
                <w:bCs/>
                <w:color w:val="000000"/>
                <w:sz w:val="24"/>
                <w:szCs w:val="24"/>
              </w:rPr>
              <w:t>6</w:t>
            </w:r>
          </w:p>
        </w:tc>
      </w:tr>
      <w:tr w:rsidR="006E6395" w:rsidRPr="00C27A0F" w:rsidTr="007227A5">
        <w:trPr>
          <w:trHeight w:val="315"/>
          <w:jc w:val="center"/>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6</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r w:rsidRPr="00C27A0F">
              <w:rPr>
                <w:rFonts w:ascii="Times New Roman" w:hAnsi="Times New Roman" w:cs="Times New Roman"/>
                <w:color w:val="000000"/>
                <w:sz w:val="24"/>
                <w:szCs w:val="24"/>
              </w:rPr>
              <w:t>Молодежная политика</w:t>
            </w:r>
          </w:p>
        </w:tc>
        <w:tc>
          <w:tcPr>
            <w:tcW w:w="648"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196 156,1</w:t>
            </w:r>
          </w:p>
        </w:tc>
        <w:tc>
          <w:tcPr>
            <w:tcW w:w="836"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193 281,3</w:t>
            </w:r>
          </w:p>
        </w:tc>
        <w:tc>
          <w:tcPr>
            <w:tcW w:w="553"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98,5</w:t>
            </w:r>
          </w:p>
        </w:tc>
      </w:tr>
      <w:tr w:rsidR="006E6395" w:rsidRPr="00C27A0F" w:rsidTr="007227A5">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181 834,3</w:t>
            </w:r>
          </w:p>
        </w:tc>
        <w:tc>
          <w:tcPr>
            <w:tcW w:w="836"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178 096,8</w:t>
            </w:r>
          </w:p>
        </w:tc>
        <w:tc>
          <w:tcPr>
            <w:tcW w:w="553"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 xml:space="preserve">97,9 </w:t>
            </w:r>
          </w:p>
        </w:tc>
      </w:tr>
      <w:tr w:rsidR="006E6395" w:rsidRPr="00C27A0F" w:rsidTr="007227A5">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121,8</w:t>
            </w:r>
          </w:p>
        </w:tc>
        <w:tc>
          <w:tcPr>
            <w:tcW w:w="836"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121,7</w:t>
            </w:r>
          </w:p>
        </w:tc>
        <w:tc>
          <w:tcPr>
            <w:tcW w:w="553"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 xml:space="preserve">99,9 </w:t>
            </w:r>
          </w:p>
        </w:tc>
      </w:tr>
      <w:tr w:rsidR="006E6395" w:rsidRPr="00C27A0F" w:rsidTr="007227A5">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ИИ</w:t>
            </w:r>
          </w:p>
        </w:tc>
        <w:tc>
          <w:tcPr>
            <w:tcW w:w="837"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14 200,0</w:t>
            </w:r>
          </w:p>
        </w:tc>
        <w:tc>
          <w:tcPr>
            <w:tcW w:w="836"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15 062,8</w:t>
            </w:r>
          </w:p>
        </w:tc>
        <w:tc>
          <w:tcPr>
            <w:tcW w:w="553"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106,1</w:t>
            </w:r>
          </w:p>
        </w:tc>
      </w:tr>
      <w:tr w:rsidR="00CF46E4" w:rsidRPr="00C27A0F" w:rsidTr="0061284A">
        <w:trPr>
          <w:trHeight w:val="315"/>
          <w:jc w:val="center"/>
        </w:trPr>
        <w:tc>
          <w:tcPr>
            <w:tcW w:w="197" w:type="pct"/>
            <w:vMerge w:val="restart"/>
            <w:tcBorders>
              <w:top w:val="single" w:sz="4" w:space="0" w:color="auto"/>
              <w:left w:val="single" w:sz="4" w:space="0" w:color="auto"/>
              <w:right w:val="single" w:sz="4" w:space="0" w:color="auto"/>
            </w:tcBorders>
            <w:shd w:val="clear" w:color="auto" w:fill="auto"/>
            <w:noWrap/>
            <w:vAlign w:val="center"/>
            <w:hideMark/>
          </w:tcPr>
          <w:p w:rsidR="00CF46E4" w:rsidRPr="00C27A0F" w:rsidRDefault="00CF46E4"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lastRenderedPageBreak/>
              <w:t>7</w:t>
            </w:r>
          </w:p>
        </w:tc>
        <w:tc>
          <w:tcPr>
            <w:tcW w:w="1928" w:type="pct"/>
            <w:vMerge w:val="restart"/>
            <w:tcBorders>
              <w:top w:val="single" w:sz="4" w:space="0" w:color="auto"/>
              <w:left w:val="single" w:sz="4" w:space="0" w:color="auto"/>
              <w:right w:val="single" w:sz="4" w:space="0" w:color="auto"/>
            </w:tcBorders>
            <w:shd w:val="clear" w:color="auto" w:fill="auto"/>
            <w:vAlign w:val="center"/>
            <w:hideMark/>
          </w:tcPr>
          <w:p w:rsidR="00CF46E4" w:rsidRPr="00C27A0F" w:rsidRDefault="00CF46E4" w:rsidP="006A44A7">
            <w:pPr>
              <w:spacing w:after="0" w:line="240" w:lineRule="auto"/>
              <w:rPr>
                <w:rFonts w:ascii="Times New Roman" w:hAnsi="Times New Roman" w:cs="Times New Roman"/>
                <w:color w:val="000000"/>
                <w:sz w:val="24"/>
                <w:szCs w:val="24"/>
              </w:rPr>
            </w:pPr>
            <w:r w:rsidRPr="00C27A0F">
              <w:rPr>
                <w:rFonts w:ascii="Times New Roman" w:hAnsi="Times New Roman" w:cs="Times New Roman"/>
                <w:sz w:val="24"/>
                <w:szCs w:val="24"/>
              </w:rPr>
              <w:t>Реализация государственной национальной политики в Иркутской области</w:t>
            </w: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6E4" w:rsidRPr="00C27A0F" w:rsidRDefault="00CF46E4"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Всего</w:t>
            </w:r>
          </w:p>
        </w:tc>
        <w:tc>
          <w:tcPr>
            <w:tcW w:w="8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6E4" w:rsidRPr="00C27A0F" w:rsidRDefault="00CF46E4" w:rsidP="006A44A7">
            <w:pPr>
              <w:spacing w:after="0" w:line="240" w:lineRule="auto"/>
              <w:jc w:val="center"/>
              <w:rPr>
                <w:rFonts w:ascii="Times New Roman" w:eastAsia="Times New Roman" w:hAnsi="Times New Roman" w:cs="Times New Roman"/>
                <w:b/>
                <w:bCs/>
                <w:color w:val="000000"/>
                <w:sz w:val="24"/>
                <w:szCs w:val="24"/>
              </w:rPr>
            </w:pPr>
            <w:r w:rsidRPr="00C27A0F">
              <w:rPr>
                <w:rFonts w:ascii="Times New Roman" w:hAnsi="Times New Roman" w:cs="Times New Roman"/>
                <w:b/>
                <w:sz w:val="24"/>
              </w:rPr>
              <w:t>67</w:t>
            </w:r>
            <w:r w:rsidR="004E6A6C" w:rsidRPr="00C27A0F">
              <w:rPr>
                <w:rFonts w:ascii="Times New Roman" w:hAnsi="Times New Roman" w:cs="Times New Roman"/>
                <w:b/>
                <w:sz w:val="24"/>
              </w:rPr>
              <w:t xml:space="preserve"> </w:t>
            </w:r>
            <w:r w:rsidRPr="00C27A0F">
              <w:rPr>
                <w:rFonts w:ascii="Times New Roman" w:hAnsi="Times New Roman" w:cs="Times New Roman"/>
                <w:b/>
                <w:sz w:val="24"/>
              </w:rPr>
              <w:t>006,1</w:t>
            </w:r>
          </w:p>
        </w:tc>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6E4" w:rsidRPr="00C27A0F" w:rsidRDefault="00CF46E4"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sz w:val="24"/>
              </w:rPr>
              <w:t>66</w:t>
            </w:r>
            <w:r w:rsidR="004E6A6C" w:rsidRPr="00C27A0F">
              <w:rPr>
                <w:rFonts w:ascii="Times New Roman" w:hAnsi="Times New Roman" w:cs="Times New Roman"/>
                <w:b/>
                <w:sz w:val="24"/>
              </w:rPr>
              <w:t xml:space="preserve"> 487,0</w:t>
            </w:r>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6E4" w:rsidRPr="00C27A0F" w:rsidRDefault="00D34E8F"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sz w:val="24"/>
              </w:rPr>
              <w:t>99,2</w:t>
            </w:r>
          </w:p>
        </w:tc>
      </w:tr>
      <w:tr w:rsidR="00CF46E4" w:rsidRPr="00C27A0F" w:rsidTr="0061284A">
        <w:trPr>
          <w:trHeight w:val="366"/>
          <w:jc w:val="center"/>
        </w:trPr>
        <w:tc>
          <w:tcPr>
            <w:tcW w:w="197" w:type="pct"/>
            <w:vMerge/>
            <w:tcBorders>
              <w:left w:val="single" w:sz="4" w:space="0" w:color="auto"/>
              <w:right w:val="single" w:sz="4" w:space="0" w:color="auto"/>
            </w:tcBorders>
            <w:shd w:val="clear" w:color="auto" w:fill="auto"/>
            <w:vAlign w:val="center"/>
            <w:hideMark/>
          </w:tcPr>
          <w:p w:rsidR="00CF46E4" w:rsidRPr="00C27A0F" w:rsidRDefault="00CF46E4" w:rsidP="006A44A7">
            <w:pPr>
              <w:spacing w:after="0" w:line="240" w:lineRule="auto"/>
              <w:rPr>
                <w:rFonts w:ascii="Times New Roman" w:hAnsi="Times New Roman" w:cs="Times New Roman"/>
                <w:color w:val="000000"/>
                <w:sz w:val="24"/>
                <w:szCs w:val="24"/>
              </w:rPr>
            </w:pPr>
          </w:p>
        </w:tc>
        <w:tc>
          <w:tcPr>
            <w:tcW w:w="1928" w:type="pct"/>
            <w:vMerge/>
            <w:tcBorders>
              <w:left w:val="single" w:sz="4" w:space="0" w:color="auto"/>
              <w:right w:val="single" w:sz="4" w:space="0" w:color="auto"/>
            </w:tcBorders>
            <w:shd w:val="clear" w:color="auto" w:fill="auto"/>
            <w:vAlign w:val="center"/>
            <w:hideMark/>
          </w:tcPr>
          <w:p w:rsidR="00CF46E4" w:rsidRPr="00C27A0F" w:rsidRDefault="00CF46E4" w:rsidP="006A44A7">
            <w:pPr>
              <w:spacing w:after="0" w:line="240" w:lineRule="auto"/>
              <w:rPr>
                <w:rFonts w:ascii="Times New Roman" w:hAnsi="Times New Roman" w:cs="Times New Roman"/>
                <w:color w:val="000000"/>
                <w:sz w:val="24"/>
                <w:szCs w:val="24"/>
              </w:rPr>
            </w:pP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6E4" w:rsidRPr="00C27A0F" w:rsidRDefault="00CF46E4"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ОБ</w:t>
            </w:r>
          </w:p>
        </w:tc>
        <w:tc>
          <w:tcPr>
            <w:tcW w:w="8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6E4" w:rsidRPr="00C27A0F" w:rsidRDefault="00CF46E4" w:rsidP="006A44A7">
            <w:pPr>
              <w:spacing w:after="0" w:line="240" w:lineRule="auto"/>
              <w:jc w:val="center"/>
              <w:rPr>
                <w:rFonts w:ascii="Times New Roman" w:hAnsi="Times New Roman" w:cs="Times New Roman"/>
                <w:bCs/>
                <w:color w:val="000000"/>
                <w:sz w:val="24"/>
                <w:szCs w:val="24"/>
              </w:rPr>
            </w:pPr>
            <w:r w:rsidRPr="00C27A0F">
              <w:rPr>
                <w:rFonts w:ascii="Times New Roman" w:hAnsi="Times New Roman" w:cs="Times New Roman"/>
                <w:sz w:val="24"/>
              </w:rPr>
              <w:t>65</w:t>
            </w:r>
            <w:r w:rsidR="004E6A6C" w:rsidRPr="00C27A0F">
              <w:rPr>
                <w:rFonts w:ascii="Times New Roman" w:hAnsi="Times New Roman" w:cs="Times New Roman"/>
                <w:sz w:val="24"/>
              </w:rPr>
              <w:t xml:space="preserve"> </w:t>
            </w:r>
            <w:r w:rsidRPr="00C27A0F">
              <w:rPr>
                <w:rFonts w:ascii="Times New Roman" w:hAnsi="Times New Roman" w:cs="Times New Roman"/>
                <w:sz w:val="24"/>
              </w:rPr>
              <w:t>733,7</w:t>
            </w:r>
          </w:p>
        </w:tc>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6E4" w:rsidRPr="00C27A0F" w:rsidRDefault="00CF46E4" w:rsidP="006A44A7">
            <w:pPr>
              <w:spacing w:after="0" w:line="240" w:lineRule="auto"/>
              <w:jc w:val="center"/>
              <w:rPr>
                <w:rFonts w:ascii="Times New Roman" w:hAnsi="Times New Roman" w:cs="Times New Roman"/>
                <w:bCs/>
                <w:color w:val="000000"/>
                <w:sz w:val="24"/>
                <w:szCs w:val="24"/>
              </w:rPr>
            </w:pPr>
            <w:r w:rsidRPr="00C27A0F">
              <w:rPr>
                <w:rFonts w:ascii="Times New Roman" w:hAnsi="Times New Roman" w:cs="Times New Roman"/>
                <w:sz w:val="24"/>
              </w:rPr>
              <w:t>65</w:t>
            </w:r>
            <w:r w:rsidR="004E6A6C" w:rsidRPr="00C27A0F">
              <w:rPr>
                <w:rFonts w:ascii="Times New Roman" w:hAnsi="Times New Roman" w:cs="Times New Roman"/>
                <w:sz w:val="24"/>
              </w:rPr>
              <w:t xml:space="preserve"> 214,6</w:t>
            </w:r>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46E4" w:rsidRPr="00C27A0F" w:rsidRDefault="00D34E8F" w:rsidP="006A44A7">
            <w:pPr>
              <w:spacing w:after="0" w:line="240" w:lineRule="auto"/>
              <w:jc w:val="center"/>
              <w:rPr>
                <w:rFonts w:ascii="Times New Roman" w:hAnsi="Times New Roman" w:cs="Times New Roman"/>
                <w:bCs/>
                <w:color w:val="000000"/>
                <w:sz w:val="24"/>
                <w:szCs w:val="24"/>
              </w:rPr>
            </w:pPr>
            <w:r w:rsidRPr="00C27A0F">
              <w:rPr>
                <w:rFonts w:ascii="Times New Roman" w:hAnsi="Times New Roman" w:cs="Times New Roman"/>
                <w:sz w:val="24"/>
              </w:rPr>
              <w:t>99,2</w:t>
            </w:r>
          </w:p>
        </w:tc>
      </w:tr>
      <w:tr w:rsidR="00CF46E4" w:rsidRPr="00C27A0F" w:rsidTr="0061284A">
        <w:trPr>
          <w:trHeight w:val="366"/>
          <w:jc w:val="center"/>
        </w:trPr>
        <w:tc>
          <w:tcPr>
            <w:tcW w:w="197" w:type="pct"/>
            <w:vMerge/>
            <w:tcBorders>
              <w:left w:val="single" w:sz="4" w:space="0" w:color="auto"/>
              <w:bottom w:val="single" w:sz="4" w:space="0" w:color="auto"/>
              <w:right w:val="single" w:sz="4" w:space="0" w:color="auto"/>
            </w:tcBorders>
            <w:shd w:val="clear" w:color="auto" w:fill="auto"/>
            <w:vAlign w:val="center"/>
          </w:tcPr>
          <w:p w:rsidR="00CF46E4" w:rsidRPr="00C27A0F" w:rsidRDefault="00CF46E4" w:rsidP="006A44A7">
            <w:pPr>
              <w:spacing w:after="0" w:line="240" w:lineRule="auto"/>
              <w:rPr>
                <w:rFonts w:ascii="Times New Roman" w:hAnsi="Times New Roman" w:cs="Times New Roman"/>
                <w:color w:val="000000"/>
                <w:sz w:val="24"/>
                <w:szCs w:val="24"/>
              </w:rPr>
            </w:pPr>
          </w:p>
        </w:tc>
        <w:tc>
          <w:tcPr>
            <w:tcW w:w="1928" w:type="pct"/>
            <w:vMerge/>
            <w:tcBorders>
              <w:left w:val="single" w:sz="4" w:space="0" w:color="auto"/>
              <w:bottom w:val="single" w:sz="4" w:space="0" w:color="auto"/>
              <w:right w:val="single" w:sz="4" w:space="0" w:color="auto"/>
            </w:tcBorders>
            <w:shd w:val="clear" w:color="auto" w:fill="auto"/>
            <w:vAlign w:val="center"/>
          </w:tcPr>
          <w:p w:rsidR="00CF46E4" w:rsidRPr="00C27A0F" w:rsidRDefault="00CF46E4" w:rsidP="006A44A7">
            <w:pPr>
              <w:spacing w:after="0" w:line="240" w:lineRule="auto"/>
              <w:rPr>
                <w:rFonts w:ascii="Times New Roman" w:hAnsi="Times New Roman" w:cs="Times New Roman"/>
                <w:color w:val="000000"/>
                <w:sz w:val="24"/>
                <w:szCs w:val="24"/>
              </w:rPr>
            </w:pPr>
          </w:p>
        </w:tc>
        <w:tc>
          <w:tcPr>
            <w:tcW w:w="64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F46E4" w:rsidRPr="00C27A0F" w:rsidRDefault="00CF46E4"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ФБ</w:t>
            </w:r>
          </w:p>
        </w:tc>
        <w:tc>
          <w:tcPr>
            <w:tcW w:w="83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F46E4" w:rsidRPr="00C27A0F" w:rsidRDefault="00CF46E4" w:rsidP="006A44A7">
            <w:pPr>
              <w:spacing w:after="0" w:line="240" w:lineRule="auto"/>
              <w:jc w:val="center"/>
              <w:rPr>
                <w:rFonts w:ascii="Times New Roman" w:hAnsi="Times New Roman" w:cs="Times New Roman"/>
                <w:bCs/>
                <w:color w:val="000000"/>
                <w:sz w:val="24"/>
                <w:szCs w:val="24"/>
              </w:rPr>
            </w:pPr>
            <w:r w:rsidRPr="00C27A0F">
              <w:rPr>
                <w:rFonts w:ascii="Times New Roman" w:hAnsi="Times New Roman" w:cs="Times New Roman"/>
                <w:sz w:val="24"/>
              </w:rPr>
              <w:t>1</w:t>
            </w:r>
            <w:r w:rsidR="004E6A6C" w:rsidRPr="00C27A0F">
              <w:rPr>
                <w:rFonts w:ascii="Times New Roman" w:hAnsi="Times New Roman" w:cs="Times New Roman"/>
                <w:sz w:val="24"/>
              </w:rPr>
              <w:t xml:space="preserve"> </w:t>
            </w:r>
            <w:r w:rsidRPr="00C27A0F">
              <w:rPr>
                <w:rFonts w:ascii="Times New Roman" w:hAnsi="Times New Roman" w:cs="Times New Roman"/>
                <w:sz w:val="24"/>
              </w:rPr>
              <w:t>272,4</w:t>
            </w:r>
          </w:p>
        </w:tc>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CF46E4" w:rsidRPr="00C27A0F" w:rsidRDefault="00CF46E4" w:rsidP="006A44A7">
            <w:pPr>
              <w:spacing w:after="0" w:line="240" w:lineRule="auto"/>
              <w:jc w:val="center"/>
              <w:rPr>
                <w:rFonts w:ascii="Times New Roman" w:hAnsi="Times New Roman" w:cs="Times New Roman"/>
                <w:bCs/>
                <w:color w:val="000000"/>
                <w:sz w:val="24"/>
                <w:szCs w:val="24"/>
              </w:rPr>
            </w:pPr>
            <w:r w:rsidRPr="00C27A0F">
              <w:rPr>
                <w:rFonts w:ascii="Times New Roman" w:hAnsi="Times New Roman" w:cs="Times New Roman"/>
                <w:sz w:val="24"/>
              </w:rPr>
              <w:t>1</w:t>
            </w:r>
            <w:r w:rsidR="004E6A6C" w:rsidRPr="00C27A0F">
              <w:rPr>
                <w:rFonts w:ascii="Times New Roman" w:hAnsi="Times New Roman" w:cs="Times New Roman"/>
                <w:sz w:val="24"/>
              </w:rPr>
              <w:t xml:space="preserve"> </w:t>
            </w:r>
            <w:r w:rsidRPr="00C27A0F">
              <w:rPr>
                <w:rFonts w:ascii="Times New Roman" w:hAnsi="Times New Roman" w:cs="Times New Roman"/>
                <w:sz w:val="24"/>
              </w:rPr>
              <w:t>272,4</w:t>
            </w:r>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CF46E4" w:rsidRPr="00C27A0F" w:rsidRDefault="00CF46E4" w:rsidP="006A44A7">
            <w:pPr>
              <w:spacing w:after="0" w:line="240" w:lineRule="auto"/>
              <w:jc w:val="center"/>
              <w:rPr>
                <w:rFonts w:ascii="Times New Roman" w:hAnsi="Times New Roman" w:cs="Times New Roman"/>
                <w:bCs/>
                <w:color w:val="000000"/>
                <w:sz w:val="24"/>
                <w:szCs w:val="24"/>
              </w:rPr>
            </w:pPr>
            <w:r w:rsidRPr="00C27A0F">
              <w:rPr>
                <w:rFonts w:ascii="Times New Roman" w:hAnsi="Times New Roman" w:cs="Times New Roman"/>
                <w:sz w:val="24"/>
              </w:rPr>
              <w:t>100</w:t>
            </w:r>
            <w:r w:rsidR="00D34E8F" w:rsidRPr="00C27A0F">
              <w:rPr>
                <w:rFonts w:ascii="Times New Roman" w:hAnsi="Times New Roman" w:cs="Times New Roman"/>
                <w:sz w:val="24"/>
              </w:rPr>
              <w:t>,0</w:t>
            </w:r>
          </w:p>
        </w:tc>
      </w:tr>
      <w:tr w:rsidR="00054DCA" w:rsidRPr="00C27A0F" w:rsidTr="007227A5">
        <w:trPr>
          <w:trHeight w:val="315"/>
          <w:jc w:val="center"/>
        </w:trPr>
        <w:tc>
          <w:tcPr>
            <w:tcW w:w="1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8</w:t>
            </w:r>
          </w:p>
        </w:tc>
        <w:tc>
          <w:tcPr>
            <w:tcW w:w="1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4DCA" w:rsidRPr="00C27A0F" w:rsidRDefault="00054DCA" w:rsidP="006A44A7">
            <w:pPr>
              <w:spacing w:after="0" w:line="240" w:lineRule="auto"/>
              <w:rPr>
                <w:rFonts w:ascii="Times New Roman" w:hAnsi="Times New Roman" w:cs="Times New Roman"/>
                <w:color w:val="000000"/>
                <w:sz w:val="24"/>
                <w:szCs w:val="24"/>
              </w:rPr>
            </w:pPr>
            <w:r w:rsidRPr="00C27A0F">
              <w:rPr>
                <w:rFonts w:ascii="Times New Roman" w:hAnsi="Times New Roman" w:cs="Times New Roman"/>
                <w:color w:val="000000"/>
                <w:sz w:val="24"/>
                <w:szCs w:val="24"/>
              </w:rPr>
              <w:t>Развитие жилищно-коммунального хозяйства Иркутской области</w:t>
            </w: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rsidR="00054DCA" w:rsidRPr="00C27A0F" w:rsidRDefault="00054DCA"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Всего</w:t>
            </w:r>
          </w:p>
        </w:tc>
        <w:tc>
          <w:tcPr>
            <w:tcW w:w="837" w:type="pct"/>
            <w:tcBorders>
              <w:top w:val="single" w:sz="4" w:space="0" w:color="auto"/>
              <w:left w:val="single" w:sz="4" w:space="0" w:color="auto"/>
              <w:bottom w:val="single" w:sz="4" w:space="0" w:color="auto"/>
              <w:right w:val="single" w:sz="4" w:space="0" w:color="auto"/>
            </w:tcBorders>
            <w:shd w:val="clear" w:color="auto" w:fill="auto"/>
            <w:noWrap/>
            <w:vAlign w:val="center"/>
          </w:tcPr>
          <w:p w:rsidR="00054DCA" w:rsidRPr="00C27A0F" w:rsidRDefault="00054DCA" w:rsidP="006A44A7">
            <w:pPr>
              <w:spacing w:after="0" w:line="240" w:lineRule="auto"/>
              <w:jc w:val="center"/>
              <w:rPr>
                <w:rFonts w:ascii="Times New Roman" w:hAnsi="Times New Roman" w:cs="Times New Roman"/>
                <w:b/>
                <w:color w:val="000000"/>
                <w:sz w:val="24"/>
                <w:szCs w:val="24"/>
              </w:rPr>
            </w:pPr>
            <w:r w:rsidRPr="00C27A0F">
              <w:rPr>
                <w:rFonts w:ascii="Times New Roman" w:hAnsi="Times New Roman" w:cs="Times New Roman"/>
                <w:b/>
                <w:color w:val="000000"/>
                <w:sz w:val="24"/>
                <w:szCs w:val="24"/>
              </w:rPr>
              <w:t>12 519 456,4</w:t>
            </w:r>
          </w:p>
        </w:tc>
        <w:tc>
          <w:tcPr>
            <w:tcW w:w="836" w:type="pct"/>
            <w:tcBorders>
              <w:top w:val="single" w:sz="4" w:space="0" w:color="auto"/>
              <w:left w:val="nil"/>
              <w:bottom w:val="single" w:sz="4" w:space="0" w:color="auto"/>
              <w:right w:val="single" w:sz="4" w:space="0" w:color="auto"/>
            </w:tcBorders>
            <w:shd w:val="clear" w:color="auto" w:fill="auto"/>
            <w:noWrap/>
            <w:vAlign w:val="center"/>
          </w:tcPr>
          <w:p w:rsidR="00054DCA" w:rsidRPr="00C27A0F" w:rsidRDefault="00054DCA" w:rsidP="006A44A7">
            <w:pPr>
              <w:spacing w:after="0" w:line="240" w:lineRule="auto"/>
              <w:jc w:val="center"/>
              <w:rPr>
                <w:rFonts w:ascii="Times New Roman" w:hAnsi="Times New Roman" w:cs="Times New Roman"/>
                <w:b/>
                <w:color w:val="000000"/>
                <w:sz w:val="24"/>
                <w:szCs w:val="24"/>
              </w:rPr>
            </w:pPr>
            <w:r w:rsidRPr="00C27A0F">
              <w:rPr>
                <w:rFonts w:ascii="Times New Roman" w:hAnsi="Times New Roman" w:cs="Times New Roman"/>
                <w:b/>
                <w:color w:val="000000"/>
                <w:sz w:val="24"/>
                <w:szCs w:val="24"/>
              </w:rPr>
              <w:t>8 758 357,8</w:t>
            </w:r>
          </w:p>
        </w:tc>
        <w:tc>
          <w:tcPr>
            <w:tcW w:w="553" w:type="pct"/>
            <w:tcBorders>
              <w:top w:val="single" w:sz="4" w:space="0" w:color="auto"/>
              <w:left w:val="nil"/>
              <w:bottom w:val="single" w:sz="4" w:space="0" w:color="auto"/>
              <w:right w:val="single" w:sz="4" w:space="0" w:color="auto"/>
            </w:tcBorders>
            <w:shd w:val="clear" w:color="auto" w:fill="auto"/>
            <w:noWrap/>
            <w:vAlign w:val="center"/>
          </w:tcPr>
          <w:p w:rsidR="00054DCA" w:rsidRPr="00C27A0F" w:rsidRDefault="00054DCA" w:rsidP="006A44A7">
            <w:pPr>
              <w:spacing w:after="0" w:line="240" w:lineRule="auto"/>
              <w:jc w:val="center"/>
              <w:rPr>
                <w:rFonts w:ascii="Times New Roman" w:hAnsi="Times New Roman" w:cs="Times New Roman"/>
                <w:b/>
                <w:color w:val="000000"/>
                <w:sz w:val="24"/>
                <w:szCs w:val="24"/>
              </w:rPr>
            </w:pPr>
            <w:r w:rsidRPr="00C27A0F">
              <w:rPr>
                <w:rFonts w:ascii="Times New Roman" w:hAnsi="Times New Roman" w:cs="Times New Roman"/>
                <w:b/>
                <w:color w:val="000000"/>
                <w:sz w:val="24"/>
                <w:szCs w:val="24"/>
              </w:rPr>
              <w:t>70,0</w:t>
            </w:r>
          </w:p>
        </w:tc>
      </w:tr>
      <w:tr w:rsidR="00054DCA" w:rsidRPr="00C27A0F" w:rsidTr="007227A5">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054DCA" w:rsidRPr="00C27A0F" w:rsidRDefault="00054DCA"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054DCA" w:rsidRPr="00C27A0F" w:rsidRDefault="00054DCA"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ОБ</w:t>
            </w:r>
          </w:p>
        </w:tc>
        <w:tc>
          <w:tcPr>
            <w:tcW w:w="837" w:type="pct"/>
            <w:tcBorders>
              <w:top w:val="nil"/>
              <w:left w:val="single" w:sz="4" w:space="0" w:color="auto"/>
              <w:bottom w:val="single" w:sz="4" w:space="0" w:color="auto"/>
              <w:right w:val="single" w:sz="4" w:space="0" w:color="auto"/>
            </w:tcBorders>
            <w:shd w:val="clear" w:color="auto" w:fill="auto"/>
            <w:noWrap/>
            <w:vAlign w:val="center"/>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6 097 540,1</w:t>
            </w:r>
          </w:p>
        </w:tc>
        <w:tc>
          <w:tcPr>
            <w:tcW w:w="836" w:type="pct"/>
            <w:tcBorders>
              <w:top w:val="nil"/>
              <w:left w:val="nil"/>
              <w:bottom w:val="single" w:sz="4" w:space="0" w:color="auto"/>
              <w:right w:val="single" w:sz="4" w:space="0" w:color="auto"/>
            </w:tcBorders>
            <w:shd w:val="clear" w:color="auto" w:fill="auto"/>
            <w:noWrap/>
            <w:vAlign w:val="center"/>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5 594 390,8</w:t>
            </w:r>
          </w:p>
        </w:tc>
        <w:tc>
          <w:tcPr>
            <w:tcW w:w="553" w:type="pct"/>
            <w:tcBorders>
              <w:top w:val="nil"/>
              <w:left w:val="nil"/>
              <w:bottom w:val="single" w:sz="4" w:space="0" w:color="auto"/>
              <w:right w:val="single" w:sz="4" w:space="0" w:color="auto"/>
            </w:tcBorders>
            <w:shd w:val="clear" w:color="auto" w:fill="auto"/>
            <w:noWrap/>
            <w:vAlign w:val="center"/>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91,7</w:t>
            </w:r>
          </w:p>
        </w:tc>
      </w:tr>
      <w:tr w:rsidR="00054DCA" w:rsidRPr="00C27A0F" w:rsidTr="007227A5">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054DCA" w:rsidRPr="00C27A0F" w:rsidRDefault="00054DCA"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054DCA" w:rsidRPr="00C27A0F" w:rsidRDefault="00054DCA"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ФБ</w:t>
            </w:r>
          </w:p>
        </w:tc>
        <w:tc>
          <w:tcPr>
            <w:tcW w:w="837" w:type="pct"/>
            <w:tcBorders>
              <w:top w:val="nil"/>
              <w:left w:val="single" w:sz="4" w:space="0" w:color="auto"/>
              <w:bottom w:val="single" w:sz="4" w:space="0" w:color="auto"/>
              <w:right w:val="single" w:sz="4" w:space="0" w:color="auto"/>
            </w:tcBorders>
            <w:shd w:val="clear" w:color="auto" w:fill="auto"/>
            <w:noWrap/>
            <w:vAlign w:val="center"/>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1 164 922,8</w:t>
            </w:r>
          </w:p>
        </w:tc>
        <w:tc>
          <w:tcPr>
            <w:tcW w:w="836" w:type="pct"/>
            <w:tcBorders>
              <w:top w:val="nil"/>
              <w:left w:val="nil"/>
              <w:bottom w:val="single" w:sz="4" w:space="0" w:color="auto"/>
              <w:right w:val="single" w:sz="4" w:space="0" w:color="auto"/>
            </w:tcBorders>
            <w:shd w:val="clear" w:color="auto" w:fill="auto"/>
            <w:noWrap/>
            <w:vAlign w:val="center"/>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1 164 922,8</w:t>
            </w:r>
          </w:p>
        </w:tc>
        <w:tc>
          <w:tcPr>
            <w:tcW w:w="553" w:type="pct"/>
            <w:tcBorders>
              <w:top w:val="nil"/>
              <w:left w:val="nil"/>
              <w:bottom w:val="single" w:sz="4" w:space="0" w:color="auto"/>
              <w:right w:val="single" w:sz="4" w:space="0" w:color="auto"/>
            </w:tcBorders>
            <w:shd w:val="clear" w:color="auto" w:fill="auto"/>
            <w:noWrap/>
            <w:vAlign w:val="center"/>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100,0</w:t>
            </w:r>
          </w:p>
        </w:tc>
      </w:tr>
      <w:tr w:rsidR="00054DCA" w:rsidRPr="00C27A0F" w:rsidTr="007227A5">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054DCA" w:rsidRPr="00C27A0F" w:rsidRDefault="00054DCA"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054DCA" w:rsidRPr="00C27A0F" w:rsidRDefault="00054DCA"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МБ</w:t>
            </w:r>
          </w:p>
        </w:tc>
        <w:tc>
          <w:tcPr>
            <w:tcW w:w="837" w:type="pct"/>
            <w:tcBorders>
              <w:top w:val="nil"/>
              <w:left w:val="single" w:sz="4" w:space="0" w:color="auto"/>
              <w:bottom w:val="single" w:sz="4" w:space="0" w:color="auto"/>
              <w:right w:val="single" w:sz="4" w:space="0" w:color="auto"/>
            </w:tcBorders>
            <w:shd w:val="clear" w:color="auto" w:fill="auto"/>
            <w:noWrap/>
            <w:vAlign w:val="center"/>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103 892,2</w:t>
            </w:r>
          </w:p>
        </w:tc>
        <w:tc>
          <w:tcPr>
            <w:tcW w:w="836" w:type="pct"/>
            <w:tcBorders>
              <w:top w:val="nil"/>
              <w:left w:val="nil"/>
              <w:bottom w:val="single" w:sz="4" w:space="0" w:color="auto"/>
              <w:right w:val="single" w:sz="4" w:space="0" w:color="auto"/>
            </w:tcBorders>
            <w:shd w:val="clear" w:color="auto" w:fill="auto"/>
            <w:noWrap/>
            <w:vAlign w:val="center"/>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101 205,3</w:t>
            </w:r>
          </w:p>
        </w:tc>
        <w:tc>
          <w:tcPr>
            <w:tcW w:w="553" w:type="pct"/>
            <w:tcBorders>
              <w:top w:val="nil"/>
              <w:left w:val="nil"/>
              <w:bottom w:val="single" w:sz="4" w:space="0" w:color="auto"/>
              <w:right w:val="single" w:sz="4" w:space="0" w:color="auto"/>
            </w:tcBorders>
            <w:shd w:val="clear" w:color="auto" w:fill="auto"/>
            <w:noWrap/>
            <w:vAlign w:val="center"/>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97,4</w:t>
            </w:r>
          </w:p>
        </w:tc>
      </w:tr>
      <w:tr w:rsidR="00054DCA" w:rsidRPr="00C27A0F" w:rsidTr="007227A5">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054DCA" w:rsidRPr="00C27A0F" w:rsidRDefault="00054DCA"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054DCA" w:rsidRPr="00C27A0F" w:rsidRDefault="00054DCA"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ИИ</w:t>
            </w:r>
          </w:p>
        </w:tc>
        <w:tc>
          <w:tcPr>
            <w:tcW w:w="837" w:type="pct"/>
            <w:tcBorders>
              <w:top w:val="nil"/>
              <w:left w:val="single" w:sz="4" w:space="0" w:color="auto"/>
              <w:bottom w:val="single" w:sz="4" w:space="0" w:color="auto"/>
              <w:right w:val="single" w:sz="4" w:space="0" w:color="auto"/>
            </w:tcBorders>
            <w:shd w:val="clear" w:color="auto" w:fill="auto"/>
            <w:noWrap/>
            <w:vAlign w:val="center"/>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5 153 101,3</w:t>
            </w:r>
          </w:p>
        </w:tc>
        <w:tc>
          <w:tcPr>
            <w:tcW w:w="836" w:type="pct"/>
            <w:tcBorders>
              <w:top w:val="nil"/>
              <w:left w:val="nil"/>
              <w:bottom w:val="single" w:sz="4" w:space="0" w:color="auto"/>
              <w:right w:val="single" w:sz="4" w:space="0" w:color="auto"/>
            </w:tcBorders>
            <w:shd w:val="clear" w:color="auto" w:fill="auto"/>
            <w:noWrap/>
            <w:vAlign w:val="center"/>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1 897 838,9</w:t>
            </w:r>
          </w:p>
        </w:tc>
        <w:tc>
          <w:tcPr>
            <w:tcW w:w="553" w:type="pct"/>
            <w:tcBorders>
              <w:top w:val="nil"/>
              <w:left w:val="nil"/>
              <w:bottom w:val="single" w:sz="4" w:space="0" w:color="auto"/>
              <w:right w:val="single" w:sz="4" w:space="0" w:color="auto"/>
            </w:tcBorders>
            <w:shd w:val="clear" w:color="auto" w:fill="auto"/>
            <w:noWrap/>
            <w:vAlign w:val="center"/>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36,8</w:t>
            </w:r>
          </w:p>
        </w:tc>
      </w:tr>
      <w:tr w:rsidR="00860C05" w:rsidRPr="00C27A0F" w:rsidTr="0061284A">
        <w:trPr>
          <w:trHeight w:val="315"/>
          <w:jc w:val="center"/>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60C05" w:rsidRPr="00C27A0F" w:rsidRDefault="00860C0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9</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rsidR="00860C05" w:rsidRPr="00C27A0F" w:rsidRDefault="00860C05" w:rsidP="006A44A7">
            <w:pPr>
              <w:spacing w:after="0" w:line="240" w:lineRule="auto"/>
              <w:rPr>
                <w:rFonts w:ascii="Times New Roman" w:hAnsi="Times New Roman" w:cs="Times New Roman"/>
                <w:color w:val="000000"/>
                <w:sz w:val="24"/>
                <w:szCs w:val="24"/>
              </w:rPr>
            </w:pPr>
            <w:r w:rsidRPr="00C27A0F">
              <w:rPr>
                <w:rFonts w:ascii="Times New Roman" w:hAnsi="Times New Roman" w:cs="Times New Roman"/>
                <w:color w:val="000000"/>
                <w:sz w:val="24"/>
                <w:szCs w:val="24"/>
              </w:rPr>
              <w:t>Развитие транспортного комплекса Иркутской области</w:t>
            </w:r>
          </w:p>
        </w:tc>
        <w:tc>
          <w:tcPr>
            <w:tcW w:w="648" w:type="pct"/>
            <w:tcBorders>
              <w:top w:val="nil"/>
              <w:left w:val="nil"/>
              <w:bottom w:val="single" w:sz="4" w:space="0" w:color="auto"/>
              <w:right w:val="single" w:sz="4" w:space="0" w:color="auto"/>
            </w:tcBorders>
            <w:shd w:val="clear" w:color="auto" w:fill="auto"/>
            <w:noWrap/>
            <w:vAlign w:val="center"/>
            <w:hideMark/>
          </w:tcPr>
          <w:p w:rsidR="00860C05" w:rsidRPr="00C27A0F" w:rsidRDefault="00860C05"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hideMark/>
          </w:tcPr>
          <w:p w:rsidR="00860C05" w:rsidRPr="00C27A0F" w:rsidRDefault="00860C05" w:rsidP="006A44A7">
            <w:pPr>
              <w:spacing w:after="0" w:line="240" w:lineRule="auto"/>
              <w:jc w:val="center"/>
              <w:rPr>
                <w:rFonts w:ascii="Times New Roman" w:hAnsi="Times New Roman" w:cs="Times New Roman"/>
                <w:b/>
                <w:color w:val="000000"/>
                <w:sz w:val="24"/>
                <w:szCs w:val="24"/>
              </w:rPr>
            </w:pPr>
            <w:r w:rsidRPr="00C27A0F">
              <w:rPr>
                <w:rFonts w:ascii="Times New Roman" w:hAnsi="Times New Roman" w:cs="Times New Roman"/>
                <w:b/>
                <w:color w:val="000000"/>
                <w:sz w:val="24"/>
                <w:szCs w:val="24"/>
              </w:rPr>
              <w:t xml:space="preserve">1 026 218,2   </w:t>
            </w:r>
          </w:p>
        </w:tc>
        <w:tc>
          <w:tcPr>
            <w:tcW w:w="836" w:type="pct"/>
            <w:tcBorders>
              <w:top w:val="nil"/>
              <w:left w:val="nil"/>
              <w:bottom w:val="single" w:sz="4" w:space="0" w:color="auto"/>
              <w:right w:val="single" w:sz="4" w:space="0" w:color="auto"/>
            </w:tcBorders>
            <w:shd w:val="clear" w:color="auto" w:fill="auto"/>
            <w:noWrap/>
            <w:hideMark/>
          </w:tcPr>
          <w:p w:rsidR="00860C05" w:rsidRPr="00C27A0F" w:rsidRDefault="00860C05" w:rsidP="006A44A7">
            <w:pPr>
              <w:spacing w:after="0" w:line="240" w:lineRule="auto"/>
              <w:jc w:val="center"/>
              <w:rPr>
                <w:rFonts w:ascii="Times New Roman" w:hAnsi="Times New Roman" w:cs="Times New Roman"/>
                <w:b/>
                <w:color w:val="000000"/>
                <w:sz w:val="24"/>
                <w:szCs w:val="24"/>
              </w:rPr>
            </w:pPr>
            <w:r w:rsidRPr="00C27A0F">
              <w:rPr>
                <w:rFonts w:ascii="Times New Roman" w:hAnsi="Times New Roman" w:cs="Times New Roman"/>
                <w:b/>
                <w:color w:val="000000"/>
                <w:sz w:val="24"/>
                <w:szCs w:val="24"/>
              </w:rPr>
              <w:t xml:space="preserve">1 018 905,2   </w:t>
            </w:r>
          </w:p>
        </w:tc>
        <w:tc>
          <w:tcPr>
            <w:tcW w:w="553" w:type="pct"/>
            <w:tcBorders>
              <w:top w:val="nil"/>
              <w:left w:val="nil"/>
              <w:bottom w:val="single" w:sz="4" w:space="0" w:color="auto"/>
              <w:right w:val="single" w:sz="4" w:space="0" w:color="auto"/>
            </w:tcBorders>
            <w:shd w:val="clear" w:color="auto" w:fill="auto"/>
            <w:noWrap/>
            <w:hideMark/>
          </w:tcPr>
          <w:p w:rsidR="00860C05" w:rsidRPr="00C27A0F" w:rsidRDefault="00860C05" w:rsidP="006A44A7">
            <w:pPr>
              <w:spacing w:after="0" w:line="240" w:lineRule="auto"/>
              <w:jc w:val="center"/>
              <w:rPr>
                <w:rFonts w:ascii="Times New Roman" w:hAnsi="Times New Roman" w:cs="Times New Roman"/>
                <w:b/>
                <w:color w:val="000000"/>
                <w:sz w:val="24"/>
                <w:szCs w:val="24"/>
              </w:rPr>
            </w:pPr>
            <w:r w:rsidRPr="00C27A0F">
              <w:rPr>
                <w:rFonts w:ascii="Times New Roman" w:hAnsi="Times New Roman" w:cs="Times New Roman"/>
                <w:b/>
                <w:color w:val="000000"/>
                <w:sz w:val="24"/>
                <w:szCs w:val="24"/>
              </w:rPr>
              <w:t>99,3</w:t>
            </w:r>
          </w:p>
        </w:tc>
      </w:tr>
      <w:tr w:rsidR="00860C05" w:rsidRPr="00C27A0F" w:rsidTr="0061284A">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860C05" w:rsidRPr="00C27A0F" w:rsidRDefault="00860C05"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860C05" w:rsidRPr="00C27A0F" w:rsidRDefault="00860C05"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860C05" w:rsidRPr="00C27A0F" w:rsidRDefault="00860C0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hideMark/>
          </w:tcPr>
          <w:p w:rsidR="00860C05" w:rsidRPr="00C27A0F" w:rsidRDefault="00860C0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 xml:space="preserve">1 024 527,7   </w:t>
            </w:r>
          </w:p>
        </w:tc>
        <w:tc>
          <w:tcPr>
            <w:tcW w:w="836" w:type="pct"/>
            <w:tcBorders>
              <w:top w:val="nil"/>
              <w:left w:val="nil"/>
              <w:bottom w:val="single" w:sz="4" w:space="0" w:color="auto"/>
              <w:right w:val="single" w:sz="4" w:space="0" w:color="auto"/>
            </w:tcBorders>
            <w:shd w:val="clear" w:color="auto" w:fill="auto"/>
            <w:noWrap/>
            <w:hideMark/>
          </w:tcPr>
          <w:p w:rsidR="00860C05" w:rsidRPr="00C27A0F" w:rsidRDefault="00860C0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 xml:space="preserve">1 017 214,7   </w:t>
            </w:r>
          </w:p>
        </w:tc>
        <w:tc>
          <w:tcPr>
            <w:tcW w:w="553" w:type="pct"/>
            <w:tcBorders>
              <w:top w:val="nil"/>
              <w:left w:val="nil"/>
              <w:bottom w:val="single" w:sz="4" w:space="0" w:color="auto"/>
              <w:right w:val="single" w:sz="4" w:space="0" w:color="auto"/>
            </w:tcBorders>
            <w:shd w:val="clear" w:color="auto" w:fill="auto"/>
            <w:noWrap/>
            <w:hideMark/>
          </w:tcPr>
          <w:p w:rsidR="00860C05" w:rsidRPr="00C27A0F" w:rsidRDefault="00860C0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99,3</w:t>
            </w:r>
          </w:p>
        </w:tc>
      </w:tr>
      <w:tr w:rsidR="00860C05" w:rsidRPr="00C27A0F" w:rsidTr="0061284A">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860C05" w:rsidRPr="00C27A0F" w:rsidRDefault="00860C05"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860C05" w:rsidRPr="00C27A0F" w:rsidRDefault="00860C05"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860C05" w:rsidRPr="00C27A0F" w:rsidRDefault="00860C0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hideMark/>
          </w:tcPr>
          <w:p w:rsidR="00860C05" w:rsidRPr="00C27A0F" w:rsidRDefault="00860C0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 xml:space="preserve">1 690,5   </w:t>
            </w:r>
          </w:p>
        </w:tc>
        <w:tc>
          <w:tcPr>
            <w:tcW w:w="836" w:type="pct"/>
            <w:tcBorders>
              <w:top w:val="nil"/>
              <w:left w:val="nil"/>
              <w:bottom w:val="single" w:sz="4" w:space="0" w:color="auto"/>
              <w:right w:val="single" w:sz="4" w:space="0" w:color="auto"/>
            </w:tcBorders>
            <w:shd w:val="clear" w:color="auto" w:fill="auto"/>
            <w:noWrap/>
            <w:hideMark/>
          </w:tcPr>
          <w:p w:rsidR="00860C05" w:rsidRPr="00C27A0F" w:rsidRDefault="00860C0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 xml:space="preserve">1 690,5   </w:t>
            </w:r>
          </w:p>
        </w:tc>
        <w:tc>
          <w:tcPr>
            <w:tcW w:w="553" w:type="pct"/>
            <w:tcBorders>
              <w:top w:val="nil"/>
              <w:left w:val="nil"/>
              <w:bottom w:val="single" w:sz="4" w:space="0" w:color="auto"/>
              <w:right w:val="single" w:sz="4" w:space="0" w:color="auto"/>
            </w:tcBorders>
            <w:shd w:val="clear" w:color="auto" w:fill="auto"/>
            <w:noWrap/>
            <w:hideMark/>
          </w:tcPr>
          <w:p w:rsidR="00860C05" w:rsidRPr="00C27A0F" w:rsidRDefault="00860C0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100,0</w:t>
            </w:r>
          </w:p>
        </w:tc>
      </w:tr>
      <w:tr w:rsidR="006E6395" w:rsidRPr="00C27A0F" w:rsidTr="007227A5">
        <w:trPr>
          <w:trHeight w:val="315"/>
          <w:jc w:val="center"/>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10</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r w:rsidRPr="00C27A0F">
              <w:rPr>
                <w:rFonts w:ascii="Times New Roman" w:hAnsi="Times New Roman" w:cs="Times New Roman"/>
                <w:color w:val="000000"/>
                <w:sz w:val="24"/>
                <w:szCs w:val="24"/>
              </w:rPr>
              <w:t>Реализация государственной политики в сфере строительства, дорожного хозяйства</w:t>
            </w:r>
          </w:p>
        </w:tc>
        <w:tc>
          <w:tcPr>
            <w:tcW w:w="648"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eastAsia="Times New Roman" w:hAnsi="Times New Roman" w:cs="Times New Roman"/>
                <w:b/>
                <w:color w:val="000000"/>
                <w:sz w:val="24"/>
                <w:szCs w:val="24"/>
              </w:rPr>
            </w:pPr>
            <w:r w:rsidRPr="00C27A0F">
              <w:rPr>
                <w:rFonts w:ascii="Times New Roman" w:hAnsi="Times New Roman" w:cs="Times New Roman"/>
                <w:b/>
                <w:color w:val="000000"/>
                <w:sz w:val="24"/>
                <w:szCs w:val="24"/>
              </w:rPr>
              <w:t>8 822 955,2</w:t>
            </w:r>
          </w:p>
        </w:tc>
        <w:tc>
          <w:tcPr>
            <w:tcW w:w="836"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b/>
                <w:color w:val="000000"/>
                <w:sz w:val="24"/>
                <w:szCs w:val="24"/>
              </w:rPr>
            </w:pPr>
            <w:r w:rsidRPr="00C27A0F">
              <w:rPr>
                <w:rFonts w:ascii="Times New Roman" w:hAnsi="Times New Roman" w:cs="Times New Roman"/>
                <w:b/>
                <w:color w:val="000000"/>
                <w:sz w:val="24"/>
                <w:szCs w:val="24"/>
              </w:rPr>
              <w:t>8 446 386,7</w:t>
            </w:r>
          </w:p>
        </w:tc>
        <w:tc>
          <w:tcPr>
            <w:tcW w:w="553"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b/>
                <w:color w:val="000000"/>
                <w:sz w:val="24"/>
                <w:szCs w:val="24"/>
              </w:rPr>
            </w:pPr>
            <w:r w:rsidRPr="00C27A0F">
              <w:rPr>
                <w:rFonts w:ascii="Times New Roman" w:hAnsi="Times New Roman" w:cs="Times New Roman"/>
                <w:b/>
                <w:color w:val="000000"/>
                <w:sz w:val="24"/>
                <w:szCs w:val="24"/>
              </w:rPr>
              <w:t>95,7</w:t>
            </w:r>
          </w:p>
        </w:tc>
      </w:tr>
      <w:tr w:rsidR="006E6395" w:rsidRPr="00C27A0F" w:rsidTr="007227A5">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7 867 358,0</w:t>
            </w:r>
          </w:p>
        </w:tc>
        <w:tc>
          <w:tcPr>
            <w:tcW w:w="836"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7 527 690,6</w:t>
            </w:r>
          </w:p>
        </w:tc>
        <w:tc>
          <w:tcPr>
            <w:tcW w:w="553"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95,7</w:t>
            </w:r>
          </w:p>
        </w:tc>
      </w:tr>
      <w:tr w:rsidR="006E6395" w:rsidRPr="00C27A0F" w:rsidTr="007227A5">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747 345,7</w:t>
            </w:r>
          </w:p>
        </w:tc>
        <w:tc>
          <w:tcPr>
            <w:tcW w:w="836"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747 345,7</w:t>
            </w:r>
          </w:p>
        </w:tc>
        <w:tc>
          <w:tcPr>
            <w:tcW w:w="553"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100,0</w:t>
            </w:r>
          </w:p>
        </w:tc>
      </w:tr>
      <w:tr w:rsidR="006E6395" w:rsidRPr="00C27A0F" w:rsidTr="007227A5">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208 251,5</w:t>
            </w:r>
          </w:p>
        </w:tc>
        <w:tc>
          <w:tcPr>
            <w:tcW w:w="836"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171 350,4</w:t>
            </w:r>
          </w:p>
        </w:tc>
        <w:tc>
          <w:tcPr>
            <w:tcW w:w="553"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82,3</w:t>
            </w:r>
          </w:p>
        </w:tc>
      </w:tr>
      <w:tr w:rsidR="006E6395" w:rsidRPr="00C27A0F" w:rsidTr="007227A5">
        <w:trPr>
          <w:trHeight w:val="315"/>
          <w:jc w:val="center"/>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11</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r w:rsidRPr="00C27A0F">
              <w:rPr>
                <w:rFonts w:ascii="Times New Roman" w:hAnsi="Times New Roman" w:cs="Times New Roman"/>
                <w:color w:val="000000"/>
                <w:sz w:val="24"/>
                <w:szCs w:val="24"/>
              </w:rPr>
              <w:t>Доступное жилье</w:t>
            </w:r>
          </w:p>
        </w:tc>
        <w:tc>
          <w:tcPr>
            <w:tcW w:w="648"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hideMark/>
          </w:tcPr>
          <w:p w:rsidR="006E6395" w:rsidRPr="00C27A0F" w:rsidRDefault="006E6395" w:rsidP="006A44A7">
            <w:pPr>
              <w:spacing w:after="0" w:line="240" w:lineRule="auto"/>
              <w:jc w:val="center"/>
              <w:rPr>
                <w:rFonts w:ascii="Times New Roman" w:eastAsia="Times New Roman" w:hAnsi="Times New Roman" w:cs="Times New Roman"/>
                <w:b/>
                <w:sz w:val="24"/>
                <w:szCs w:val="24"/>
              </w:rPr>
            </w:pPr>
            <w:r w:rsidRPr="00C27A0F">
              <w:rPr>
                <w:rFonts w:ascii="Times New Roman" w:hAnsi="Times New Roman" w:cs="Times New Roman"/>
                <w:b/>
                <w:sz w:val="24"/>
                <w:szCs w:val="24"/>
              </w:rPr>
              <w:t>3 365 169,5</w:t>
            </w:r>
          </w:p>
        </w:tc>
        <w:tc>
          <w:tcPr>
            <w:tcW w:w="836" w:type="pct"/>
            <w:tcBorders>
              <w:top w:val="nil"/>
              <w:left w:val="nil"/>
              <w:bottom w:val="single" w:sz="4" w:space="0" w:color="auto"/>
              <w:right w:val="single" w:sz="4" w:space="0" w:color="auto"/>
            </w:tcBorders>
            <w:shd w:val="clear" w:color="auto" w:fill="auto"/>
            <w:noWrap/>
            <w:hideMark/>
          </w:tcPr>
          <w:p w:rsidR="006E6395" w:rsidRPr="00C27A0F" w:rsidRDefault="006E6395" w:rsidP="006A44A7">
            <w:pPr>
              <w:spacing w:after="0" w:line="240" w:lineRule="auto"/>
              <w:jc w:val="center"/>
              <w:rPr>
                <w:rFonts w:ascii="Times New Roman" w:hAnsi="Times New Roman" w:cs="Times New Roman"/>
                <w:b/>
                <w:sz w:val="24"/>
                <w:szCs w:val="24"/>
              </w:rPr>
            </w:pPr>
            <w:r w:rsidRPr="00C27A0F">
              <w:rPr>
                <w:rFonts w:ascii="Times New Roman" w:hAnsi="Times New Roman" w:cs="Times New Roman"/>
                <w:b/>
                <w:sz w:val="24"/>
                <w:szCs w:val="24"/>
              </w:rPr>
              <w:t>3 127 028,3</w:t>
            </w:r>
          </w:p>
        </w:tc>
        <w:tc>
          <w:tcPr>
            <w:tcW w:w="553" w:type="pct"/>
            <w:tcBorders>
              <w:top w:val="nil"/>
              <w:left w:val="nil"/>
              <w:bottom w:val="single" w:sz="4" w:space="0" w:color="auto"/>
              <w:right w:val="single" w:sz="4" w:space="0" w:color="auto"/>
            </w:tcBorders>
            <w:shd w:val="clear" w:color="auto" w:fill="auto"/>
            <w:noWrap/>
            <w:hideMark/>
          </w:tcPr>
          <w:p w:rsidR="006E6395" w:rsidRPr="00C27A0F" w:rsidRDefault="006E6395" w:rsidP="006A44A7">
            <w:pPr>
              <w:spacing w:after="0" w:line="240" w:lineRule="auto"/>
              <w:jc w:val="center"/>
              <w:rPr>
                <w:rFonts w:ascii="Times New Roman" w:hAnsi="Times New Roman" w:cs="Times New Roman"/>
                <w:b/>
                <w:sz w:val="24"/>
                <w:szCs w:val="24"/>
              </w:rPr>
            </w:pPr>
            <w:r w:rsidRPr="00C27A0F">
              <w:rPr>
                <w:rFonts w:ascii="Times New Roman" w:hAnsi="Times New Roman" w:cs="Times New Roman"/>
                <w:b/>
                <w:sz w:val="24"/>
                <w:szCs w:val="24"/>
              </w:rPr>
              <w:t>92,9</w:t>
            </w:r>
          </w:p>
        </w:tc>
      </w:tr>
      <w:tr w:rsidR="006E6395" w:rsidRPr="00C27A0F" w:rsidTr="007227A5">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hideMark/>
          </w:tcPr>
          <w:p w:rsidR="006E6395" w:rsidRPr="00C27A0F" w:rsidRDefault="006E6395"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1 648 230,3</w:t>
            </w:r>
          </w:p>
        </w:tc>
        <w:tc>
          <w:tcPr>
            <w:tcW w:w="836" w:type="pct"/>
            <w:tcBorders>
              <w:top w:val="nil"/>
              <w:left w:val="nil"/>
              <w:bottom w:val="single" w:sz="4" w:space="0" w:color="auto"/>
              <w:right w:val="single" w:sz="4" w:space="0" w:color="auto"/>
            </w:tcBorders>
            <w:shd w:val="clear" w:color="auto" w:fill="auto"/>
            <w:noWrap/>
            <w:hideMark/>
          </w:tcPr>
          <w:p w:rsidR="006E6395" w:rsidRPr="00C27A0F" w:rsidRDefault="006E6395"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1 304 678,8</w:t>
            </w:r>
          </w:p>
        </w:tc>
        <w:tc>
          <w:tcPr>
            <w:tcW w:w="553" w:type="pct"/>
            <w:tcBorders>
              <w:top w:val="nil"/>
              <w:left w:val="nil"/>
              <w:bottom w:val="single" w:sz="4" w:space="0" w:color="auto"/>
              <w:right w:val="single" w:sz="4" w:space="0" w:color="auto"/>
            </w:tcBorders>
            <w:shd w:val="clear" w:color="auto" w:fill="auto"/>
            <w:noWrap/>
            <w:hideMark/>
          </w:tcPr>
          <w:p w:rsidR="006E6395" w:rsidRPr="00C27A0F" w:rsidRDefault="006E6395"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79,2</w:t>
            </w:r>
          </w:p>
        </w:tc>
      </w:tr>
      <w:tr w:rsidR="006E6395" w:rsidRPr="00C27A0F" w:rsidTr="007227A5">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auto" w:fill="auto"/>
            <w:noWrap/>
            <w:hideMark/>
          </w:tcPr>
          <w:p w:rsidR="006E6395" w:rsidRPr="00C27A0F" w:rsidRDefault="006E6395"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974 303,8</w:t>
            </w:r>
          </w:p>
        </w:tc>
        <w:tc>
          <w:tcPr>
            <w:tcW w:w="836" w:type="pct"/>
            <w:tcBorders>
              <w:top w:val="nil"/>
              <w:left w:val="nil"/>
              <w:bottom w:val="single" w:sz="4" w:space="0" w:color="auto"/>
              <w:right w:val="single" w:sz="4" w:space="0" w:color="auto"/>
            </w:tcBorders>
            <w:shd w:val="clear" w:color="auto" w:fill="auto"/>
            <w:noWrap/>
            <w:hideMark/>
          </w:tcPr>
          <w:p w:rsidR="006E6395" w:rsidRPr="00C27A0F" w:rsidRDefault="006E6395"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951 128,1</w:t>
            </w:r>
          </w:p>
        </w:tc>
        <w:tc>
          <w:tcPr>
            <w:tcW w:w="553" w:type="pct"/>
            <w:tcBorders>
              <w:top w:val="nil"/>
              <w:left w:val="nil"/>
              <w:bottom w:val="single" w:sz="4" w:space="0" w:color="auto"/>
              <w:right w:val="single" w:sz="4" w:space="0" w:color="auto"/>
            </w:tcBorders>
            <w:shd w:val="clear" w:color="auto" w:fill="auto"/>
            <w:noWrap/>
            <w:hideMark/>
          </w:tcPr>
          <w:p w:rsidR="006E6395" w:rsidRPr="00C27A0F" w:rsidRDefault="006E6395"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97,6</w:t>
            </w:r>
          </w:p>
        </w:tc>
      </w:tr>
      <w:tr w:rsidR="006E6395" w:rsidRPr="00C27A0F" w:rsidTr="007227A5">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hideMark/>
          </w:tcPr>
          <w:p w:rsidR="006E6395" w:rsidRPr="00C27A0F" w:rsidRDefault="006E6395"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260 670,8</w:t>
            </w:r>
          </w:p>
        </w:tc>
        <w:tc>
          <w:tcPr>
            <w:tcW w:w="836" w:type="pct"/>
            <w:tcBorders>
              <w:top w:val="nil"/>
              <w:left w:val="nil"/>
              <w:bottom w:val="single" w:sz="4" w:space="0" w:color="auto"/>
              <w:right w:val="single" w:sz="4" w:space="0" w:color="auto"/>
            </w:tcBorders>
            <w:shd w:val="clear" w:color="auto" w:fill="auto"/>
            <w:noWrap/>
            <w:hideMark/>
          </w:tcPr>
          <w:p w:rsidR="006E6395" w:rsidRPr="00C27A0F" w:rsidRDefault="006E6395"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248 586,9</w:t>
            </w:r>
          </w:p>
        </w:tc>
        <w:tc>
          <w:tcPr>
            <w:tcW w:w="553" w:type="pct"/>
            <w:tcBorders>
              <w:top w:val="nil"/>
              <w:left w:val="nil"/>
              <w:bottom w:val="single" w:sz="4" w:space="0" w:color="auto"/>
              <w:right w:val="single" w:sz="4" w:space="0" w:color="auto"/>
            </w:tcBorders>
            <w:shd w:val="clear" w:color="auto" w:fill="auto"/>
            <w:noWrap/>
            <w:hideMark/>
          </w:tcPr>
          <w:p w:rsidR="006E6395" w:rsidRPr="00C27A0F" w:rsidRDefault="006E6395"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95,4</w:t>
            </w:r>
          </w:p>
        </w:tc>
      </w:tr>
      <w:tr w:rsidR="006E6395" w:rsidRPr="00C27A0F" w:rsidTr="007227A5">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6E6395" w:rsidRPr="00C27A0F" w:rsidRDefault="006E6395"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ИИ</w:t>
            </w:r>
          </w:p>
        </w:tc>
        <w:tc>
          <w:tcPr>
            <w:tcW w:w="837" w:type="pct"/>
            <w:tcBorders>
              <w:top w:val="nil"/>
              <w:left w:val="nil"/>
              <w:bottom w:val="single" w:sz="4" w:space="0" w:color="auto"/>
              <w:right w:val="single" w:sz="4" w:space="0" w:color="auto"/>
            </w:tcBorders>
            <w:shd w:val="clear" w:color="auto" w:fill="auto"/>
            <w:noWrap/>
            <w:hideMark/>
          </w:tcPr>
          <w:p w:rsidR="006E6395" w:rsidRPr="00C27A0F" w:rsidRDefault="006E6395"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481 964,6</w:t>
            </w:r>
          </w:p>
        </w:tc>
        <w:tc>
          <w:tcPr>
            <w:tcW w:w="836" w:type="pct"/>
            <w:tcBorders>
              <w:top w:val="nil"/>
              <w:left w:val="nil"/>
              <w:bottom w:val="single" w:sz="4" w:space="0" w:color="auto"/>
              <w:right w:val="single" w:sz="4" w:space="0" w:color="auto"/>
            </w:tcBorders>
            <w:shd w:val="clear" w:color="auto" w:fill="auto"/>
            <w:noWrap/>
            <w:hideMark/>
          </w:tcPr>
          <w:p w:rsidR="006E6395" w:rsidRPr="00C27A0F" w:rsidRDefault="006E6395"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622 634,5</w:t>
            </w:r>
          </w:p>
        </w:tc>
        <w:tc>
          <w:tcPr>
            <w:tcW w:w="553" w:type="pct"/>
            <w:tcBorders>
              <w:top w:val="nil"/>
              <w:left w:val="nil"/>
              <w:bottom w:val="single" w:sz="4" w:space="0" w:color="auto"/>
              <w:right w:val="single" w:sz="4" w:space="0" w:color="auto"/>
            </w:tcBorders>
            <w:shd w:val="clear" w:color="auto" w:fill="auto"/>
            <w:noWrap/>
            <w:hideMark/>
          </w:tcPr>
          <w:p w:rsidR="006E6395" w:rsidRPr="00C27A0F" w:rsidRDefault="006E6395"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129,2</w:t>
            </w:r>
          </w:p>
        </w:tc>
      </w:tr>
      <w:tr w:rsidR="00054DCA" w:rsidRPr="00C27A0F" w:rsidTr="007227A5">
        <w:trPr>
          <w:trHeight w:val="315"/>
          <w:jc w:val="center"/>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12</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rsidR="00054DCA" w:rsidRPr="00C27A0F" w:rsidRDefault="00054DCA" w:rsidP="006A44A7">
            <w:pPr>
              <w:spacing w:after="0" w:line="240" w:lineRule="auto"/>
              <w:rPr>
                <w:rFonts w:ascii="Times New Roman" w:hAnsi="Times New Roman" w:cs="Times New Roman"/>
                <w:color w:val="000000"/>
                <w:sz w:val="24"/>
                <w:szCs w:val="24"/>
              </w:rPr>
            </w:pPr>
            <w:r w:rsidRPr="00C27A0F">
              <w:rPr>
                <w:rFonts w:ascii="Times New Roman" w:hAnsi="Times New Roman" w:cs="Times New Roman"/>
                <w:color w:val="000000"/>
                <w:sz w:val="24"/>
                <w:szCs w:val="24"/>
              </w:rPr>
              <w:t>Охрана окружающей среды</w:t>
            </w:r>
          </w:p>
        </w:tc>
        <w:tc>
          <w:tcPr>
            <w:tcW w:w="648" w:type="pct"/>
            <w:tcBorders>
              <w:top w:val="nil"/>
              <w:left w:val="nil"/>
              <w:bottom w:val="single" w:sz="4" w:space="0" w:color="auto"/>
              <w:right w:val="single" w:sz="4" w:space="0" w:color="auto"/>
            </w:tcBorders>
            <w:shd w:val="clear" w:color="auto" w:fill="auto"/>
            <w:noWrap/>
            <w:vAlign w:val="center"/>
            <w:hideMark/>
          </w:tcPr>
          <w:p w:rsidR="00054DCA" w:rsidRPr="00C27A0F" w:rsidRDefault="00054DCA"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Всего</w:t>
            </w:r>
          </w:p>
        </w:tc>
        <w:tc>
          <w:tcPr>
            <w:tcW w:w="837" w:type="pct"/>
            <w:tcBorders>
              <w:top w:val="single" w:sz="4" w:space="0" w:color="auto"/>
              <w:left w:val="single" w:sz="4" w:space="0" w:color="auto"/>
              <w:bottom w:val="single" w:sz="4" w:space="0" w:color="auto"/>
              <w:right w:val="single" w:sz="4" w:space="0" w:color="auto"/>
            </w:tcBorders>
            <w:shd w:val="clear" w:color="auto" w:fill="auto"/>
            <w:noWrap/>
          </w:tcPr>
          <w:p w:rsidR="00054DCA" w:rsidRPr="00C27A0F" w:rsidRDefault="00054DCA"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4 186 950,9</w:t>
            </w:r>
          </w:p>
        </w:tc>
        <w:tc>
          <w:tcPr>
            <w:tcW w:w="836" w:type="pct"/>
            <w:tcBorders>
              <w:top w:val="single" w:sz="4" w:space="0" w:color="auto"/>
              <w:left w:val="nil"/>
              <w:bottom w:val="single" w:sz="4" w:space="0" w:color="auto"/>
              <w:right w:val="single" w:sz="4" w:space="0" w:color="auto"/>
            </w:tcBorders>
            <w:shd w:val="clear" w:color="auto" w:fill="auto"/>
            <w:noWrap/>
          </w:tcPr>
          <w:p w:rsidR="00054DCA" w:rsidRPr="00C27A0F" w:rsidRDefault="00054DCA"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3 379 694,7</w:t>
            </w:r>
          </w:p>
        </w:tc>
        <w:tc>
          <w:tcPr>
            <w:tcW w:w="553" w:type="pct"/>
            <w:tcBorders>
              <w:top w:val="single" w:sz="4" w:space="0" w:color="auto"/>
              <w:left w:val="nil"/>
              <w:bottom w:val="single" w:sz="4" w:space="0" w:color="auto"/>
              <w:right w:val="single" w:sz="4" w:space="0" w:color="auto"/>
            </w:tcBorders>
            <w:shd w:val="clear" w:color="auto" w:fill="auto"/>
            <w:noWrap/>
          </w:tcPr>
          <w:p w:rsidR="00054DCA" w:rsidRPr="00C27A0F" w:rsidRDefault="00054DCA"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80,7</w:t>
            </w:r>
          </w:p>
        </w:tc>
      </w:tr>
      <w:tr w:rsidR="00054DCA" w:rsidRPr="00C27A0F" w:rsidTr="007227A5">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054DCA" w:rsidRPr="00C27A0F" w:rsidRDefault="00054DCA"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054DCA" w:rsidRPr="00C27A0F" w:rsidRDefault="00054DCA"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ОБ</w:t>
            </w:r>
          </w:p>
        </w:tc>
        <w:tc>
          <w:tcPr>
            <w:tcW w:w="837" w:type="pct"/>
            <w:tcBorders>
              <w:top w:val="nil"/>
              <w:left w:val="single" w:sz="4" w:space="0" w:color="auto"/>
              <w:bottom w:val="single" w:sz="4" w:space="0" w:color="auto"/>
              <w:right w:val="single" w:sz="4" w:space="0" w:color="auto"/>
            </w:tcBorders>
            <w:shd w:val="clear" w:color="auto" w:fill="auto"/>
            <w:noWrap/>
          </w:tcPr>
          <w:p w:rsidR="00054DCA" w:rsidRPr="00C27A0F" w:rsidRDefault="00054DC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1 312 753,1</w:t>
            </w:r>
          </w:p>
        </w:tc>
        <w:tc>
          <w:tcPr>
            <w:tcW w:w="836" w:type="pct"/>
            <w:tcBorders>
              <w:top w:val="nil"/>
              <w:left w:val="nil"/>
              <w:bottom w:val="single" w:sz="4" w:space="0" w:color="auto"/>
              <w:right w:val="single" w:sz="4" w:space="0" w:color="auto"/>
            </w:tcBorders>
            <w:shd w:val="clear" w:color="auto" w:fill="auto"/>
            <w:noWrap/>
          </w:tcPr>
          <w:p w:rsidR="00054DCA" w:rsidRPr="00C27A0F" w:rsidRDefault="00054DC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1 050 753,2</w:t>
            </w:r>
          </w:p>
        </w:tc>
        <w:tc>
          <w:tcPr>
            <w:tcW w:w="553" w:type="pct"/>
            <w:tcBorders>
              <w:top w:val="nil"/>
              <w:left w:val="nil"/>
              <w:bottom w:val="single" w:sz="4" w:space="0" w:color="auto"/>
              <w:right w:val="single" w:sz="4" w:space="0" w:color="auto"/>
            </w:tcBorders>
            <w:shd w:val="clear" w:color="auto" w:fill="auto"/>
            <w:noWrap/>
          </w:tcPr>
          <w:p w:rsidR="00054DCA" w:rsidRPr="00C27A0F" w:rsidRDefault="00054DC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80,0</w:t>
            </w:r>
          </w:p>
        </w:tc>
      </w:tr>
      <w:tr w:rsidR="00054DCA" w:rsidRPr="00C27A0F" w:rsidTr="007227A5">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054DCA" w:rsidRPr="00C27A0F" w:rsidRDefault="00054DCA"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054DCA" w:rsidRPr="00C27A0F" w:rsidRDefault="00054DCA"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ФБ</w:t>
            </w:r>
          </w:p>
        </w:tc>
        <w:tc>
          <w:tcPr>
            <w:tcW w:w="837" w:type="pct"/>
            <w:tcBorders>
              <w:top w:val="nil"/>
              <w:left w:val="single" w:sz="4" w:space="0" w:color="auto"/>
              <w:bottom w:val="single" w:sz="4" w:space="0" w:color="auto"/>
              <w:right w:val="single" w:sz="4" w:space="0" w:color="auto"/>
            </w:tcBorders>
            <w:shd w:val="clear" w:color="auto" w:fill="auto"/>
            <w:noWrap/>
          </w:tcPr>
          <w:p w:rsidR="00054DCA" w:rsidRPr="00C27A0F" w:rsidRDefault="00054DC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1 395 981,8</w:t>
            </w:r>
          </w:p>
        </w:tc>
        <w:tc>
          <w:tcPr>
            <w:tcW w:w="836" w:type="pct"/>
            <w:tcBorders>
              <w:top w:val="nil"/>
              <w:left w:val="nil"/>
              <w:bottom w:val="single" w:sz="4" w:space="0" w:color="auto"/>
              <w:right w:val="single" w:sz="4" w:space="0" w:color="auto"/>
            </w:tcBorders>
            <w:shd w:val="clear" w:color="auto" w:fill="auto"/>
            <w:noWrap/>
          </w:tcPr>
          <w:p w:rsidR="00054DCA" w:rsidRPr="00C27A0F" w:rsidRDefault="00054DC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1 257 383,1</w:t>
            </w:r>
          </w:p>
        </w:tc>
        <w:tc>
          <w:tcPr>
            <w:tcW w:w="553" w:type="pct"/>
            <w:tcBorders>
              <w:top w:val="nil"/>
              <w:left w:val="nil"/>
              <w:bottom w:val="single" w:sz="4" w:space="0" w:color="auto"/>
              <w:right w:val="single" w:sz="4" w:space="0" w:color="auto"/>
            </w:tcBorders>
            <w:shd w:val="clear" w:color="auto" w:fill="auto"/>
            <w:noWrap/>
          </w:tcPr>
          <w:p w:rsidR="00054DCA" w:rsidRPr="00C27A0F" w:rsidRDefault="00054DC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90,1</w:t>
            </w:r>
          </w:p>
        </w:tc>
      </w:tr>
      <w:tr w:rsidR="00054DCA" w:rsidRPr="00C27A0F" w:rsidTr="007227A5">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054DCA" w:rsidRPr="00C27A0F" w:rsidRDefault="00054DCA"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054DCA" w:rsidRPr="00C27A0F" w:rsidRDefault="00054DCA"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МБ</w:t>
            </w:r>
          </w:p>
        </w:tc>
        <w:tc>
          <w:tcPr>
            <w:tcW w:w="837" w:type="pct"/>
            <w:tcBorders>
              <w:top w:val="nil"/>
              <w:left w:val="single" w:sz="4" w:space="0" w:color="auto"/>
              <w:bottom w:val="single" w:sz="4" w:space="0" w:color="auto"/>
              <w:right w:val="single" w:sz="4" w:space="0" w:color="auto"/>
            </w:tcBorders>
            <w:shd w:val="clear" w:color="auto" w:fill="auto"/>
            <w:noWrap/>
          </w:tcPr>
          <w:p w:rsidR="00054DCA" w:rsidRPr="00C27A0F" w:rsidRDefault="00054DC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32 994,6</w:t>
            </w:r>
          </w:p>
        </w:tc>
        <w:tc>
          <w:tcPr>
            <w:tcW w:w="836" w:type="pct"/>
            <w:tcBorders>
              <w:top w:val="nil"/>
              <w:left w:val="nil"/>
              <w:bottom w:val="single" w:sz="4" w:space="0" w:color="auto"/>
              <w:right w:val="single" w:sz="4" w:space="0" w:color="auto"/>
            </w:tcBorders>
            <w:shd w:val="clear" w:color="auto" w:fill="auto"/>
            <w:noWrap/>
          </w:tcPr>
          <w:p w:rsidR="00054DCA" w:rsidRPr="00C27A0F" w:rsidRDefault="00054DC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13 832,7</w:t>
            </w:r>
          </w:p>
        </w:tc>
        <w:tc>
          <w:tcPr>
            <w:tcW w:w="553" w:type="pct"/>
            <w:tcBorders>
              <w:top w:val="nil"/>
              <w:left w:val="nil"/>
              <w:bottom w:val="single" w:sz="4" w:space="0" w:color="auto"/>
              <w:right w:val="single" w:sz="4" w:space="0" w:color="auto"/>
            </w:tcBorders>
            <w:shd w:val="clear" w:color="auto" w:fill="auto"/>
            <w:noWrap/>
          </w:tcPr>
          <w:p w:rsidR="00054DCA" w:rsidRPr="00C27A0F" w:rsidRDefault="00054DC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41,9</w:t>
            </w:r>
          </w:p>
        </w:tc>
      </w:tr>
      <w:tr w:rsidR="00054DCA" w:rsidRPr="00C27A0F" w:rsidTr="007227A5">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054DCA" w:rsidRPr="00C27A0F" w:rsidRDefault="00054DCA"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054DCA" w:rsidRPr="00C27A0F" w:rsidRDefault="00054DCA"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ИИ</w:t>
            </w:r>
          </w:p>
        </w:tc>
        <w:tc>
          <w:tcPr>
            <w:tcW w:w="837" w:type="pct"/>
            <w:tcBorders>
              <w:top w:val="nil"/>
              <w:left w:val="single" w:sz="4" w:space="0" w:color="auto"/>
              <w:bottom w:val="single" w:sz="4" w:space="0" w:color="auto"/>
              <w:right w:val="single" w:sz="4" w:space="0" w:color="auto"/>
            </w:tcBorders>
            <w:shd w:val="clear" w:color="auto" w:fill="auto"/>
            <w:noWrap/>
          </w:tcPr>
          <w:p w:rsidR="00054DCA" w:rsidRPr="00C27A0F" w:rsidRDefault="00054DC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1 445 221,4</w:t>
            </w:r>
          </w:p>
        </w:tc>
        <w:tc>
          <w:tcPr>
            <w:tcW w:w="836" w:type="pct"/>
            <w:tcBorders>
              <w:top w:val="nil"/>
              <w:left w:val="nil"/>
              <w:bottom w:val="single" w:sz="4" w:space="0" w:color="auto"/>
              <w:right w:val="single" w:sz="4" w:space="0" w:color="auto"/>
            </w:tcBorders>
            <w:shd w:val="clear" w:color="auto" w:fill="auto"/>
            <w:noWrap/>
          </w:tcPr>
          <w:p w:rsidR="00054DCA" w:rsidRPr="00C27A0F" w:rsidRDefault="00054DC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1 057 725,7</w:t>
            </w:r>
          </w:p>
        </w:tc>
        <w:tc>
          <w:tcPr>
            <w:tcW w:w="553" w:type="pct"/>
            <w:tcBorders>
              <w:top w:val="nil"/>
              <w:left w:val="nil"/>
              <w:bottom w:val="single" w:sz="4" w:space="0" w:color="auto"/>
              <w:right w:val="single" w:sz="4" w:space="0" w:color="auto"/>
            </w:tcBorders>
            <w:shd w:val="clear" w:color="auto" w:fill="auto"/>
            <w:noWrap/>
          </w:tcPr>
          <w:p w:rsidR="00054DCA" w:rsidRPr="00C27A0F" w:rsidRDefault="00054DC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73,2</w:t>
            </w:r>
          </w:p>
        </w:tc>
      </w:tr>
      <w:tr w:rsidR="00507A03" w:rsidRPr="00C27A0F" w:rsidTr="00EC0EA6">
        <w:trPr>
          <w:trHeight w:val="833"/>
          <w:jc w:val="center"/>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13</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rsidR="00507A03" w:rsidRPr="00C27A0F" w:rsidRDefault="00507A03" w:rsidP="006A44A7">
            <w:pPr>
              <w:spacing w:after="0" w:line="240" w:lineRule="auto"/>
              <w:rPr>
                <w:rFonts w:ascii="Times New Roman" w:hAnsi="Times New Roman" w:cs="Times New Roman"/>
                <w:color w:val="000000"/>
                <w:sz w:val="24"/>
                <w:szCs w:val="24"/>
              </w:rPr>
            </w:pPr>
            <w:r w:rsidRPr="00C27A0F">
              <w:rPr>
                <w:rFonts w:ascii="Times New Roman" w:hAnsi="Times New Roman" w:cs="Times New Roman"/>
                <w:color w:val="000000"/>
                <w:sz w:val="24"/>
                <w:szCs w:val="24"/>
              </w:rPr>
              <w:t>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w:t>
            </w:r>
          </w:p>
        </w:tc>
        <w:tc>
          <w:tcPr>
            <w:tcW w:w="648" w:type="pct"/>
            <w:tcBorders>
              <w:top w:val="nil"/>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b/>
                <w:color w:val="000000"/>
                <w:sz w:val="24"/>
                <w:szCs w:val="24"/>
              </w:rPr>
            </w:pPr>
            <w:r w:rsidRPr="00C27A0F">
              <w:rPr>
                <w:rFonts w:ascii="Times New Roman" w:hAnsi="Times New Roman" w:cs="Times New Roman"/>
                <w:b/>
                <w:color w:val="000000"/>
                <w:sz w:val="24"/>
                <w:szCs w:val="24"/>
              </w:rPr>
              <w:t>1 467 728,5</w:t>
            </w:r>
          </w:p>
        </w:tc>
        <w:tc>
          <w:tcPr>
            <w:tcW w:w="836" w:type="pct"/>
            <w:tcBorders>
              <w:top w:val="nil"/>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b/>
                <w:color w:val="000000"/>
                <w:sz w:val="24"/>
                <w:szCs w:val="24"/>
              </w:rPr>
            </w:pPr>
            <w:r w:rsidRPr="00C27A0F">
              <w:rPr>
                <w:rFonts w:ascii="Times New Roman" w:hAnsi="Times New Roman" w:cs="Times New Roman"/>
                <w:b/>
                <w:color w:val="000000"/>
                <w:sz w:val="24"/>
                <w:szCs w:val="24"/>
              </w:rPr>
              <w:t>1 435 642,0</w:t>
            </w:r>
          </w:p>
        </w:tc>
        <w:tc>
          <w:tcPr>
            <w:tcW w:w="553" w:type="pct"/>
            <w:tcBorders>
              <w:top w:val="nil"/>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b/>
                <w:color w:val="000000"/>
                <w:sz w:val="24"/>
                <w:szCs w:val="24"/>
              </w:rPr>
            </w:pPr>
            <w:r w:rsidRPr="00C27A0F">
              <w:rPr>
                <w:rFonts w:ascii="Times New Roman" w:hAnsi="Times New Roman" w:cs="Times New Roman"/>
                <w:b/>
                <w:color w:val="000000"/>
                <w:sz w:val="24"/>
                <w:szCs w:val="24"/>
              </w:rPr>
              <w:t>97,8</w:t>
            </w:r>
          </w:p>
        </w:tc>
      </w:tr>
      <w:tr w:rsidR="00507A03" w:rsidRPr="00C27A0F" w:rsidTr="00EC0EA6">
        <w:trPr>
          <w:trHeight w:val="842"/>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507A03" w:rsidRPr="00C27A0F" w:rsidRDefault="00507A03"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507A03" w:rsidRPr="00C27A0F" w:rsidRDefault="00507A03" w:rsidP="006A44A7">
            <w:pPr>
              <w:spacing w:after="0" w:line="240" w:lineRule="auto"/>
              <w:rPr>
                <w:rFonts w:ascii="Times New Roman" w:hAnsi="Times New Roman" w:cs="Times New Roman"/>
                <w:color w:val="000000"/>
                <w:sz w:val="24"/>
                <w:szCs w:val="24"/>
              </w:rPr>
            </w:pP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ОБ</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1 467 728,5</w:t>
            </w:r>
          </w:p>
        </w:tc>
        <w:tc>
          <w:tcPr>
            <w:tcW w:w="836" w:type="pct"/>
            <w:tcBorders>
              <w:top w:val="single" w:sz="4" w:space="0" w:color="auto"/>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1 435 642,0</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97,8</w:t>
            </w:r>
          </w:p>
        </w:tc>
      </w:tr>
      <w:tr w:rsidR="00054DCA" w:rsidRPr="00C27A0F" w:rsidTr="007227A5">
        <w:trPr>
          <w:trHeight w:val="375"/>
          <w:jc w:val="center"/>
        </w:trPr>
        <w:tc>
          <w:tcPr>
            <w:tcW w:w="1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lastRenderedPageBreak/>
              <w:t>14</w:t>
            </w:r>
          </w:p>
        </w:tc>
        <w:tc>
          <w:tcPr>
            <w:tcW w:w="19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4DCA" w:rsidRPr="00C27A0F" w:rsidRDefault="00054DCA" w:rsidP="006A44A7">
            <w:pPr>
              <w:spacing w:after="0" w:line="240" w:lineRule="auto"/>
              <w:rPr>
                <w:rFonts w:ascii="Times New Roman" w:hAnsi="Times New Roman" w:cs="Times New Roman"/>
                <w:color w:val="000000"/>
                <w:sz w:val="24"/>
                <w:szCs w:val="24"/>
              </w:rPr>
            </w:pPr>
            <w:r w:rsidRPr="00C27A0F">
              <w:rPr>
                <w:rFonts w:ascii="Times New Roman" w:hAnsi="Times New Roman" w:cs="Times New Roman"/>
                <w:color w:val="000000"/>
                <w:sz w:val="24"/>
                <w:szCs w:val="24"/>
              </w:rPr>
              <w:t>Труд и занятость</w:t>
            </w: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rsidR="00054DCA" w:rsidRPr="00C27A0F" w:rsidRDefault="00054DCA"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Всего</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rsidR="00054DCA" w:rsidRPr="00C27A0F" w:rsidRDefault="00054DCA" w:rsidP="006A44A7">
            <w:pPr>
              <w:spacing w:after="0"/>
              <w:jc w:val="center"/>
              <w:rPr>
                <w:rFonts w:ascii="Times New Roman" w:hAnsi="Times New Roman" w:cs="Times New Roman"/>
                <w:b/>
                <w:bCs/>
                <w:sz w:val="24"/>
                <w:szCs w:val="24"/>
              </w:rPr>
            </w:pPr>
            <w:r w:rsidRPr="00C27A0F">
              <w:rPr>
                <w:rFonts w:ascii="Times New Roman" w:hAnsi="Times New Roman" w:cs="Times New Roman"/>
                <w:b/>
                <w:bCs/>
                <w:sz w:val="24"/>
                <w:szCs w:val="24"/>
              </w:rPr>
              <w:t>1 236 109,6</w:t>
            </w:r>
          </w:p>
        </w:tc>
        <w:tc>
          <w:tcPr>
            <w:tcW w:w="836" w:type="pct"/>
            <w:tcBorders>
              <w:top w:val="single" w:sz="4" w:space="0" w:color="auto"/>
              <w:left w:val="nil"/>
              <w:bottom w:val="single" w:sz="4" w:space="0" w:color="auto"/>
              <w:right w:val="single" w:sz="4" w:space="0" w:color="auto"/>
            </w:tcBorders>
            <w:shd w:val="clear" w:color="auto" w:fill="auto"/>
            <w:noWrap/>
            <w:vAlign w:val="center"/>
            <w:hideMark/>
          </w:tcPr>
          <w:p w:rsidR="00054DCA" w:rsidRPr="00C27A0F" w:rsidRDefault="00054DCA" w:rsidP="006A44A7">
            <w:pPr>
              <w:spacing w:after="0"/>
              <w:jc w:val="center"/>
              <w:rPr>
                <w:rFonts w:ascii="Times New Roman" w:hAnsi="Times New Roman" w:cs="Times New Roman"/>
                <w:b/>
                <w:bCs/>
                <w:sz w:val="24"/>
                <w:szCs w:val="24"/>
              </w:rPr>
            </w:pPr>
            <w:r w:rsidRPr="00C27A0F">
              <w:rPr>
                <w:rFonts w:ascii="Times New Roman" w:hAnsi="Times New Roman" w:cs="Times New Roman"/>
                <w:b/>
                <w:bCs/>
                <w:sz w:val="24"/>
                <w:szCs w:val="24"/>
              </w:rPr>
              <w:t>1 234 433,5</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rsidR="00054DCA" w:rsidRPr="00C27A0F" w:rsidRDefault="00054DCA" w:rsidP="006A44A7">
            <w:pPr>
              <w:spacing w:after="0"/>
              <w:jc w:val="center"/>
              <w:rPr>
                <w:rFonts w:ascii="Times New Roman" w:hAnsi="Times New Roman" w:cs="Times New Roman"/>
                <w:b/>
                <w:bCs/>
                <w:sz w:val="24"/>
                <w:szCs w:val="24"/>
              </w:rPr>
            </w:pPr>
            <w:r w:rsidRPr="00C27A0F">
              <w:rPr>
                <w:rFonts w:ascii="Times New Roman" w:hAnsi="Times New Roman" w:cs="Times New Roman"/>
                <w:b/>
                <w:bCs/>
                <w:sz w:val="24"/>
                <w:szCs w:val="24"/>
              </w:rPr>
              <w:t>99,9</w:t>
            </w:r>
          </w:p>
        </w:tc>
      </w:tr>
      <w:tr w:rsidR="00054DCA" w:rsidRPr="00C27A0F" w:rsidTr="007227A5">
        <w:trPr>
          <w:trHeight w:val="342"/>
          <w:jc w:val="center"/>
        </w:trPr>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4DCA" w:rsidRPr="00C27A0F" w:rsidRDefault="00054DCA" w:rsidP="006A44A7">
            <w:pPr>
              <w:spacing w:after="0" w:line="240" w:lineRule="auto"/>
              <w:rPr>
                <w:rFonts w:ascii="Times New Roman" w:hAnsi="Times New Roman" w:cs="Times New Roman"/>
                <w:color w:val="000000"/>
                <w:sz w:val="24"/>
                <w:szCs w:val="24"/>
              </w:rPr>
            </w:pPr>
          </w:p>
        </w:tc>
        <w:tc>
          <w:tcPr>
            <w:tcW w:w="1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4DCA" w:rsidRPr="00C27A0F" w:rsidRDefault="00054DCA" w:rsidP="006A44A7">
            <w:pPr>
              <w:spacing w:after="0" w:line="240" w:lineRule="auto"/>
              <w:rPr>
                <w:rFonts w:ascii="Times New Roman" w:hAnsi="Times New Roman" w:cs="Times New Roman"/>
                <w:color w:val="000000"/>
                <w:sz w:val="24"/>
                <w:szCs w:val="24"/>
              </w:rPr>
            </w:pP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ОБ</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rsidR="00054DCA" w:rsidRPr="00C27A0F" w:rsidRDefault="00054DCA"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607 587,3</w:t>
            </w:r>
          </w:p>
        </w:tc>
        <w:tc>
          <w:tcPr>
            <w:tcW w:w="836" w:type="pct"/>
            <w:tcBorders>
              <w:top w:val="single" w:sz="4" w:space="0" w:color="auto"/>
              <w:left w:val="nil"/>
              <w:bottom w:val="single" w:sz="4" w:space="0" w:color="auto"/>
              <w:right w:val="single" w:sz="4" w:space="0" w:color="auto"/>
            </w:tcBorders>
            <w:shd w:val="clear" w:color="auto" w:fill="auto"/>
            <w:noWrap/>
            <w:vAlign w:val="center"/>
            <w:hideMark/>
          </w:tcPr>
          <w:p w:rsidR="00054DCA" w:rsidRPr="00C27A0F" w:rsidRDefault="00054DCA"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605 928,4</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rsidR="00054DCA" w:rsidRPr="00C27A0F" w:rsidRDefault="00054DCA"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99,7</w:t>
            </w:r>
          </w:p>
        </w:tc>
      </w:tr>
      <w:tr w:rsidR="00054DCA" w:rsidRPr="00C27A0F" w:rsidTr="007227A5">
        <w:trPr>
          <w:trHeight w:val="342"/>
          <w:jc w:val="center"/>
        </w:trPr>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4DCA" w:rsidRPr="00C27A0F" w:rsidRDefault="00054DCA" w:rsidP="006A44A7">
            <w:pPr>
              <w:spacing w:after="0" w:line="240" w:lineRule="auto"/>
              <w:rPr>
                <w:rFonts w:ascii="Times New Roman" w:hAnsi="Times New Roman" w:cs="Times New Roman"/>
                <w:color w:val="000000"/>
                <w:sz w:val="24"/>
                <w:szCs w:val="24"/>
              </w:rPr>
            </w:pPr>
          </w:p>
        </w:tc>
        <w:tc>
          <w:tcPr>
            <w:tcW w:w="1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4DCA" w:rsidRPr="00C27A0F" w:rsidRDefault="00054DCA" w:rsidP="006A44A7">
            <w:pPr>
              <w:spacing w:after="0" w:line="240" w:lineRule="auto"/>
              <w:rPr>
                <w:rFonts w:ascii="Times New Roman" w:hAnsi="Times New Roman" w:cs="Times New Roman"/>
                <w:color w:val="000000"/>
                <w:sz w:val="24"/>
                <w:szCs w:val="24"/>
              </w:rPr>
            </w:pP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rsidR="00054DCA" w:rsidRPr="00C27A0F" w:rsidRDefault="00054DC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ФБ</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rsidR="00054DCA" w:rsidRPr="00C27A0F" w:rsidRDefault="00054DCA"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628 522,3</w:t>
            </w:r>
          </w:p>
        </w:tc>
        <w:tc>
          <w:tcPr>
            <w:tcW w:w="836" w:type="pct"/>
            <w:tcBorders>
              <w:top w:val="single" w:sz="4" w:space="0" w:color="auto"/>
              <w:left w:val="nil"/>
              <w:bottom w:val="single" w:sz="4" w:space="0" w:color="auto"/>
              <w:right w:val="single" w:sz="4" w:space="0" w:color="auto"/>
            </w:tcBorders>
            <w:shd w:val="clear" w:color="auto" w:fill="auto"/>
            <w:noWrap/>
            <w:vAlign w:val="center"/>
            <w:hideMark/>
          </w:tcPr>
          <w:p w:rsidR="00054DCA" w:rsidRPr="00C27A0F" w:rsidRDefault="00054DCA"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628 505,1</w:t>
            </w:r>
          </w:p>
        </w:tc>
        <w:tc>
          <w:tcPr>
            <w:tcW w:w="553" w:type="pct"/>
            <w:tcBorders>
              <w:top w:val="single" w:sz="4" w:space="0" w:color="auto"/>
              <w:left w:val="nil"/>
              <w:bottom w:val="single" w:sz="4" w:space="0" w:color="auto"/>
              <w:right w:val="single" w:sz="4" w:space="0" w:color="auto"/>
            </w:tcBorders>
            <w:shd w:val="clear" w:color="auto" w:fill="auto"/>
            <w:noWrap/>
            <w:vAlign w:val="center"/>
            <w:hideMark/>
          </w:tcPr>
          <w:p w:rsidR="00054DCA" w:rsidRPr="00C27A0F" w:rsidRDefault="00054DCA"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100,0</w:t>
            </w:r>
          </w:p>
        </w:tc>
      </w:tr>
      <w:tr w:rsidR="00507A03" w:rsidRPr="00C27A0F" w:rsidTr="0061284A">
        <w:trPr>
          <w:trHeight w:val="315"/>
          <w:jc w:val="center"/>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15</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rsidR="00507A03" w:rsidRPr="00C27A0F" w:rsidRDefault="00507A03" w:rsidP="006A44A7">
            <w:pPr>
              <w:spacing w:after="0" w:line="240" w:lineRule="auto"/>
              <w:rPr>
                <w:rFonts w:ascii="Times New Roman" w:hAnsi="Times New Roman" w:cs="Times New Roman"/>
                <w:color w:val="000000"/>
                <w:sz w:val="24"/>
                <w:szCs w:val="24"/>
              </w:rPr>
            </w:pPr>
            <w:r w:rsidRPr="00C27A0F">
              <w:rPr>
                <w:rFonts w:ascii="Times New Roman" w:hAnsi="Times New Roman" w:cs="Times New Roman"/>
                <w:color w:val="000000"/>
                <w:sz w:val="24"/>
                <w:szCs w:val="24"/>
              </w:rPr>
              <w:t>Развитие сельского хозяйства и регулирование рынков сельскохозяйственной продукции, сырья и продовольствия</w:t>
            </w:r>
            <w:r w:rsidR="00B70EE3" w:rsidRPr="00C27A0F">
              <w:rPr>
                <w:rFonts w:ascii="Times New Roman" w:hAnsi="Times New Roman" w:cs="Times New Roman"/>
                <w:color w:val="000000"/>
                <w:sz w:val="24"/>
                <w:szCs w:val="24"/>
              </w:rPr>
              <w:t>*</w:t>
            </w:r>
          </w:p>
        </w:tc>
        <w:tc>
          <w:tcPr>
            <w:tcW w:w="648" w:type="pct"/>
            <w:tcBorders>
              <w:top w:val="nil"/>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b/>
                <w:color w:val="000000"/>
                <w:sz w:val="24"/>
                <w:szCs w:val="24"/>
              </w:rPr>
            </w:pPr>
            <w:r w:rsidRPr="00C27A0F">
              <w:rPr>
                <w:rFonts w:ascii="Times New Roman" w:hAnsi="Times New Roman" w:cs="Times New Roman"/>
                <w:b/>
                <w:color w:val="000000"/>
                <w:sz w:val="24"/>
                <w:szCs w:val="24"/>
              </w:rPr>
              <w:t>6 714 912,1</w:t>
            </w:r>
          </w:p>
        </w:tc>
        <w:tc>
          <w:tcPr>
            <w:tcW w:w="836" w:type="pct"/>
            <w:tcBorders>
              <w:top w:val="nil"/>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b/>
                <w:color w:val="000000"/>
                <w:sz w:val="24"/>
                <w:szCs w:val="24"/>
              </w:rPr>
            </w:pPr>
            <w:r w:rsidRPr="00C27A0F">
              <w:rPr>
                <w:rFonts w:ascii="Times New Roman" w:hAnsi="Times New Roman" w:cs="Times New Roman"/>
                <w:b/>
                <w:color w:val="000000"/>
                <w:sz w:val="24"/>
                <w:szCs w:val="24"/>
              </w:rPr>
              <w:t>6 561 837,9</w:t>
            </w:r>
          </w:p>
        </w:tc>
        <w:tc>
          <w:tcPr>
            <w:tcW w:w="553" w:type="pct"/>
            <w:tcBorders>
              <w:top w:val="nil"/>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b/>
                <w:color w:val="000000"/>
                <w:sz w:val="24"/>
                <w:szCs w:val="24"/>
              </w:rPr>
            </w:pPr>
            <w:r w:rsidRPr="00C27A0F">
              <w:rPr>
                <w:rFonts w:ascii="Times New Roman" w:hAnsi="Times New Roman" w:cs="Times New Roman"/>
                <w:b/>
                <w:color w:val="000000"/>
                <w:sz w:val="24"/>
                <w:szCs w:val="24"/>
              </w:rPr>
              <w:t>97,7</w:t>
            </w:r>
          </w:p>
        </w:tc>
      </w:tr>
      <w:tr w:rsidR="00507A03" w:rsidRPr="00C27A0F" w:rsidTr="0061284A">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507A03" w:rsidRPr="00C27A0F" w:rsidRDefault="00507A03"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507A03" w:rsidRPr="00C27A0F" w:rsidRDefault="00507A03"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4 452 254,9</w:t>
            </w:r>
          </w:p>
        </w:tc>
        <w:tc>
          <w:tcPr>
            <w:tcW w:w="836" w:type="pct"/>
            <w:tcBorders>
              <w:top w:val="nil"/>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4 352 550,5</w:t>
            </w:r>
          </w:p>
        </w:tc>
        <w:tc>
          <w:tcPr>
            <w:tcW w:w="553" w:type="pct"/>
            <w:tcBorders>
              <w:top w:val="nil"/>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97,8</w:t>
            </w:r>
          </w:p>
        </w:tc>
      </w:tr>
      <w:tr w:rsidR="00507A03" w:rsidRPr="00C27A0F" w:rsidTr="0061284A">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507A03" w:rsidRPr="00C27A0F" w:rsidRDefault="00507A03"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507A03" w:rsidRPr="00C27A0F" w:rsidRDefault="00507A03"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1 274 224,6</w:t>
            </w:r>
          </w:p>
        </w:tc>
        <w:tc>
          <w:tcPr>
            <w:tcW w:w="836" w:type="pct"/>
            <w:tcBorders>
              <w:top w:val="nil"/>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1 274 112,8</w:t>
            </w:r>
          </w:p>
        </w:tc>
        <w:tc>
          <w:tcPr>
            <w:tcW w:w="553" w:type="pct"/>
            <w:tcBorders>
              <w:top w:val="nil"/>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100,0</w:t>
            </w:r>
          </w:p>
        </w:tc>
      </w:tr>
      <w:tr w:rsidR="00507A03" w:rsidRPr="00C27A0F" w:rsidTr="0061284A">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507A03" w:rsidRPr="00C27A0F" w:rsidRDefault="00507A03"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507A03" w:rsidRPr="00C27A0F" w:rsidRDefault="00507A03"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82 249,0</w:t>
            </w:r>
          </w:p>
        </w:tc>
        <w:tc>
          <w:tcPr>
            <w:tcW w:w="836" w:type="pct"/>
            <w:tcBorders>
              <w:top w:val="nil"/>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78 294,3</w:t>
            </w:r>
          </w:p>
        </w:tc>
        <w:tc>
          <w:tcPr>
            <w:tcW w:w="553" w:type="pct"/>
            <w:tcBorders>
              <w:top w:val="nil"/>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95,2</w:t>
            </w:r>
          </w:p>
        </w:tc>
      </w:tr>
      <w:tr w:rsidR="00507A03" w:rsidRPr="00C27A0F" w:rsidTr="0061284A">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507A03" w:rsidRPr="00C27A0F" w:rsidRDefault="00507A03"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507A03" w:rsidRPr="00C27A0F" w:rsidRDefault="00507A03"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ИИ</w:t>
            </w:r>
          </w:p>
        </w:tc>
        <w:tc>
          <w:tcPr>
            <w:tcW w:w="837" w:type="pct"/>
            <w:tcBorders>
              <w:top w:val="nil"/>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906 183,6</w:t>
            </w:r>
          </w:p>
        </w:tc>
        <w:tc>
          <w:tcPr>
            <w:tcW w:w="836" w:type="pct"/>
            <w:tcBorders>
              <w:top w:val="nil"/>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856 880,3</w:t>
            </w:r>
          </w:p>
        </w:tc>
        <w:tc>
          <w:tcPr>
            <w:tcW w:w="553" w:type="pct"/>
            <w:tcBorders>
              <w:top w:val="nil"/>
              <w:left w:val="nil"/>
              <w:bottom w:val="single" w:sz="4" w:space="0" w:color="auto"/>
              <w:right w:val="single" w:sz="4" w:space="0" w:color="auto"/>
            </w:tcBorders>
            <w:shd w:val="clear" w:color="auto" w:fill="auto"/>
            <w:noWrap/>
            <w:vAlign w:val="center"/>
            <w:hideMark/>
          </w:tcPr>
          <w:p w:rsidR="00507A03" w:rsidRPr="00C27A0F" w:rsidRDefault="00507A03"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94,6</w:t>
            </w:r>
          </w:p>
        </w:tc>
      </w:tr>
      <w:tr w:rsidR="0061284A" w:rsidRPr="00C27A0F" w:rsidTr="0061284A">
        <w:trPr>
          <w:trHeight w:val="315"/>
          <w:jc w:val="center"/>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16</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rsidR="0061284A" w:rsidRPr="00C27A0F" w:rsidRDefault="0061284A" w:rsidP="006A44A7">
            <w:pPr>
              <w:spacing w:after="0" w:line="240" w:lineRule="auto"/>
              <w:rPr>
                <w:rFonts w:ascii="Times New Roman" w:hAnsi="Times New Roman" w:cs="Times New Roman"/>
                <w:color w:val="000000"/>
                <w:sz w:val="24"/>
                <w:szCs w:val="24"/>
              </w:rPr>
            </w:pPr>
            <w:r w:rsidRPr="00C27A0F">
              <w:rPr>
                <w:rFonts w:ascii="Times New Roman" w:hAnsi="Times New Roman" w:cs="Times New Roman"/>
                <w:color w:val="000000"/>
                <w:sz w:val="24"/>
                <w:szCs w:val="24"/>
              </w:rPr>
              <w:t>Экономическое развитие и инновационная экономика</w:t>
            </w:r>
          </w:p>
        </w:tc>
        <w:tc>
          <w:tcPr>
            <w:tcW w:w="648"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b/>
                <w:sz w:val="24"/>
                <w:szCs w:val="24"/>
              </w:rPr>
            </w:pPr>
            <w:r w:rsidRPr="00C27A0F">
              <w:rPr>
                <w:rFonts w:ascii="Times New Roman" w:hAnsi="Times New Roman" w:cs="Times New Roman"/>
                <w:b/>
                <w:sz w:val="24"/>
                <w:szCs w:val="24"/>
              </w:rPr>
              <w:t>3 632 616,3</w:t>
            </w:r>
          </w:p>
        </w:tc>
        <w:tc>
          <w:tcPr>
            <w:tcW w:w="836"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b/>
                <w:sz w:val="24"/>
                <w:szCs w:val="24"/>
              </w:rPr>
            </w:pPr>
            <w:r w:rsidRPr="00C27A0F">
              <w:rPr>
                <w:rFonts w:ascii="Times New Roman" w:hAnsi="Times New Roman" w:cs="Times New Roman"/>
                <w:b/>
                <w:sz w:val="24"/>
                <w:szCs w:val="24"/>
              </w:rPr>
              <w:t>3 586 290,3</w:t>
            </w:r>
          </w:p>
        </w:tc>
        <w:tc>
          <w:tcPr>
            <w:tcW w:w="553"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b/>
                <w:sz w:val="24"/>
                <w:szCs w:val="24"/>
              </w:rPr>
            </w:pPr>
            <w:r w:rsidRPr="00C27A0F">
              <w:rPr>
                <w:rFonts w:ascii="Times New Roman" w:hAnsi="Times New Roman" w:cs="Times New Roman"/>
                <w:b/>
                <w:sz w:val="24"/>
                <w:szCs w:val="24"/>
              </w:rPr>
              <w:t>98,7</w:t>
            </w:r>
          </w:p>
        </w:tc>
      </w:tr>
      <w:tr w:rsidR="0061284A" w:rsidRPr="00C27A0F" w:rsidTr="0061284A">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61284A" w:rsidRPr="00C27A0F" w:rsidRDefault="0061284A"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61284A" w:rsidRPr="00C27A0F" w:rsidRDefault="0061284A"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3 304 590,5</w:t>
            </w:r>
          </w:p>
        </w:tc>
        <w:tc>
          <w:tcPr>
            <w:tcW w:w="836"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3 261 769,4</w:t>
            </w:r>
          </w:p>
        </w:tc>
        <w:tc>
          <w:tcPr>
            <w:tcW w:w="553"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98,7</w:t>
            </w:r>
          </w:p>
        </w:tc>
      </w:tr>
      <w:tr w:rsidR="0061284A" w:rsidRPr="00C27A0F" w:rsidTr="0061284A">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61284A" w:rsidRPr="00C27A0F" w:rsidRDefault="0061284A"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61284A" w:rsidRPr="00C27A0F" w:rsidRDefault="0061284A"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327 315,1</w:t>
            </w:r>
          </w:p>
        </w:tc>
        <w:tc>
          <w:tcPr>
            <w:tcW w:w="836"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323 771,0</w:t>
            </w:r>
          </w:p>
        </w:tc>
        <w:tc>
          <w:tcPr>
            <w:tcW w:w="553"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98,9</w:t>
            </w:r>
          </w:p>
        </w:tc>
      </w:tr>
      <w:tr w:rsidR="0061284A" w:rsidRPr="00C27A0F" w:rsidTr="0061284A">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61284A" w:rsidRPr="00C27A0F" w:rsidRDefault="0061284A"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61284A" w:rsidRPr="00C27A0F" w:rsidRDefault="0061284A"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710,7</w:t>
            </w:r>
          </w:p>
        </w:tc>
        <w:tc>
          <w:tcPr>
            <w:tcW w:w="836"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749,9</w:t>
            </w:r>
          </w:p>
        </w:tc>
        <w:tc>
          <w:tcPr>
            <w:tcW w:w="553"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105,5</w:t>
            </w:r>
          </w:p>
        </w:tc>
      </w:tr>
      <w:tr w:rsidR="0061284A" w:rsidRPr="00C27A0F" w:rsidTr="0061284A">
        <w:trPr>
          <w:trHeight w:val="315"/>
          <w:jc w:val="center"/>
        </w:trPr>
        <w:tc>
          <w:tcPr>
            <w:tcW w:w="1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17</w:t>
            </w:r>
          </w:p>
        </w:tc>
        <w:tc>
          <w:tcPr>
            <w:tcW w:w="1928" w:type="pct"/>
            <w:vMerge w:val="restart"/>
            <w:tcBorders>
              <w:top w:val="nil"/>
              <w:left w:val="single" w:sz="4" w:space="0" w:color="auto"/>
              <w:bottom w:val="single" w:sz="4" w:space="0" w:color="auto"/>
              <w:right w:val="single" w:sz="4" w:space="0" w:color="auto"/>
            </w:tcBorders>
            <w:shd w:val="clear" w:color="auto" w:fill="auto"/>
            <w:vAlign w:val="center"/>
            <w:hideMark/>
          </w:tcPr>
          <w:p w:rsidR="0061284A" w:rsidRPr="00C27A0F" w:rsidRDefault="0061284A" w:rsidP="006A44A7">
            <w:pPr>
              <w:spacing w:after="0" w:line="240" w:lineRule="auto"/>
              <w:rPr>
                <w:rFonts w:ascii="Times New Roman" w:hAnsi="Times New Roman" w:cs="Times New Roman"/>
                <w:color w:val="000000"/>
                <w:sz w:val="24"/>
                <w:szCs w:val="24"/>
              </w:rPr>
            </w:pPr>
            <w:r w:rsidRPr="00C27A0F">
              <w:rPr>
                <w:rFonts w:ascii="Times New Roman" w:hAnsi="Times New Roman" w:cs="Times New Roman"/>
                <w:color w:val="000000"/>
                <w:sz w:val="24"/>
                <w:szCs w:val="24"/>
              </w:rPr>
              <w:t>Управление государственными финансами Иркутской области</w:t>
            </w:r>
          </w:p>
        </w:tc>
        <w:tc>
          <w:tcPr>
            <w:tcW w:w="648"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jc w:val="center"/>
              <w:rPr>
                <w:rFonts w:ascii="Times New Roman" w:hAnsi="Times New Roman" w:cs="Times New Roman"/>
                <w:b/>
                <w:bCs/>
                <w:sz w:val="24"/>
                <w:szCs w:val="24"/>
              </w:rPr>
            </w:pPr>
            <w:r w:rsidRPr="00C27A0F">
              <w:rPr>
                <w:rFonts w:ascii="Times New Roman" w:hAnsi="Times New Roman" w:cs="Times New Roman"/>
                <w:b/>
                <w:bCs/>
                <w:sz w:val="24"/>
                <w:szCs w:val="24"/>
              </w:rPr>
              <w:t>10 432 137,0</w:t>
            </w:r>
          </w:p>
        </w:tc>
        <w:tc>
          <w:tcPr>
            <w:tcW w:w="836"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jc w:val="center"/>
              <w:rPr>
                <w:rFonts w:ascii="Times New Roman" w:hAnsi="Times New Roman" w:cs="Times New Roman"/>
                <w:b/>
                <w:bCs/>
                <w:sz w:val="24"/>
                <w:szCs w:val="24"/>
              </w:rPr>
            </w:pPr>
            <w:r w:rsidRPr="00C27A0F">
              <w:rPr>
                <w:rFonts w:ascii="Times New Roman" w:hAnsi="Times New Roman" w:cs="Times New Roman"/>
                <w:b/>
                <w:bCs/>
                <w:sz w:val="24"/>
                <w:szCs w:val="24"/>
              </w:rPr>
              <w:t>10 372 977,4</w:t>
            </w:r>
          </w:p>
        </w:tc>
        <w:tc>
          <w:tcPr>
            <w:tcW w:w="553"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b/>
                <w:bCs/>
                <w:sz w:val="24"/>
                <w:szCs w:val="24"/>
              </w:rPr>
            </w:pPr>
            <w:r w:rsidRPr="00C27A0F">
              <w:rPr>
                <w:rFonts w:ascii="Times New Roman" w:hAnsi="Times New Roman" w:cs="Times New Roman"/>
                <w:b/>
                <w:bCs/>
                <w:sz w:val="24"/>
                <w:szCs w:val="24"/>
              </w:rPr>
              <w:t>99,4</w:t>
            </w:r>
          </w:p>
        </w:tc>
      </w:tr>
      <w:tr w:rsidR="0061284A" w:rsidRPr="00C27A0F" w:rsidTr="0061284A">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61284A" w:rsidRPr="00C27A0F" w:rsidRDefault="0061284A"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61284A" w:rsidRPr="00C27A0F" w:rsidRDefault="0061284A"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10 212 428,2</w:t>
            </w:r>
          </w:p>
        </w:tc>
        <w:tc>
          <w:tcPr>
            <w:tcW w:w="836"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10 142 815,5</w:t>
            </w:r>
          </w:p>
        </w:tc>
        <w:tc>
          <w:tcPr>
            <w:tcW w:w="553"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99,3</w:t>
            </w:r>
          </w:p>
        </w:tc>
      </w:tr>
      <w:tr w:rsidR="0061284A" w:rsidRPr="00C27A0F" w:rsidTr="0061284A">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61284A" w:rsidRPr="00C27A0F" w:rsidRDefault="0061284A"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61284A" w:rsidRPr="00C27A0F" w:rsidRDefault="0061284A"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68 792,5</w:t>
            </w:r>
          </w:p>
        </w:tc>
        <w:tc>
          <w:tcPr>
            <w:tcW w:w="836"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68 010,5</w:t>
            </w:r>
          </w:p>
        </w:tc>
        <w:tc>
          <w:tcPr>
            <w:tcW w:w="553"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98,9</w:t>
            </w:r>
          </w:p>
        </w:tc>
      </w:tr>
      <w:tr w:rsidR="0061284A" w:rsidRPr="00C27A0F" w:rsidTr="00E748E2">
        <w:trPr>
          <w:trHeight w:val="315"/>
          <w:jc w:val="center"/>
        </w:trPr>
        <w:tc>
          <w:tcPr>
            <w:tcW w:w="197" w:type="pct"/>
            <w:vMerge/>
            <w:tcBorders>
              <w:top w:val="nil"/>
              <w:left w:val="single" w:sz="4" w:space="0" w:color="auto"/>
              <w:bottom w:val="single" w:sz="4" w:space="0" w:color="auto"/>
              <w:right w:val="single" w:sz="4" w:space="0" w:color="auto"/>
            </w:tcBorders>
            <w:shd w:val="clear" w:color="auto" w:fill="auto"/>
            <w:vAlign w:val="center"/>
            <w:hideMark/>
          </w:tcPr>
          <w:p w:rsidR="0061284A" w:rsidRPr="00C27A0F" w:rsidRDefault="0061284A" w:rsidP="006A44A7">
            <w:pPr>
              <w:spacing w:after="0" w:line="240" w:lineRule="auto"/>
              <w:rPr>
                <w:rFonts w:ascii="Times New Roman" w:hAnsi="Times New Roman" w:cs="Times New Roman"/>
                <w:color w:val="000000"/>
                <w:sz w:val="24"/>
                <w:szCs w:val="24"/>
              </w:rPr>
            </w:pPr>
          </w:p>
        </w:tc>
        <w:tc>
          <w:tcPr>
            <w:tcW w:w="1928" w:type="pct"/>
            <w:vMerge/>
            <w:tcBorders>
              <w:top w:val="nil"/>
              <w:left w:val="single" w:sz="4" w:space="0" w:color="auto"/>
              <w:bottom w:val="single" w:sz="4" w:space="0" w:color="auto"/>
              <w:right w:val="single" w:sz="4" w:space="0" w:color="auto"/>
            </w:tcBorders>
            <w:shd w:val="clear" w:color="auto" w:fill="auto"/>
            <w:vAlign w:val="center"/>
            <w:hideMark/>
          </w:tcPr>
          <w:p w:rsidR="0061284A" w:rsidRPr="00C27A0F" w:rsidRDefault="0061284A"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150 916,3</w:t>
            </w:r>
          </w:p>
        </w:tc>
        <w:tc>
          <w:tcPr>
            <w:tcW w:w="836"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162 151,4</w:t>
            </w:r>
          </w:p>
        </w:tc>
        <w:tc>
          <w:tcPr>
            <w:tcW w:w="553" w:type="pct"/>
            <w:tcBorders>
              <w:top w:val="nil"/>
              <w:left w:val="nil"/>
              <w:bottom w:val="single" w:sz="4" w:space="0" w:color="auto"/>
              <w:right w:val="single" w:sz="4" w:space="0" w:color="auto"/>
            </w:tcBorders>
            <w:shd w:val="clear" w:color="auto" w:fill="auto"/>
            <w:noWrap/>
            <w:vAlign w:val="center"/>
            <w:hideMark/>
          </w:tcPr>
          <w:p w:rsidR="0061284A" w:rsidRPr="00C27A0F" w:rsidRDefault="0061284A"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107,4</w:t>
            </w:r>
          </w:p>
        </w:tc>
      </w:tr>
      <w:tr w:rsidR="00E748E2" w:rsidRPr="00C27A0F" w:rsidTr="007227A5">
        <w:trPr>
          <w:trHeight w:val="315"/>
          <w:jc w:val="center"/>
        </w:trPr>
        <w:tc>
          <w:tcPr>
            <w:tcW w:w="1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748E2" w:rsidRPr="00C27A0F" w:rsidRDefault="00E748E2"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18</w:t>
            </w:r>
          </w:p>
        </w:tc>
        <w:tc>
          <w:tcPr>
            <w:tcW w:w="192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748E2" w:rsidRPr="00C27A0F" w:rsidRDefault="00E748E2" w:rsidP="006A44A7">
            <w:pPr>
              <w:spacing w:after="0" w:line="240" w:lineRule="auto"/>
              <w:rPr>
                <w:rFonts w:ascii="Times New Roman" w:hAnsi="Times New Roman" w:cs="Times New Roman"/>
                <w:color w:val="000000"/>
                <w:sz w:val="24"/>
                <w:szCs w:val="24"/>
              </w:rPr>
            </w:pPr>
            <w:r w:rsidRPr="00C27A0F">
              <w:rPr>
                <w:rFonts w:ascii="Times New Roman" w:hAnsi="Times New Roman" w:cs="Times New Roman"/>
                <w:color w:val="000000"/>
                <w:sz w:val="24"/>
                <w:szCs w:val="24"/>
              </w:rPr>
              <w:t>Формирование современной городской среды</w:t>
            </w:r>
          </w:p>
        </w:tc>
        <w:tc>
          <w:tcPr>
            <w:tcW w:w="648" w:type="pct"/>
            <w:tcBorders>
              <w:top w:val="nil"/>
              <w:left w:val="nil"/>
              <w:bottom w:val="single" w:sz="4" w:space="0" w:color="auto"/>
              <w:right w:val="single" w:sz="4" w:space="0" w:color="auto"/>
            </w:tcBorders>
            <w:shd w:val="clear" w:color="auto" w:fill="auto"/>
            <w:noWrap/>
            <w:vAlign w:val="center"/>
          </w:tcPr>
          <w:p w:rsidR="00E748E2" w:rsidRPr="00C27A0F" w:rsidRDefault="00E748E2"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vAlign w:val="center"/>
          </w:tcPr>
          <w:p w:rsidR="00E748E2" w:rsidRPr="00C27A0F" w:rsidRDefault="00E748E2" w:rsidP="006A44A7">
            <w:pPr>
              <w:spacing w:after="0" w:line="240" w:lineRule="auto"/>
              <w:jc w:val="center"/>
              <w:rPr>
                <w:rFonts w:ascii="Times New Roman" w:hAnsi="Times New Roman" w:cs="Times New Roman"/>
                <w:b/>
                <w:color w:val="000000"/>
                <w:sz w:val="24"/>
                <w:szCs w:val="24"/>
              </w:rPr>
            </w:pPr>
            <w:r w:rsidRPr="00C27A0F">
              <w:rPr>
                <w:rFonts w:ascii="Times New Roman" w:hAnsi="Times New Roman" w:cs="Times New Roman"/>
                <w:b/>
                <w:color w:val="000000"/>
                <w:sz w:val="24"/>
                <w:szCs w:val="24"/>
              </w:rPr>
              <w:t>921 871,8</w:t>
            </w:r>
          </w:p>
        </w:tc>
        <w:tc>
          <w:tcPr>
            <w:tcW w:w="836" w:type="pct"/>
            <w:tcBorders>
              <w:top w:val="nil"/>
              <w:left w:val="nil"/>
              <w:bottom w:val="single" w:sz="4" w:space="0" w:color="auto"/>
              <w:right w:val="single" w:sz="4" w:space="0" w:color="auto"/>
            </w:tcBorders>
            <w:shd w:val="clear" w:color="auto" w:fill="auto"/>
            <w:noWrap/>
            <w:vAlign w:val="center"/>
          </w:tcPr>
          <w:p w:rsidR="00E748E2" w:rsidRPr="00C27A0F" w:rsidRDefault="00342468" w:rsidP="006A44A7">
            <w:pPr>
              <w:spacing w:after="0" w:line="240" w:lineRule="auto"/>
              <w:jc w:val="center"/>
              <w:rPr>
                <w:rFonts w:ascii="Times New Roman" w:hAnsi="Times New Roman" w:cs="Times New Roman"/>
                <w:b/>
                <w:color w:val="000000"/>
                <w:sz w:val="24"/>
                <w:szCs w:val="24"/>
              </w:rPr>
            </w:pPr>
            <w:r w:rsidRPr="00C27A0F">
              <w:rPr>
                <w:rFonts w:ascii="Times New Roman" w:hAnsi="Times New Roman" w:cs="Times New Roman"/>
                <w:b/>
                <w:color w:val="000000"/>
                <w:sz w:val="24"/>
                <w:szCs w:val="24"/>
              </w:rPr>
              <w:t>988 487,1</w:t>
            </w:r>
          </w:p>
        </w:tc>
        <w:tc>
          <w:tcPr>
            <w:tcW w:w="553" w:type="pct"/>
            <w:tcBorders>
              <w:top w:val="nil"/>
              <w:left w:val="nil"/>
              <w:bottom w:val="single" w:sz="4" w:space="0" w:color="auto"/>
              <w:right w:val="single" w:sz="4" w:space="0" w:color="auto"/>
            </w:tcBorders>
            <w:shd w:val="clear" w:color="auto" w:fill="auto"/>
            <w:noWrap/>
            <w:vAlign w:val="center"/>
          </w:tcPr>
          <w:p w:rsidR="00E748E2" w:rsidRPr="00C27A0F" w:rsidRDefault="00342468" w:rsidP="006A44A7">
            <w:pPr>
              <w:spacing w:after="0" w:line="240" w:lineRule="auto"/>
              <w:jc w:val="center"/>
              <w:rPr>
                <w:rFonts w:ascii="Times New Roman" w:hAnsi="Times New Roman" w:cs="Times New Roman"/>
                <w:b/>
                <w:color w:val="000000"/>
                <w:sz w:val="24"/>
                <w:szCs w:val="24"/>
              </w:rPr>
            </w:pPr>
            <w:r w:rsidRPr="00C27A0F">
              <w:rPr>
                <w:rFonts w:ascii="Times New Roman" w:hAnsi="Times New Roman" w:cs="Times New Roman"/>
                <w:b/>
                <w:color w:val="000000"/>
                <w:sz w:val="24"/>
                <w:szCs w:val="24"/>
              </w:rPr>
              <w:t>107,2</w:t>
            </w:r>
          </w:p>
        </w:tc>
      </w:tr>
      <w:tr w:rsidR="00E748E2" w:rsidRPr="00C27A0F" w:rsidTr="007227A5">
        <w:trPr>
          <w:trHeight w:val="315"/>
          <w:jc w:val="center"/>
        </w:trPr>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tcPr>
          <w:p w:rsidR="00E748E2" w:rsidRPr="00C27A0F" w:rsidRDefault="00E748E2" w:rsidP="006A44A7">
            <w:pPr>
              <w:spacing w:after="0" w:line="240" w:lineRule="auto"/>
              <w:jc w:val="center"/>
              <w:rPr>
                <w:rFonts w:ascii="Times New Roman" w:hAnsi="Times New Roman" w:cs="Times New Roman"/>
                <w:color w:val="000000"/>
                <w:sz w:val="24"/>
                <w:szCs w:val="24"/>
              </w:rPr>
            </w:pPr>
          </w:p>
        </w:tc>
        <w:tc>
          <w:tcPr>
            <w:tcW w:w="1928" w:type="pct"/>
            <w:vMerge/>
            <w:tcBorders>
              <w:top w:val="single" w:sz="4" w:space="0" w:color="auto"/>
              <w:left w:val="single" w:sz="4" w:space="0" w:color="auto"/>
              <w:bottom w:val="single" w:sz="4" w:space="0" w:color="auto"/>
              <w:right w:val="single" w:sz="4" w:space="0" w:color="auto"/>
            </w:tcBorders>
            <w:shd w:val="clear" w:color="auto" w:fill="auto"/>
            <w:vAlign w:val="center"/>
          </w:tcPr>
          <w:p w:rsidR="00E748E2" w:rsidRPr="00C27A0F" w:rsidRDefault="00E748E2"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tcPr>
          <w:p w:rsidR="00E748E2" w:rsidRPr="00C27A0F" w:rsidRDefault="00E748E2"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vAlign w:val="center"/>
          </w:tcPr>
          <w:p w:rsidR="00E748E2" w:rsidRPr="00C27A0F" w:rsidRDefault="00E748E2"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250 000,0</w:t>
            </w:r>
          </w:p>
        </w:tc>
        <w:tc>
          <w:tcPr>
            <w:tcW w:w="836" w:type="pct"/>
            <w:tcBorders>
              <w:top w:val="nil"/>
              <w:left w:val="nil"/>
              <w:bottom w:val="single" w:sz="4" w:space="0" w:color="auto"/>
              <w:right w:val="single" w:sz="4" w:space="0" w:color="auto"/>
            </w:tcBorders>
            <w:shd w:val="clear" w:color="auto" w:fill="auto"/>
            <w:noWrap/>
            <w:vAlign w:val="center"/>
          </w:tcPr>
          <w:p w:rsidR="00E748E2" w:rsidRPr="00C27A0F" w:rsidRDefault="00342468"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243 305,4</w:t>
            </w:r>
          </w:p>
        </w:tc>
        <w:tc>
          <w:tcPr>
            <w:tcW w:w="553" w:type="pct"/>
            <w:tcBorders>
              <w:top w:val="nil"/>
              <w:left w:val="nil"/>
              <w:bottom w:val="single" w:sz="4" w:space="0" w:color="auto"/>
              <w:right w:val="single" w:sz="4" w:space="0" w:color="auto"/>
            </w:tcBorders>
            <w:shd w:val="clear" w:color="auto" w:fill="auto"/>
            <w:noWrap/>
            <w:vAlign w:val="center"/>
          </w:tcPr>
          <w:p w:rsidR="00E748E2" w:rsidRPr="00C27A0F" w:rsidRDefault="00E748E2"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97,</w:t>
            </w:r>
            <w:r w:rsidR="00342468" w:rsidRPr="00C27A0F">
              <w:rPr>
                <w:rFonts w:ascii="Times New Roman" w:hAnsi="Times New Roman" w:cs="Times New Roman"/>
                <w:bCs/>
                <w:sz w:val="24"/>
                <w:szCs w:val="24"/>
              </w:rPr>
              <w:t>3</w:t>
            </w:r>
          </w:p>
        </w:tc>
      </w:tr>
      <w:tr w:rsidR="00E748E2" w:rsidRPr="00C27A0F" w:rsidTr="007227A5">
        <w:trPr>
          <w:trHeight w:val="315"/>
          <w:jc w:val="center"/>
        </w:trPr>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tcPr>
          <w:p w:rsidR="00E748E2" w:rsidRPr="00C27A0F" w:rsidRDefault="00E748E2" w:rsidP="006A44A7">
            <w:pPr>
              <w:spacing w:after="0" w:line="240" w:lineRule="auto"/>
              <w:jc w:val="center"/>
              <w:rPr>
                <w:rFonts w:ascii="Times New Roman" w:hAnsi="Times New Roman" w:cs="Times New Roman"/>
                <w:color w:val="000000"/>
                <w:sz w:val="24"/>
                <w:szCs w:val="24"/>
              </w:rPr>
            </w:pPr>
          </w:p>
        </w:tc>
        <w:tc>
          <w:tcPr>
            <w:tcW w:w="1928" w:type="pct"/>
            <w:vMerge/>
            <w:tcBorders>
              <w:top w:val="single" w:sz="4" w:space="0" w:color="auto"/>
              <w:left w:val="single" w:sz="4" w:space="0" w:color="auto"/>
              <w:bottom w:val="single" w:sz="4" w:space="0" w:color="auto"/>
              <w:right w:val="single" w:sz="4" w:space="0" w:color="auto"/>
            </w:tcBorders>
            <w:shd w:val="clear" w:color="auto" w:fill="auto"/>
            <w:vAlign w:val="center"/>
          </w:tcPr>
          <w:p w:rsidR="00E748E2" w:rsidRPr="00C27A0F" w:rsidRDefault="00E748E2"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tcPr>
          <w:p w:rsidR="00E748E2" w:rsidRPr="00C27A0F" w:rsidRDefault="00E748E2"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auto" w:fill="auto"/>
            <w:noWrap/>
            <w:vAlign w:val="center"/>
          </w:tcPr>
          <w:p w:rsidR="00E748E2" w:rsidRPr="00C27A0F" w:rsidRDefault="00E748E2"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625 879,6</w:t>
            </w:r>
          </w:p>
        </w:tc>
        <w:tc>
          <w:tcPr>
            <w:tcW w:w="836" w:type="pct"/>
            <w:tcBorders>
              <w:top w:val="nil"/>
              <w:left w:val="nil"/>
              <w:bottom w:val="single" w:sz="4" w:space="0" w:color="auto"/>
              <w:right w:val="single" w:sz="4" w:space="0" w:color="auto"/>
            </w:tcBorders>
            <w:shd w:val="clear" w:color="auto" w:fill="auto"/>
            <w:noWrap/>
            <w:vAlign w:val="center"/>
          </w:tcPr>
          <w:p w:rsidR="00E748E2" w:rsidRPr="00C27A0F" w:rsidRDefault="00342468"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612 660,4</w:t>
            </w:r>
          </w:p>
        </w:tc>
        <w:tc>
          <w:tcPr>
            <w:tcW w:w="553" w:type="pct"/>
            <w:tcBorders>
              <w:top w:val="nil"/>
              <w:left w:val="nil"/>
              <w:bottom w:val="single" w:sz="4" w:space="0" w:color="auto"/>
              <w:right w:val="single" w:sz="4" w:space="0" w:color="auto"/>
            </w:tcBorders>
            <w:shd w:val="clear" w:color="auto" w:fill="auto"/>
            <w:noWrap/>
            <w:vAlign w:val="center"/>
          </w:tcPr>
          <w:p w:rsidR="00E748E2" w:rsidRPr="00C27A0F" w:rsidRDefault="00342468"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97,9</w:t>
            </w:r>
          </w:p>
        </w:tc>
      </w:tr>
      <w:tr w:rsidR="00E748E2" w:rsidRPr="00C27A0F" w:rsidTr="007227A5">
        <w:trPr>
          <w:trHeight w:val="315"/>
          <w:jc w:val="center"/>
        </w:trPr>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tcPr>
          <w:p w:rsidR="00E748E2" w:rsidRPr="00C27A0F" w:rsidRDefault="00E748E2" w:rsidP="006A44A7">
            <w:pPr>
              <w:spacing w:after="0" w:line="240" w:lineRule="auto"/>
              <w:jc w:val="center"/>
              <w:rPr>
                <w:rFonts w:ascii="Times New Roman" w:hAnsi="Times New Roman" w:cs="Times New Roman"/>
                <w:color w:val="000000"/>
                <w:sz w:val="24"/>
                <w:szCs w:val="24"/>
              </w:rPr>
            </w:pPr>
          </w:p>
        </w:tc>
        <w:tc>
          <w:tcPr>
            <w:tcW w:w="1928" w:type="pct"/>
            <w:vMerge/>
            <w:tcBorders>
              <w:top w:val="single" w:sz="4" w:space="0" w:color="auto"/>
              <w:left w:val="single" w:sz="4" w:space="0" w:color="auto"/>
              <w:bottom w:val="single" w:sz="4" w:space="0" w:color="auto"/>
              <w:right w:val="single" w:sz="4" w:space="0" w:color="auto"/>
            </w:tcBorders>
            <w:shd w:val="clear" w:color="auto" w:fill="auto"/>
            <w:vAlign w:val="center"/>
          </w:tcPr>
          <w:p w:rsidR="00E748E2" w:rsidRPr="00C27A0F" w:rsidRDefault="00E748E2"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tcPr>
          <w:p w:rsidR="00E748E2" w:rsidRPr="00C27A0F" w:rsidRDefault="00E748E2"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vAlign w:val="center"/>
          </w:tcPr>
          <w:p w:rsidR="00E748E2" w:rsidRPr="00C27A0F" w:rsidRDefault="00E748E2"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45 992,2</w:t>
            </w:r>
          </w:p>
        </w:tc>
        <w:tc>
          <w:tcPr>
            <w:tcW w:w="836" w:type="pct"/>
            <w:tcBorders>
              <w:top w:val="nil"/>
              <w:left w:val="nil"/>
              <w:bottom w:val="single" w:sz="4" w:space="0" w:color="auto"/>
              <w:right w:val="single" w:sz="4" w:space="0" w:color="auto"/>
            </w:tcBorders>
            <w:shd w:val="clear" w:color="auto" w:fill="auto"/>
            <w:noWrap/>
            <w:vAlign w:val="center"/>
          </w:tcPr>
          <w:p w:rsidR="00E748E2" w:rsidRPr="00C27A0F" w:rsidRDefault="00342468"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132 521,3</w:t>
            </w:r>
          </w:p>
        </w:tc>
        <w:tc>
          <w:tcPr>
            <w:tcW w:w="553" w:type="pct"/>
            <w:tcBorders>
              <w:top w:val="nil"/>
              <w:left w:val="nil"/>
              <w:bottom w:val="single" w:sz="4" w:space="0" w:color="auto"/>
              <w:right w:val="single" w:sz="4" w:space="0" w:color="auto"/>
            </w:tcBorders>
            <w:shd w:val="clear" w:color="auto" w:fill="auto"/>
            <w:noWrap/>
            <w:vAlign w:val="center"/>
          </w:tcPr>
          <w:p w:rsidR="00E748E2" w:rsidRPr="00C27A0F" w:rsidRDefault="00342468"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288,1</w:t>
            </w:r>
          </w:p>
        </w:tc>
      </w:tr>
      <w:tr w:rsidR="00E748E2" w:rsidRPr="00C27A0F" w:rsidTr="00E748E2">
        <w:trPr>
          <w:trHeight w:val="315"/>
          <w:jc w:val="center"/>
        </w:trPr>
        <w:tc>
          <w:tcPr>
            <w:tcW w:w="1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748E2" w:rsidRPr="00C27A0F" w:rsidRDefault="00E748E2"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19</w:t>
            </w:r>
          </w:p>
        </w:tc>
        <w:tc>
          <w:tcPr>
            <w:tcW w:w="192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748E2" w:rsidRPr="00C27A0F" w:rsidRDefault="00E748E2" w:rsidP="006A44A7">
            <w:pPr>
              <w:spacing w:after="0" w:line="240" w:lineRule="auto"/>
              <w:rPr>
                <w:rFonts w:ascii="Times New Roman" w:hAnsi="Times New Roman" w:cs="Times New Roman"/>
                <w:color w:val="000000"/>
                <w:sz w:val="24"/>
                <w:szCs w:val="24"/>
              </w:rPr>
            </w:pPr>
            <w:r w:rsidRPr="00C27A0F">
              <w:rPr>
                <w:rFonts w:ascii="Times New Roman" w:hAnsi="Times New Roman" w:cs="Times New Roman"/>
                <w:color w:val="000000"/>
                <w:sz w:val="24"/>
                <w:szCs w:val="24"/>
              </w:rPr>
              <w:t>Развитие и управление имущественным комплексом и земельными ресурсами Иркутской области</w:t>
            </w:r>
          </w:p>
        </w:tc>
        <w:tc>
          <w:tcPr>
            <w:tcW w:w="648" w:type="pct"/>
            <w:tcBorders>
              <w:top w:val="nil"/>
              <w:left w:val="nil"/>
              <w:bottom w:val="single" w:sz="4" w:space="0" w:color="auto"/>
              <w:right w:val="single" w:sz="4" w:space="0" w:color="auto"/>
            </w:tcBorders>
            <w:shd w:val="clear" w:color="auto" w:fill="auto"/>
            <w:noWrap/>
            <w:vAlign w:val="center"/>
          </w:tcPr>
          <w:p w:rsidR="00E748E2" w:rsidRPr="00C27A0F" w:rsidRDefault="00E748E2" w:rsidP="006A44A7">
            <w:pPr>
              <w:spacing w:after="0" w:line="240" w:lineRule="auto"/>
              <w:jc w:val="center"/>
              <w:rPr>
                <w:rFonts w:ascii="Times New Roman" w:hAnsi="Times New Roman" w:cs="Times New Roman"/>
                <w:b/>
                <w:bCs/>
                <w:color w:val="000000"/>
                <w:sz w:val="24"/>
                <w:szCs w:val="24"/>
              </w:rPr>
            </w:pPr>
            <w:r w:rsidRPr="00C27A0F">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auto" w:fill="auto"/>
            <w:noWrap/>
            <w:vAlign w:val="center"/>
          </w:tcPr>
          <w:p w:rsidR="00E748E2" w:rsidRPr="00C27A0F" w:rsidRDefault="00E748E2" w:rsidP="006A44A7">
            <w:pPr>
              <w:spacing w:after="0" w:line="240" w:lineRule="auto"/>
              <w:jc w:val="center"/>
              <w:rPr>
                <w:rFonts w:ascii="Times New Roman" w:hAnsi="Times New Roman" w:cs="Times New Roman"/>
                <w:b/>
                <w:bCs/>
                <w:sz w:val="24"/>
                <w:szCs w:val="24"/>
              </w:rPr>
            </w:pPr>
            <w:r w:rsidRPr="00C27A0F">
              <w:rPr>
                <w:rFonts w:ascii="Times New Roman" w:hAnsi="Times New Roman" w:cs="Times New Roman"/>
                <w:b/>
                <w:bCs/>
                <w:sz w:val="24"/>
                <w:szCs w:val="24"/>
              </w:rPr>
              <w:t>1 093 511,2</w:t>
            </w:r>
          </w:p>
        </w:tc>
        <w:tc>
          <w:tcPr>
            <w:tcW w:w="836" w:type="pct"/>
            <w:tcBorders>
              <w:top w:val="nil"/>
              <w:left w:val="nil"/>
              <w:bottom w:val="single" w:sz="4" w:space="0" w:color="auto"/>
              <w:right w:val="single" w:sz="4" w:space="0" w:color="auto"/>
            </w:tcBorders>
            <w:shd w:val="clear" w:color="auto" w:fill="auto"/>
            <w:noWrap/>
            <w:vAlign w:val="center"/>
          </w:tcPr>
          <w:p w:rsidR="00E748E2" w:rsidRPr="00C27A0F" w:rsidRDefault="00E748E2" w:rsidP="006A44A7">
            <w:pPr>
              <w:spacing w:after="0" w:line="240" w:lineRule="auto"/>
              <w:jc w:val="center"/>
              <w:rPr>
                <w:rFonts w:ascii="Times New Roman" w:hAnsi="Times New Roman" w:cs="Times New Roman"/>
                <w:b/>
                <w:bCs/>
                <w:sz w:val="24"/>
                <w:szCs w:val="24"/>
              </w:rPr>
            </w:pPr>
            <w:r w:rsidRPr="00C27A0F">
              <w:rPr>
                <w:rFonts w:ascii="Times New Roman" w:hAnsi="Times New Roman" w:cs="Times New Roman"/>
                <w:b/>
                <w:bCs/>
                <w:sz w:val="24"/>
                <w:szCs w:val="24"/>
              </w:rPr>
              <w:t>998 257,2</w:t>
            </w:r>
          </w:p>
        </w:tc>
        <w:tc>
          <w:tcPr>
            <w:tcW w:w="553" w:type="pct"/>
            <w:tcBorders>
              <w:top w:val="nil"/>
              <w:left w:val="nil"/>
              <w:bottom w:val="single" w:sz="4" w:space="0" w:color="auto"/>
              <w:right w:val="single" w:sz="4" w:space="0" w:color="auto"/>
            </w:tcBorders>
            <w:shd w:val="clear" w:color="auto" w:fill="auto"/>
            <w:noWrap/>
            <w:vAlign w:val="center"/>
          </w:tcPr>
          <w:p w:rsidR="00E748E2" w:rsidRPr="00C27A0F" w:rsidRDefault="00E748E2" w:rsidP="006A44A7">
            <w:pPr>
              <w:spacing w:after="0" w:line="240" w:lineRule="auto"/>
              <w:jc w:val="center"/>
              <w:rPr>
                <w:rFonts w:ascii="Times New Roman" w:hAnsi="Times New Roman" w:cs="Times New Roman"/>
                <w:b/>
                <w:bCs/>
                <w:sz w:val="24"/>
                <w:szCs w:val="24"/>
              </w:rPr>
            </w:pPr>
            <w:r w:rsidRPr="00C27A0F">
              <w:rPr>
                <w:rFonts w:ascii="Times New Roman" w:hAnsi="Times New Roman" w:cs="Times New Roman"/>
                <w:b/>
                <w:bCs/>
                <w:sz w:val="24"/>
                <w:szCs w:val="24"/>
              </w:rPr>
              <w:t>91,3</w:t>
            </w:r>
          </w:p>
        </w:tc>
      </w:tr>
      <w:tr w:rsidR="00E748E2" w:rsidRPr="00C27A0F" w:rsidTr="00E748E2">
        <w:trPr>
          <w:trHeight w:val="315"/>
          <w:jc w:val="center"/>
        </w:trPr>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tcPr>
          <w:p w:rsidR="00E748E2" w:rsidRPr="00C27A0F" w:rsidRDefault="00E748E2" w:rsidP="006A44A7">
            <w:pPr>
              <w:spacing w:after="0" w:line="240" w:lineRule="auto"/>
              <w:rPr>
                <w:rFonts w:ascii="Times New Roman" w:hAnsi="Times New Roman" w:cs="Times New Roman"/>
                <w:color w:val="000000"/>
                <w:sz w:val="24"/>
                <w:szCs w:val="24"/>
              </w:rPr>
            </w:pPr>
          </w:p>
        </w:tc>
        <w:tc>
          <w:tcPr>
            <w:tcW w:w="1928" w:type="pct"/>
            <w:vMerge/>
            <w:tcBorders>
              <w:top w:val="single" w:sz="4" w:space="0" w:color="auto"/>
              <w:left w:val="single" w:sz="4" w:space="0" w:color="auto"/>
              <w:bottom w:val="single" w:sz="4" w:space="0" w:color="auto"/>
              <w:right w:val="single" w:sz="4" w:space="0" w:color="auto"/>
            </w:tcBorders>
            <w:shd w:val="clear" w:color="auto" w:fill="auto"/>
            <w:vAlign w:val="center"/>
          </w:tcPr>
          <w:p w:rsidR="00E748E2" w:rsidRPr="00C27A0F" w:rsidRDefault="00E748E2"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tcPr>
          <w:p w:rsidR="00E748E2" w:rsidRPr="00C27A0F" w:rsidRDefault="00E748E2"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auto" w:fill="auto"/>
            <w:noWrap/>
            <w:vAlign w:val="center"/>
          </w:tcPr>
          <w:p w:rsidR="00E748E2" w:rsidRPr="00C27A0F" w:rsidRDefault="00E748E2"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1 090 252,2</w:t>
            </w:r>
          </w:p>
        </w:tc>
        <w:tc>
          <w:tcPr>
            <w:tcW w:w="836" w:type="pct"/>
            <w:tcBorders>
              <w:top w:val="nil"/>
              <w:left w:val="nil"/>
              <w:bottom w:val="single" w:sz="4" w:space="0" w:color="auto"/>
              <w:right w:val="single" w:sz="4" w:space="0" w:color="auto"/>
            </w:tcBorders>
            <w:shd w:val="clear" w:color="auto" w:fill="auto"/>
            <w:noWrap/>
            <w:vAlign w:val="center"/>
          </w:tcPr>
          <w:p w:rsidR="00E748E2" w:rsidRPr="00C27A0F" w:rsidRDefault="00E748E2"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993 513,6</w:t>
            </w:r>
          </w:p>
        </w:tc>
        <w:tc>
          <w:tcPr>
            <w:tcW w:w="553" w:type="pct"/>
            <w:tcBorders>
              <w:top w:val="nil"/>
              <w:left w:val="nil"/>
              <w:bottom w:val="single" w:sz="4" w:space="0" w:color="auto"/>
              <w:right w:val="single" w:sz="4" w:space="0" w:color="auto"/>
            </w:tcBorders>
            <w:shd w:val="clear" w:color="auto" w:fill="auto"/>
            <w:noWrap/>
            <w:vAlign w:val="center"/>
          </w:tcPr>
          <w:p w:rsidR="00E748E2" w:rsidRPr="00C27A0F" w:rsidRDefault="00E748E2"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91,1</w:t>
            </w:r>
          </w:p>
        </w:tc>
      </w:tr>
      <w:tr w:rsidR="00E748E2" w:rsidRPr="00C27A0F" w:rsidTr="00E748E2">
        <w:trPr>
          <w:trHeight w:val="315"/>
          <w:jc w:val="center"/>
        </w:trPr>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tcPr>
          <w:p w:rsidR="00E748E2" w:rsidRPr="00C27A0F" w:rsidRDefault="00E748E2" w:rsidP="006A44A7">
            <w:pPr>
              <w:spacing w:after="0" w:line="240" w:lineRule="auto"/>
              <w:rPr>
                <w:rFonts w:ascii="Times New Roman" w:hAnsi="Times New Roman" w:cs="Times New Roman"/>
                <w:color w:val="000000"/>
                <w:sz w:val="24"/>
                <w:szCs w:val="24"/>
              </w:rPr>
            </w:pPr>
          </w:p>
        </w:tc>
        <w:tc>
          <w:tcPr>
            <w:tcW w:w="1928" w:type="pct"/>
            <w:vMerge/>
            <w:tcBorders>
              <w:top w:val="single" w:sz="4" w:space="0" w:color="auto"/>
              <w:left w:val="single" w:sz="4" w:space="0" w:color="auto"/>
              <w:bottom w:val="single" w:sz="4" w:space="0" w:color="auto"/>
              <w:right w:val="single" w:sz="4" w:space="0" w:color="auto"/>
            </w:tcBorders>
            <w:shd w:val="clear" w:color="auto" w:fill="auto"/>
            <w:vAlign w:val="center"/>
          </w:tcPr>
          <w:p w:rsidR="00E748E2" w:rsidRPr="00C27A0F" w:rsidRDefault="00E748E2" w:rsidP="006A44A7">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auto" w:fill="auto"/>
            <w:noWrap/>
            <w:vAlign w:val="center"/>
          </w:tcPr>
          <w:p w:rsidR="00E748E2" w:rsidRPr="00C27A0F" w:rsidRDefault="00E748E2" w:rsidP="006A44A7">
            <w:pPr>
              <w:spacing w:after="0" w:line="240" w:lineRule="auto"/>
              <w:jc w:val="center"/>
              <w:rPr>
                <w:rFonts w:ascii="Times New Roman" w:hAnsi="Times New Roman" w:cs="Times New Roman"/>
                <w:color w:val="000000"/>
                <w:sz w:val="24"/>
                <w:szCs w:val="24"/>
              </w:rPr>
            </w:pPr>
            <w:r w:rsidRPr="00C27A0F">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auto" w:fill="auto"/>
            <w:noWrap/>
            <w:vAlign w:val="center"/>
          </w:tcPr>
          <w:p w:rsidR="00E748E2" w:rsidRPr="00C27A0F" w:rsidRDefault="00E748E2"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3 259,0</w:t>
            </w:r>
          </w:p>
        </w:tc>
        <w:tc>
          <w:tcPr>
            <w:tcW w:w="836" w:type="pct"/>
            <w:tcBorders>
              <w:top w:val="nil"/>
              <w:left w:val="nil"/>
              <w:bottom w:val="single" w:sz="4" w:space="0" w:color="auto"/>
              <w:right w:val="single" w:sz="4" w:space="0" w:color="auto"/>
            </w:tcBorders>
            <w:shd w:val="clear" w:color="auto" w:fill="auto"/>
            <w:noWrap/>
            <w:vAlign w:val="center"/>
          </w:tcPr>
          <w:p w:rsidR="00E748E2" w:rsidRPr="00C27A0F" w:rsidRDefault="00E748E2"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4 743,6</w:t>
            </w:r>
          </w:p>
        </w:tc>
        <w:tc>
          <w:tcPr>
            <w:tcW w:w="553" w:type="pct"/>
            <w:tcBorders>
              <w:top w:val="nil"/>
              <w:left w:val="nil"/>
              <w:bottom w:val="single" w:sz="4" w:space="0" w:color="auto"/>
              <w:right w:val="single" w:sz="4" w:space="0" w:color="auto"/>
            </w:tcBorders>
            <w:shd w:val="clear" w:color="auto" w:fill="auto"/>
            <w:noWrap/>
            <w:vAlign w:val="center"/>
          </w:tcPr>
          <w:p w:rsidR="00E748E2" w:rsidRPr="00C27A0F" w:rsidRDefault="00E748E2"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145,6</w:t>
            </w:r>
          </w:p>
        </w:tc>
      </w:tr>
      <w:tr w:rsidR="00DC1668" w:rsidRPr="00C27A0F" w:rsidTr="003F0371">
        <w:trPr>
          <w:trHeight w:val="312"/>
          <w:jc w:val="center"/>
        </w:trPr>
        <w:tc>
          <w:tcPr>
            <w:tcW w:w="1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1668" w:rsidRPr="00C27A0F" w:rsidRDefault="00DC1668" w:rsidP="006A44A7">
            <w:pPr>
              <w:spacing w:after="0" w:line="240" w:lineRule="auto"/>
              <w:jc w:val="center"/>
              <w:rPr>
                <w:rFonts w:ascii="Times New Roman" w:hAnsi="Times New Roman" w:cs="Times New Roman"/>
                <w:b/>
                <w:bCs/>
                <w:color w:val="FF0000"/>
                <w:sz w:val="24"/>
                <w:szCs w:val="24"/>
              </w:rPr>
            </w:pPr>
            <w:r w:rsidRPr="00C27A0F">
              <w:rPr>
                <w:rFonts w:ascii="Times New Roman" w:hAnsi="Times New Roman" w:cs="Times New Roman"/>
                <w:b/>
                <w:bCs/>
                <w:color w:val="FF0000"/>
                <w:sz w:val="24"/>
                <w:szCs w:val="24"/>
              </w:rPr>
              <w:t> </w:t>
            </w:r>
          </w:p>
        </w:tc>
        <w:tc>
          <w:tcPr>
            <w:tcW w:w="192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1668" w:rsidRPr="00C27A0F" w:rsidRDefault="00DC1668" w:rsidP="006A44A7">
            <w:pPr>
              <w:spacing w:after="0" w:line="240" w:lineRule="auto"/>
              <w:rPr>
                <w:rFonts w:ascii="Times New Roman" w:hAnsi="Times New Roman" w:cs="Times New Roman"/>
                <w:b/>
                <w:bCs/>
                <w:sz w:val="24"/>
                <w:szCs w:val="24"/>
              </w:rPr>
            </w:pPr>
            <w:r w:rsidRPr="00C27A0F">
              <w:rPr>
                <w:rFonts w:ascii="Times New Roman" w:hAnsi="Times New Roman" w:cs="Times New Roman"/>
                <w:b/>
                <w:bCs/>
                <w:sz w:val="24"/>
                <w:szCs w:val="24"/>
              </w:rPr>
              <w:t>ИТОГО</w:t>
            </w: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rsidR="00DC1668" w:rsidRPr="00C27A0F" w:rsidRDefault="00DC1668" w:rsidP="006A44A7">
            <w:pPr>
              <w:spacing w:after="0" w:line="240" w:lineRule="auto"/>
              <w:jc w:val="center"/>
              <w:rPr>
                <w:rFonts w:ascii="Times New Roman" w:hAnsi="Times New Roman" w:cs="Times New Roman"/>
                <w:b/>
                <w:bCs/>
                <w:sz w:val="24"/>
                <w:szCs w:val="24"/>
              </w:rPr>
            </w:pPr>
            <w:r w:rsidRPr="00C27A0F">
              <w:rPr>
                <w:rFonts w:ascii="Times New Roman" w:hAnsi="Times New Roman" w:cs="Times New Roman"/>
                <w:b/>
                <w:bCs/>
                <w:sz w:val="24"/>
                <w:szCs w:val="24"/>
              </w:rPr>
              <w:t>Всего</w:t>
            </w:r>
          </w:p>
        </w:tc>
        <w:tc>
          <w:tcPr>
            <w:tcW w:w="837" w:type="pct"/>
            <w:tcBorders>
              <w:top w:val="single" w:sz="4" w:space="0" w:color="auto"/>
              <w:left w:val="single" w:sz="4" w:space="0" w:color="auto"/>
              <w:bottom w:val="single" w:sz="4" w:space="0" w:color="auto"/>
              <w:right w:val="single" w:sz="4" w:space="0" w:color="auto"/>
            </w:tcBorders>
            <w:shd w:val="clear" w:color="000000" w:fill="FFFFFF"/>
            <w:noWrap/>
            <w:hideMark/>
          </w:tcPr>
          <w:p w:rsidR="00DC1668" w:rsidRPr="00C27A0F" w:rsidRDefault="00BB4633" w:rsidP="006A44A7">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184 083 291,0</w:t>
            </w:r>
          </w:p>
        </w:tc>
        <w:tc>
          <w:tcPr>
            <w:tcW w:w="836" w:type="pct"/>
            <w:tcBorders>
              <w:top w:val="single" w:sz="4" w:space="0" w:color="auto"/>
              <w:left w:val="nil"/>
              <w:bottom w:val="single" w:sz="4" w:space="0" w:color="auto"/>
              <w:right w:val="single" w:sz="4" w:space="0" w:color="auto"/>
            </w:tcBorders>
            <w:shd w:val="clear" w:color="000000" w:fill="FFFFFF"/>
            <w:noWrap/>
            <w:hideMark/>
          </w:tcPr>
          <w:p w:rsidR="00DC1668" w:rsidRPr="00C27A0F" w:rsidRDefault="00BB4633" w:rsidP="006A44A7">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176 104 287,2</w:t>
            </w:r>
          </w:p>
        </w:tc>
        <w:tc>
          <w:tcPr>
            <w:tcW w:w="553" w:type="pct"/>
            <w:tcBorders>
              <w:top w:val="single" w:sz="4" w:space="0" w:color="auto"/>
              <w:left w:val="nil"/>
              <w:bottom w:val="single" w:sz="4" w:space="0" w:color="auto"/>
              <w:right w:val="single" w:sz="4" w:space="0" w:color="auto"/>
            </w:tcBorders>
            <w:shd w:val="clear" w:color="000000" w:fill="FFFFFF"/>
            <w:noWrap/>
          </w:tcPr>
          <w:p w:rsidR="00DC1668" w:rsidRPr="00C27A0F" w:rsidRDefault="00DC1668" w:rsidP="006A44A7">
            <w:pPr>
              <w:spacing w:after="0" w:line="240" w:lineRule="auto"/>
              <w:jc w:val="center"/>
              <w:rPr>
                <w:rFonts w:ascii="Times New Roman" w:hAnsi="Times New Roman" w:cs="Times New Roman"/>
                <w:b/>
                <w:color w:val="000000"/>
                <w:sz w:val="24"/>
                <w:szCs w:val="24"/>
              </w:rPr>
            </w:pPr>
            <w:r w:rsidRPr="00C27A0F">
              <w:rPr>
                <w:rFonts w:ascii="Times New Roman" w:hAnsi="Times New Roman" w:cs="Times New Roman"/>
                <w:b/>
                <w:color w:val="000000"/>
                <w:sz w:val="24"/>
                <w:szCs w:val="24"/>
              </w:rPr>
              <w:t>95,7</w:t>
            </w:r>
          </w:p>
        </w:tc>
      </w:tr>
      <w:tr w:rsidR="00DC1668" w:rsidRPr="00C27A0F" w:rsidTr="007227A5">
        <w:trPr>
          <w:trHeight w:val="315"/>
          <w:jc w:val="center"/>
        </w:trPr>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C1668" w:rsidRPr="00C27A0F" w:rsidRDefault="00DC1668" w:rsidP="006A44A7">
            <w:pPr>
              <w:spacing w:after="0" w:line="240" w:lineRule="auto"/>
              <w:rPr>
                <w:rFonts w:ascii="Times New Roman" w:hAnsi="Times New Roman" w:cs="Times New Roman"/>
                <w:b/>
                <w:bCs/>
                <w:color w:val="FF0000"/>
                <w:sz w:val="24"/>
                <w:szCs w:val="24"/>
              </w:rPr>
            </w:pPr>
          </w:p>
        </w:tc>
        <w:tc>
          <w:tcPr>
            <w:tcW w:w="1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C1668" w:rsidRPr="00C27A0F" w:rsidRDefault="00DC1668" w:rsidP="006A44A7">
            <w:pPr>
              <w:spacing w:after="0" w:line="240" w:lineRule="auto"/>
              <w:rPr>
                <w:rFonts w:ascii="Times New Roman" w:hAnsi="Times New Roman" w:cs="Times New Roman"/>
                <w:b/>
                <w:bCs/>
                <w:sz w:val="24"/>
                <w:szCs w:val="24"/>
              </w:rPr>
            </w:pP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rsidR="00DC1668" w:rsidRPr="00C27A0F" w:rsidRDefault="00DC1668"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ОБ</w:t>
            </w:r>
          </w:p>
        </w:tc>
        <w:tc>
          <w:tcPr>
            <w:tcW w:w="837" w:type="pct"/>
            <w:tcBorders>
              <w:top w:val="nil"/>
              <w:left w:val="single" w:sz="4" w:space="0" w:color="auto"/>
              <w:bottom w:val="single" w:sz="4" w:space="0" w:color="auto"/>
              <w:right w:val="single" w:sz="4" w:space="0" w:color="auto"/>
            </w:tcBorders>
            <w:shd w:val="clear" w:color="000000" w:fill="FFFFFF"/>
            <w:noWrap/>
            <w:hideMark/>
          </w:tcPr>
          <w:p w:rsidR="00DC1668" w:rsidRPr="00C27A0F" w:rsidRDefault="00BB4633" w:rsidP="006A44A7">
            <w:pPr>
              <w:spacing w:after="0"/>
              <w:jc w:val="center"/>
              <w:rPr>
                <w:rFonts w:ascii="Times New Roman" w:hAnsi="Times New Roman" w:cs="Times New Roman"/>
                <w:bCs/>
                <w:sz w:val="24"/>
                <w:szCs w:val="24"/>
              </w:rPr>
            </w:pPr>
            <w:r>
              <w:rPr>
                <w:rFonts w:ascii="Times New Roman" w:hAnsi="Times New Roman" w:cs="Times New Roman"/>
                <w:bCs/>
                <w:sz w:val="24"/>
                <w:szCs w:val="24"/>
              </w:rPr>
              <w:t>137 861 749,9</w:t>
            </w:r>
          </w:p>
        </w:tc>
        <w:tc>
          <w:tcPr>
            <w:tcW w:w="836" w:type="pct"/>
            <w:tcBorders>
              <w:top w:val="nil"/>
              <w:left w:val="nil"/>
              <w:bottom w:val="single" w:sz="4" w:space="0" w:color="auto"/>
              <w:right w:val="single" w:sz="4" w:space="0" w:color="auto"/>
            </w:tcBorders>
            <w:shd w:val="clear" w:color="000000" w:fill="FFFFFF"/>
            <w:noWrap/>
            <w:hideMark/>
          </w:tcPr>
          <w:p w:rsidR="00DC1668" w:rsidRPr="00C27A0F" w:rsidRDefault="00BB4633" w:rsidP="006A44A7">
            <w:pPr>
              <w:spacing w:after="0"/>
              <w:jc w:val="center"/>
              <w:rPr>
                <w:rFonts w:ascii="Times New Roman" w:hAnsi="Times New Roman" w:cs="Times New Roman"/>
                <w:bCs/>
                <w:sz w:val="24"/>
                <w:szCs w:val="24"/>
              </w:rPr>
            </w:pPr>
            <w:r>
              <w:rPr>
                <w:rFonts w:ascii="Times New Roman" w:hAnsi="Times New Roman" w:cs="Times New Roman"/>
                <w:bCs/>
                <w:sz w:val="24"/>
                <w:szCs w:val="24"/>
              </w:rPr>
              <w:t>134 816 122,3</w:t>
            </w:r>
          </w:p>
        </w:tc>
        <w:tc>
          <w:tcPr>
            <w:tcW w:w="553" w:type="pct"/>
            <w:tcBorders>
              <w:top w:val="nil"/>
              <w:left w:val="nil"/>
              <w:bottom w:val="single" w:sz="4" w:space="0" w:color="auto"/>
              <w:right w:val="single" w:sz="4" w:space="0" w:color="auto"/>
            </w:tcBorders>
            <w:shd w:val="clear" w:color="000000" w:fill="FFFFFF"/>
            <w:noWrap/>
          </w:tcPr>
          <w:p w:rsidR="00DC1668" w:rsidRPr="00C27A0F" w:rsidRDefault="00DC1668"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97,8</w:t>
            </w:r>
          </w:p>
        </w:tc>
      </w:tr>
      <w:tr w:rsidR="00DC1668" w:rsidRPr="00C27A0F" w:rsidTr="007227A5">
        <w:trPr>
          <w:trHeight w:val="315"/>
          <w:jc w:val="center"/>
        </w:trPr>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C1668" w:rsidRPr="00C27A0F" w:rsidRDefault="00DC1668" w:rsidP="006A44A7">
            <w:pPr>
              <w:spacing w:after="0" w:line="240" w:lineRule="auto"/>
              <w:rPr>
                <w:rFonts w:ascii="Times New Roman" w:hAnsi="Times New Roman" w:cs="Times New Roman"/>
                <w:b/>
                <w:bCs/>
                <w:color w:val="FF0000"/>
                <w:sz w:val="24"/>
                <w:szCs w:val="24"/>
              </w:rPr>
            </w:pPr>
          </w:p>
        </w:tc>
        <w:tc>
          <w:tcPr>
            <w:tcW w:w="1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C1668" w:rsidRPr="00C27A0F" w:rsidRDefault="00DC1668" w:rsidP="006A44A7">
            <w:pPr>
              <w:spacing w:after="0" w:line="240" w:lineRule="auto"/>
              <w:rPr>
                <w:rFonts w:ascii="Times New Roman" w:hAnsi="Times New Roman" w:cs="Times New Roman"/>
                <w:b/>
                <w:bCs/>
                <w:sz w:val="24"/>
                <w:szCs w:val="24"/>
              </w:rPr>
            </w:pP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rsidR="00DC1668" w:rsidRPr="00C27A0F" w:rsidRDefault="00DC1668"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ФБ</w:t>
            </w:r>
          </w:p>
        </w:tc>
        <w:tc>
          <w:tcPr>
            <w:tcW w:w="837" w:type="pct"/>
            <w:tcBorders>
              <w:top w:val="nil"/>
              <w:left w:val="single" w:sz="4" w:space="0" w:color="auto"/>
              <w:bottom w:val="single" w:sz="4" w:space="0" w:color="auto"/>
              <w:right w:val="single" w:sz="4" w:space="0" w:color="auto"/>
            </w:tcBorders>
            <w:shd w:val="clear" w:color="000000" w:fill="FFFFFF"/>
            <w:noWrap/>
            <w:hideMark/>
          </w:tcPr>
          <w:p w:rsidR="00DC1668" w:rsidRPr="00C27A0F" w:rsidRDefault="00BB4633" w:rsidP="006A44A7">
            <w:pPr>
              <w:spacing w:after="0"/>
              <w:jc w:val="center"/>
              <w:rPr>
                <w:rFonts w:ascii="Times New Roman" w:hAnsi="Times New Roman" w:cs="Times New Roman"/>
                <w:bCs/>
                <w:sz w:val="24"/>
                <w:szCs w:val="24"/>
              </w:rPr>
            </w:pPr>
            <w:r>
              <w:rPr>
                <w:rFonts w:ascii="Times New Roman" w:hAnsi="Times New Roman" w:cs="Times New Roman"/>
                <w:bCs/>
                <w:sz w:val="24"/>
                <w:szCs w:val="24"/>
              </w:rPr>
              <w:t>14 012 519,7</w:t>
            </w:r>
          </w:p>
        </w:tc>
        <w:tc>
          <w:tcPr>
            <w:tcW w:w="836" w:type="pct"/>
            <w:tcBorders>
              <w:top w:val="nil"/>
              <w:left w:val="nil"/>
              <w:bottom w:val="single" w:sz="4" w:space="0" w:color="auto"/>
              <w:right w:val="single" w:sz="4" w:space="0" w:color="auto"/>
            </w:tcBorders>
            <w:shd w:val="clear" w:color="000000" w:fill="FFFFFF"/>
            <w:noWrap/>
            <w:hideMark/>
          </w:tcPr>
          <w:p w:rsidR="00DC1668" w:rsidRPr="00C27A0F" w:rsidRDefault="00BB4633" w:rsidP="006A44A7">
            <w:pPr>
              <w:spacing w:after="0"/>
              <w:jc w:val="center"/>
              <w:rPr>
                <w:rFonts w:ascii="Times New Roman" w:hAnsi="Times New Roman" w:cs="Times New Roman"/>
                <w:bCs/>
                <w:sz w:val="24"/>
                <w:szCs w:val="24"/>
              </w:rPr>
            </w:pPr>
            <w:r>
              <w:rPr>
                <w:rFonts w:ascii="Times New Roman" w:hAnsi="Times New Roman" w:cs="Times New Roman"/>
                <w:bCs/>
                <w:sz w:val="24"/>
                <w:szCs w:val="24"/>
              </w:rPr>
              <w:t>13 480 730,2</w:t>
            </w:r>
          </w:p>
        </w:tc>
        <w:tc>
          <w:tcPr>
            <w:tcW w:w="553" w:type="pct"/>
            <w:tcBorders>
              <w:top w:val="nil"/>
              <w:left w:val="nil"/>
              <w:bottom w:val="single" w:sz="4" w:space="0" w:color="auto"/>
              <w:right w:val="single" w:sz="4" w:space="0" w:color="auto"/>
            </w:tcBorders>
            <w:shd w:val="clear" w:color="000000" w:fill="FFFFFF"/>
            <w:noWrap/>
          </w:tcPr>
          <w:p w:rsidR="00DC1668" w:rsidRPr="00C27A0F" w:rsidRDefault="00DC1668"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96,2</w:t>
            </w:r>
          </w:p>
        </w:tc>
      </w:tr>
      <w:tr w:rsidR="00DC1668" w:rsidRPr="00C27A0F" w:rsidTr="007227A5">
        <w:trPr>
          <w:trHeight w:val="315"/>
          <w:jc w:val="center"/>
        </w:trPr>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C1668" w:rsidRPr="00C27A0F" w:rsidRDefault="00DC1668" w:rsidP="006A44A7">
            <w:pPr>
              <w:spacing w:after="0" w:line="240" w:lineRule="auto"/>
              <w:rPr>
                <w:rFonts w:ascii="Times New Roman" w:hAnsi="Times New Roman" w:cs="Times New Roman"/>
                <w:b/>
                <w:bCs/>
                <w:color w:val="FF0000"/>
                <w:sz w:val="24"/>
                <w:szCs w:val="24"/>
              </w:rPr>
            </w:pPr>
          </w:p>
        </w:tc>
        <w:tc>
          <w:tcPr>
            <w:tcW w:w="1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C1668" w:rsidRPr="00C27A0F" w:rsidRDefault="00DC1668" w:rsidP="006A44A7">
            <w:pPr>
              <w:spacing w:after="0" w:line="240" w:lineRule="auto"/>
              <w:rPr>
                <w:rFonts w:ascii="Times New Roman" w:hAnsi="Times New Roman" w:cs="Times New Roman"/>
                <w:b/>
                <w:bCs/>
                <w:sz w:val="24"/>
                <w:szCs w:val="24"/>
              </w:rPr>
            </w:pP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rsidR="00DC1668" w:rsidRPr="00C27A0F" w:rsidRDefault="00DC1668"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МБ</w:t>
            </w:r>
          </w:p>
        </w:tc>
        <w:tc>
          <w:tcPr>
            <w:tcW w:w="837" w:type="pct"/>
            <w:tcBorders>
              <w:top w:val="nil"/>
              <w:left w:val="single" w:sz="4" w:space="0" w:color="auto"/>
              <w:bottom w:val="single" w:sz="4" w:space="0" w:color="auto"/>
              <w:right w:val="single" w:sz="4" w:space="0" w:color="auto"/>
            </w:tcBorders>
            <w:shd w:val="clear" w:color="000000" w:fill="FFFFFF"/>
            <w:noWrap/>
            <w:hideMark/>
          </w:tcPr>
          <w:p w:rsidR="00DC1668" w:rsidRPr="00C27A0F" w:rsidRDefault="00BB4633" w:rsidP="006A44A7">
            <w:pPr>
              <w:spacing w:after="0"/>
              <w:jc w:val="center"/>
              <w:rPr>
                <w:rFonts w:ascii="Times New Roman" w:hAnsi="Times New Roman" w:cs="Times New Roman"/>
                <w:bCs/>
                <w:sz w:val="24"/>
                <w:szCs w:val="24"/>
              </w:rPr>
            </w:pPr>
            <w:r>
              <w:rPr>
                <w:rFonts w:ascii="Times New Roman" w:hAnsi="Times New Roman" w:cs="Times New Roman"/>
                <w:bCs/>
                <w:sz w:val="24"/>
                <w:szCs w:val="24"/>
              </w:rPr>
              <w:t>1 599 906,1</w:t>
            </w:r>
          </w:p>
        </w:tc>
        <w:tc>
          <w:tcPr>
            <w:tcW w:w="836" w:type="pct"/>
            <w:tcBorders>
              <w:top w:val="nil"/>
              <w:left w:val="nil"/>
              <w:bottom w:val="single" w:sz="4" w:space="0" w:color="auto"/>
              <w:right w:val="single" w:sz="4" w:space="0" w:color="auto"/>
            </w:tcBorders>
            <w:shd w:val="clear" w:color="000000" w:fill="FFFFFF"/>
            <w:noWrap/>
            <w:hideMark/>
          </w:tcPr>
          <w:p w:rsidR="00DC1668" w:rsidRPr="00C27A0F" w:rsidRDefault="00BB4633" w:rsidP="006A44A7">
            <w:pPr>
              <w:spacing w:after="0"/>
              <w:jc w:val="center"/>
              <w:rPr>
                <w:rFonts w:ascii="Times New Roman" w:hAnsi="Times New Roman" w:cs="Times New Roman"/>
                <w:bCs/>
                <w:sz w:val="24"/>
                <w:szCs w:val="24"/>
              </w:rPr>
            </w:pPr>
            <w:r>
              <w:rPr>
                <w:rFonts w:ascii="Times New Roman" w:hAnsi="Times New Roman" w:cs="Times New Roman"/>
                <w:bCs/>
                <w:sz w:val="24"/>
                <w:szCs w:val="24"/>
              </w:rPr>
              <w:t>1 570 263,6</w:t>
            </w:r>
          </w:p>
        </w:tc>
        <w:tc>
          <w:tcPr>
            <w:tcW w:w="553" w:type="pct"/>
            <w:tcBorders>
              <w:top w:val="nil"/>
              <w:left w:val="nil"/>
              <w:bottom w:val="single" w:sz="4" w:space="0" w:color="auto"/>
              <w:right w:val="single" w:sz="4" w:space="0" w:color="auto"/>
            </w:tcBorders>
            <w:shd w:val="clear" w:color="000000" w:fill="FFFFFF"/>
            <w:noWrap/>
          </w:tcPr>
          <w:p w:rsidR="00DC1668" w:rsidRPr="00C27A0F" w:rsidRDefault="00DC1668"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98,1</w:t>
            </w:r>
          </w:p>
        </w:tc>
      </w:tr>
      <w:tr w:rsidR="0008563E" w:rsidRPr="00C27A0F" w:rsidTr="00582C26">
        <w:trPr>
          <w:trHeight w:val="315"/>
          <w:jc w:val="center"/>
        </w:trPr>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8563E" w:rsidRPr="00C27A0F" w:rsidRDefault="0008563E" w:rsidP="006A44A7">
            <w:pPr>
              <w:spacing w:after="0" w:line="240" w:lineRule="auto"/>
              <w:rPr>
                <w:rFonts w:ascii="Times New Roman" w:hAnsi="Times New Roman" w:cs="Times New Roman"/>
                <w:b/>
                <w:bCs/>
                <w:color w:val="FF0000"/>
                <w:sz w:val="24"/>
                <w:szCs w:val="24"/>
              </w:rPr>
            </w:pPr>
          </w:p>
        </w:tc>
        <w:tc>
          <w:tcPr>
            <w:tcW w:w="19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8563E" w:rsidRPr="00C27A0F" w:rsidRDefault="0008563E" w:rsidP="006A44A7">
            <w:pPr>
              <w:spacing w:after="0" w:line="240" w:lineRule="auto"/>
              <w:rPr>
                <w:rFonts w:ascii="Times New Roman" w:hAnsi="Times New Roman" w:cs="Times New Roman"/>
                <w:b/>
                <w:bCs/>
                <w:sz w:val="24"/>
                <w:szCs w:val="24"/>
              </w:rPr>
            </w:pPr>
          </w:p>
        </w:tc>
        <w:tc>
          <w:tcPr>
            <w:tcW w:w="648" w:type="pct"/>
            <w:tcBorders>
              <w:top w:val="single" w:sz="4" w:space="0" w:color="auto"/>
              <w:left w:val="nil"/>
              <w:bottom w:val="single" w:sz="4" w:space="0" w:color="auto"/>
              <w:right w:val="single" w:sz="4" w:space="0" w:color="auto"/>
            </w:tcBorders>
            <w:shd w:val="clear" w:color="auto" w:fill="auto"/>
            <w:noWrap/>
            <w:vAlign w:val="center"/>
            <w:hideMark/>
          </w:tcPr>
          <w:p w:rsidR="0008563E" w:rsidRPr="00C27A0F" w:rsidRDefault="0008563E" w:rsidP="006A44A7">
            <w:pPr>
              <w:spacing w:after="0" w:line="240" w:lineRule="auto"/>
              <w:jc w:val="center"/>
              <w:rPr>
                <w:rFonts w:ascii="Times New Roman" w:hAnsi="Times New Roman" w:cs="Times New Roman"/>
                <w:sz w:val="24"/>
                <w:szCs w:val="24"/>
              </w:rPr>
            </w:pPr>
            <w:r w:rsidRPr="00C27A0F">
              <w:rPr>
                <w:rFonts w:ascii="Times New Roman" w:hAnsi="Times New Roman" w:cs="Times New Roman"/>
                <w:sz w:val="24"/>
                <w:szCs w:val="24"/>
              </w:rPr>
              <w:t>ИИ</w:t>
            </w:r>
          </w:p>
        </w:tc>
        <w:tc>
          <w:tcPr>
            <w:tcW w:w="837" w:type="pct"/>
            <w:tcBorders>
              <w:top w:val="nil"/>
              <w:left w:val="single" w:sz="4" w:space="0" w:color="auto"/>
              <w:bottom w:val="single" w:sz="4" w:space="0" w:color="auto"/>
              <w:right w:val="single" w:sz="4" w:space="0" w:color="auto"/>
            </w:tcBorders>
            <w:shd w:val="clear" w:color="000000" w:fill="FFFFFF"/>
            <w:noWrap/>
            <w:vAlign w:val="center"/>
            <w:hideMark/>
          </w:tcPr>
          <w:p w:rsidR="0008563E" w:rsidRPr="00C27A0F" w:rsidRDefault="0008563E"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30 609 115,3</w:t>
            </w:r>
          </w:p>
        </w:tc>
        <w:tc>
          <w:tcPr>
            <w:tcW w:w="836" w:type="pct"/>
            <w:tcBorders>
              <w:top w:val="nil"/>
              <w:left w:val="nil"/>
              <w:bottom w:val="single" w:sz="4" w:space="0" w:color="auto"/>
              <w:right w:val="single" w:sz="4" w:space="0" w:color="auto"/>
            </w:tcBorders>
            <w:shd w:val="clear" w:color="000000" w:fill="FFFFFF"/>
            <w:noWrap/>
            <w:vAlign w:val="center"/>
            <w:hideMark/>
          </w:tcPr>
          <w:p w:rsidR="0008563E" w:rsidRPr="00C27A0F" w:rsidRDefault="0008563E"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26 237 171,1</w:t>
            </w:r>
          </w:p>
        </w:tc>
        <w:tc>
          <w:tcPr>
            <w:tcW w:w="553" w:type="pct"/>
            <w:tcBorders>
              <w:top w:val="nil"/>
              <w:left w:val="nil"/>
              <w:bottom w:val="single" w:sz="4" w:space="0" w:color="auto"/>
              <w:right w:val="single" w:sz="4" w:space="0" w:color="auto"/>
            </w:tcBorders>
            <w:shd w:val="clear" w:color="000000" w:fill="FFFFFF"/>
            <w:noWrap/>
            <w:vAlign w:val="center"/>
          </w:tcPr>
          <w:p w:rsidR="0008563E" w:rsidRPr="00C27A0F" w:rsidRDefault="0008563E" w:rsidP="006A44A7">
            <w:pPr>
              <w:spacing w:after="0"/>
              <w:jc w:val="center"/>
              <w:rPr>
                <w:rFonts w:ascii="Times New Roman" w:hAnsi="Times New Roman" w:cs="Times New Roman"/>
                <w:bCs/>
                <w:sz w:val="24"/>
                <w:szCs w:val="24"/>
              </w:rPr>
            </w:pPr>
            <w:r w:rsidRPr="00C27A0F">
              <w:rPr>
                <w:rFonts w:ascii="Times New Roman" w:hAnsi="Times New Roman" w:cs="Times New Roman"/>
                <w:bCs/>
                <w:sz w:val="24"/>
                <w:szCs w:val="24"/>
              </w:rPr>
              <w:t>85,7</w:t>
            </w:r>
          </w:p>
        </w:tc>
      </w:tr>
    </w:tbl>
    <w:p w:rsidR="00972940" w:rsidRPr="00C27A0F" w:rsidRDefault="00AB1252" w:rsidP="006A44A7">
      <w:pPr>
        <w:pStyle w:val="a4"/>
        <w:spacing w:after="0" w:line="240" w:lineRule="auto"/>
        <w:ind w:left="0"/>
        <w:jc w:val="both"/>
        <w:rPr>
          <w:rFonts w:ascii="Times New Roman" w:hAnsi="Times New Roman" w:cs="Times New Roman"/>
          <w:sz w:val="24"/>
          <w:szCs w:val="28"/>
        </w:rPr>
      </w:pPr>
      <w:r w:rsidRPr="00C27A0F">
        <w:rPr>
          <w:rFonts w:ascii="Times New Roman" w:hAnsi="Times New Roman" w:cs="Times New Roman"/>
          <w:sz w:val="24"/>
          <w:szCs w:val="28"/>
        </w:rPr>
        <w:t xml:space="preserve">* </w:t>
      </w:r>
      <w:r w:rsidR="00B70EE3" w:rsidRPr="00C27A0F">
        <w:rPr>
          <w:rFonts w:ascii="Times New Roman" w:hAnsi="Times New Roman" w:cs="Times New Roman"/>
          <w:sz w:val="24"/>
          <w:szCs w:val="28"/>
        </w:rPr>
        <w:t>в последней редакции государственной программы не учтены</w:t>
      </w:r>
      <w:r w:rsidRPr="00C27A0F">
        <w:rPr>
          <w:rFonts w:ascii="Times New Roman" w:hAnsi="Times New Roman" w:cs="Times New Roman"/>
          <w:sz w:val="24"/>
          <w:szCs w:val="28"/>
        </w:rPr>
        <w:t xml:space="preserve"> изменения</w:t>
      </w:r>
      <w:r w:rsidR="00B70EE3" w:rsidRPr="00C27A0F">
        <w:rPr>
          <w:rFonts w:ascii="Times New Roman" w:hAnsi="Times New Roman" w:cs="Times New Roman"/>
          <w:sz w:val="24"/>
          <w:szCs w:val="28"/>
        </w:rPr>
        <w:t>, внесенные</w:t>
      </w:r>
      <w:r w:rsidRPr="00C27A0F">
        <w:rPr>
          <w:rFonts w:ascii="Times New Roman" w:hAnsi="Times New Roman" w:cs="Times New Roman"/>
          <w:sz w:val="24"/>
          <w:szCs w:val="28"/>
        </w:rPr>
        <w:t xml:space="preserve"> в сводную бюджетную роспись </w:t>
      </w:r>
      <w:r w:rsidR="005637B1" w:rsidRPr="00C27A0F">
        <w:rPr>
          <w:rFonts w:ascii="Times New Roman" w:hAnsi="Times New Roman" w:cs="Times New Roman"/>
          <w:sz w:val="24"/>
          <w:szCs w:val="28"/>
        </w:rPr>
        <w:t>(</w:t>
      </w:r>
      <w:r w:rsidRPr="00C27A0F">
        <w:rPr>
          <w:rFonts w:ascii="Times New Roman" w:hAnsi="Times New Roman" w:cs="Times New Roman"/>
          <w:sz w:val="24"/>
          <w:szCs w:val="28"/>
        </w:rPr>
        <w:t>распоряжение министерства финанс</w:t>
      </w:r>
      <w:r w:rsidR="00B70EE3" w:rsidRPr="00C27A0F">
        <w:rPr>
          <w:rFonts w:ascii="Times New Roman" w:hAnsi="Times New Roman" w:cs="Times New Roman"/>
          <w:sz w:val="24"/>
          <w:szCs w:val="28"/>
        </w:rPr>
        <w:t xml:space="preserve">ов </w:t>
      </w:r>
      <w:r w:rsidR="005637B1" w:rsidRPr="00C27A0F">
        <w:rPr>
          <w:rFonts w:ascii="Times New Roman" w:hAnsi="Times New Roman" w:cs="Times New Roman"/>
          <w:sz w:val="24"/>
          <w:szCs w:val="28"/>
        </w:rPr>
        <w:t>Иркутской области</w:t>
      </w:r>
      <w:r w:rsidR="00B70EE3" w:rsidRPr="00C27A0F">
        <w:rPr>
          <w:rFonts w:ascii="Times New Roman" w:hAnsi="Times New Roman" w:cs="Times New Roman"/>
          <w:sz w:val="24"/>
          <w:szCs w:val="28"/>
        </w:rPr>
        <w:t xml:space="preserve"> от 17.12.2018 г. №777-мр).</w:t>
      </w:r>
    </w:p>
    <w:p w:rsidR="00972940" w:rsidRPr="00C27A0F" w:rsidRDefault="00972940" w:rsidP="006A44A7">
      <w:pPr>
        <w:spacing w:after="0"/>
        <w:jc w:val="both"/>
        <w:rPr>
          <w:rFonts w:ascii="Times New Roman" w:hAnsi="Times New Roman" w:cs="Times New Roman"/>
          <w:b/>
          <w:sz w:val="28"/>
          <w:szCs w:val="28"/>
        </w:rPr>
        <w:sectPr w:rsidR="00972940" w:rsidRPr="00C27A0F" w:rsidSect="002C35DE">
          <w:pgSz w:w="16838" w:h="11905" w:orient="landscape"/>
          <w:pgMar w:top="851" w:right="851" w:bottom="567" w:left="851" w:header="720" w:footer="720" w:gutter="0"/>
          <w:cols w:space="720"/>
          <w:noEndnote/>
          <w:docGrid w:linePitch="299"/>
        </w:sectPr>
      </w:pPr>
    </w:p>
    <w:p w:rsidR="00972940" w:rsidRPr="00C27A0F" w:rsidRDefault="00972940" w:rsidP="006A44A7">
      <w:pPr>
        <w:spacing w:after="0"/>
        <w:jc w:val="right"/>
        <w:rPr>
          <w:rFonts w:ascii="Times New Roman" w:hAnsi="Times New Roman" w:cs="Times New Roman"/>
          <w:b/>
          <w:sz w:val="28"/>
          <w:szCs w:val="28"/>
        </w:rPr>
      </w:pPr>
      <w:r w:rsidRPr="00C27A0F">
        <w:rPr>
          <w:rFonts w:ascii="Times New Roman" w:hAnsi="Times New Roman" w:cs="Times New Roman"/>
          <w:b/>
          <w:sz w:val="28"/>
          <w:szCs w:val="28"/>
        </w:rPr>
        <w:lastRenderedPageBreak/>
        <w:t>Приложение 4</w:t>
      </w:r>
    </w:p>
    <w:p w:rsidR="00972940" w:rsidRPr="00C27A0F" w:rsidRDefault="00972940" w:rsidP="006A44A7">
      <w:pPr>
        <w:spacing w:after="0" w:line="240" w:lineRule="auto"/>
        <w:jc w:val="center"/>
        <w:rPr>
          <w:rFonts w:ascii="Times New Roman" w:hAnsi="Times New Roman" w:cs="Times New Roman"/>
          <w:b/>
          <w:sz w:val="18"/>
          <w:szCs w:val="28"/>
        </w:rPr>
      </w:pPr>
    </w:p>
    <w:p w:rsidR="00972940" w:rsidRPr="00C27A0F" w:rsidRDefault="00972940" w:rsidP="006A44A7">
      <w:pPr>
        <w:spacing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t xml:space="preserve">Результаты ежегодной оценки эффективности реализации государственных программ Иркутской области </w:t>
      </w:r>
    </w:p>
    <w:p w:rsidR="00972940" w:rsidRPr="00C27A0F" w:rsidRDefault="00972940" w:rsidP="006A44A7">
      <w:pPr>
        <w:spacing w:after="0" w:line="240" w:lineRule="auto"/>
        <w:jc w:val="center"/>
        <w:rPr>
          <w:rFonts w:ascii="Times New Roman" w:hAnsi="Times New Roman" w:cs="Times New Roman"/>
          <w:b/>
          <w:sz w:val="28"/>
          <w:szCs w:val="28"/>
        </w:rPr>
      </w:pPr>
      <w:r w:rsidRPr="00C27A0F">
        <w:rPr>
          <w:rFonts w:ascii="Times New Roman" w:hAnsi="Times New Roman" w:cs="Times New Roman"/>
          <w:b/>
          <w:sz w:val="28"/>
          <w:szCs w:val="28"/>
        </w:rPr>
        <w:t>в 201</w:t>
      </w:r>
      <w:r w:rsidR="00CD491A" w:rsidRPr="00C27A0F">
        <w:rPr>
          <w:rFonts w:ascii="Times New Roman" w:hAnsi="Times New Roman" w:cs="Times New Roman"/>
          <w:b/>
          <w:sz w:val="28"/>
          <w:szCs w:val="28"/>
        </w:rPr>
        <w:t>8</w:t>
      </w:r>
      <w:r w:rsidRPr="00C27A0F">
        <w:rPr>
          <w:rFonts w:ascii="Times New Roman" w:hAnsi="Times New Roman" w:cs="Times New Roman"/>
          <w:b/>
          <w:sz w:val="28"/>
          <w:szCs w:val="28"/>
        </w:rPr>
        <w:t xml:space="preserve"> году</w:t>
      </w:r>
    </w:p>
    <w:tbl>
      <w:tblPr>
        <w:tblStyle w:val="a3"/>
        <w:tblW w:w="15364" w:type="dxa"/>
        <w:tblInd w:w="-572" w:type="dxa"/>
        <w:tblLayout w:type="fixed"/>
        <w:tblLook w:val="04A0" w:firstRow="1" w:lastRow="0" w:firstColumn="1" w:lastColumn="0" w:noHBand="0" w:noVBand="1"/>
      </w:tblPr>
      <w:tblGrid>
        <w:gridCol w:w="567"/>
        <w:gridCol w:w="5812"/>
        <w:gridCol w:w="6946"/>
        <w:gridCol w:w="2039"/>
      </w:tblGrid>
      <w:tr w:rsidR="00972940" w:rsidRPr="00C27A0F" w:rsidTr="002C35DE">
        <w:trPr>
          <w:trHeight w:val="185"/>
          <w:tblHead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Государственная программа</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Ответственный исполнитель</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Эффективность</w:t>
            </w:r>
          </w:p>
        </w:tc>
      </w:tr>
      <w:tr w:rsidR="00972940" w:rsidRPr="00C27A0F" w:rsidTr="00BE6F18">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1</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rPr>
                <w:rFonts w:ascii="Times New Roman" w:hAnsi="Times New Roman"/>
                <w:szCs w:val="21"/>
              </w:rPr>
            </w:pPr>
            <w:r w:rsidRPr="00C27A0F">
              <w:rPr>
                <w:rFonts w:ascii="Times New Roman" w:hAnsi="Times New Roman"/>
                <w:szCs w:val="21"/>
              </w:rPr>
              <w:t>Развитие образования</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Министерство образования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jc w:val="center"/>
              <w:rPr>
                <w:rFonts w:ascii="Times New Roman" w:hAnsi="Times New Roman"/>
              </w:rPr>
            </w:pPr>
            <w:r w:rsidRPr="00C27A0F">
              <w:rPr>
                <w:rFonts w:ascii="Times New Roman" w:hAnsi="Times New Roman"/>
              </w:rPr>
              <w:t>Высокая (9</w:t>
            </w:r>
            <w:r w:rsidR="00FF1573" w:rsidRPr="00C27A0F">
              <w:rPr>
                <w:rFonts w:ascii="Times New Roman" w:hAnsi="Times New Roman"/>
              </w:rPr>
              <w:t>6</w:t>
            </w:r>
            <w:r w:rsidR="00D960F4" w:rsidRPr="00C27A0F">
              <w:rPr>
                <w:rFonts w:ascii="Times New Roman" w:hAnsi="Times New Roman"/>
              </w:rPr>
              <w:t>,</w:t>
            </w:r>
            <w:r w:rsidR="00FF1573" w:rsidRPr="00C27A0F">
              <w:rPr>
                <w:rFonts w:ascii="Times New Roman" w:hAnsi="Times New Roman"/>
              </w:rPr>
              <w:t>9</w:t>
            </w:r>
            <w:r w:rsidRPr="00C27A0F">
              <w:rPr>
                <w:rFonts w:ascii="Times New Roman" w:hAnsi="Times New Roman"/>
              </w:rPr>
              <w:t>%)</w:t>
            </w:r>
          </w:p>
        </w:tc>
      </w:tr>
      <w:tr w:rsidR="00972940" w:rsidRPr="00C27A0F" w:rsidTr="00EC0EA6">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2</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rPr>
                <w:rFonts w:ascii="Times New Roman" w:hAnsi="Times New Roman"/>
                <w:szCs w:val="21"/>
              </w:rPr>
            </w:pPr>
            <w:r w:rsidRPr="00C27A0F">
              <w:rPr>
                <w:rFonts w:ascii="Times New Roman" w:hAnsi="Times New Roman"/>
                <w:szCs w:val="21"/>
              </w:rPr>
              <w:t>Развитие здравоохранения</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Министерство здравоохранения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3E28FD" w:rsidP="006A44A7">
            <w:pPr>
              <w:pStyle w:val="a4"/>
              <w:ind w:left="0"/>
              <w:jc w:val="center"/>
              <w:rPr>
                <w:rFonts w:ascii="Times New Roman" w:hAnsi="Times New Roman"/>
              </w:rPr>
            </w:pPr>
            <w:r w:rsidRPr="00C27A0F">
              <w:rPr>
                <w:rFonts w:ascii="Times New Roman" w:hAnsi="Times New Roman"/>
              </w:rPr>
              <w:t>Высока</w:t>
            </w:r>
            <w:r w:rsidR="00972940" w:rsidRPr="00C27A0F">
              <w:rPr>
                <w:rFonts w:ascii="Times New Roman" w:hAnsi="Times New Roman"/>
              </w:rPr>
              <w:t>я (</w:t>
            </w:r>
            <w:r w:rsidRPr="00C27A0F">
              <w:rPr>
                <w:rFonts w:ascii="Times New Roman" w:hAnsi="Times New Roman"/>
              </w:rPr>
              <w:t>92</w:t>
            </w:r>
            <w:r w:rsidR="00972940" w:rsidRPr="00C27A0F">
              <w:rPr>
                <w:rFonts w:ascii="Times New Roman" w:hAnsi="Times New Roman"/>
              </w:rPr>
              <w:t>,</w:t>
            </w:r>
            <w:r w:rsidRPr="00C27A0F">
              <w:rPr>
                <w:rFonts w:ascii="Times New Roman" w:hAnsi="Times New Roman"/>
              </w:rPr>
              <w:t>2</w:t>
            </w:r>
            <w:r w:rsidR="00972940" w:rsidRPr="00C27A0F">
              <w:rPr>
                <w:rFonts w:ascii="Times New Roman" w:hAnsi="Times New Roman"/>
              </w:rPr>
              <w:t>%)</w:t>
            </w:r>
          </w:p>
        </w:tc>
      </w:tr>
      <w:tr w:rsidR="00972940" w:rsidRPr="00C27A0F" w:rsidTr="00EC0EA6">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3</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rPr>
                <w:rFonts w:ascii="Times New Roman" w:hAnsi="Times New Roman"/>
                <w:szCs w:val="21"/>
              </w:rPr>
            </w:pPr>
            <w:r w:rsidRPr="00C27A0F">
              <w:rPr>
                <w:rFonts w:ascii="Times New Roman" w:hAnsi="Times New Roman"/>
                <w:szCs w:val="21"/>
              </w:rPr>
              <w:t>Социальная поддержка населения</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Министерство социального развития, опеки и попечительства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jc w:val="center"/>
              <w:rPr>
                <w:rFonts w:ascii="Times New Roman" w:hAnsi="Times New Roman"/>
              </w:rPr>
            </w:pPr>
            <w:r w:rsidRPr="00C27A0F">
              <w:rPr>
                <w:rFonts w:ascii="Times New Roman" w:hAnsi="Times New Roman"/>
              </w:rPr>
              <w:t>Высокая (96</w:t>
            </w:r>
            <w:r w:rsidR="007D73A8" w:rsidRPr="00C27A0F">
              <w:rPr>
                <w:rFonts w:ascii="Times New Roman" w:hAnsi="Times New Roman"/>
              </w:rPr>
              <w:t>,0</w:t>
            </w:r>
            <w:r w:rsidRPr="00C27A0F">
              <w:rPr>
                <w:rFonts w:ascii="Times New Roman" w:hAnsi="Times New Roman"/>
              </w:rPr>
              <w:t>%)</w:t>
            </w:r>
          </w:p>
        </w:tc>
      </w:tr>
      <w:tr w:rsidR="006E6395" w:rsidRPr="00C27A0F" w:rsidTr="00EC0EA6">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pStyle w:val="a4"/>
              <w:ind w:left="0"/>
              <w:jc w:val="center"/>
              <w:rPr>
                <w:rFonts w:ascii="Times New Roman" w:hAnsi="Times New Roman"/>
                <w:szCs w:val="21"/>
              </w:rPr>
            </w:pPr>
            <w:r w:rsidRPr="00C27A0F">
              <w:rPr>
                <w:rFonts w:ascii="Times New Roman" w:hAnsi="Times New Roman"/>
                <w:szCs w:val="21"/>
              </w:rPr>
              <w:t>4</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pStyle w:val="a4"/>
              <w:ind w:left="0"/>
              <w:rPr>
                <w:rFonts w:ascii="Times New Roman" w:hAnsi="Times New Roman"/>
                <w:szCs w:val="21"/>
              </w:rPr>
            </w:pPr>
            <w:r w:rsidRPr="00C27A0F">
              <w:rPr>
                <w:rFonts w:ascii="Times New Roman" w:hAnsi="Times New Roman"/>
                <w:szCs w:val="21"/>
              </w:rPr>
              <w:t>Развитие физической культуры и спорта</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pStyle w:val="a4"/>
              <w:ind w:left="0"/>
              <w:jc w:val="center"/>
              <w:rPr>
                <w:rFonts w:ascii="Times New Roman" w:hAnsi="Times New Roman"/>
                <w:szCs w:val="21"/>
              </w:rPr>
            </w:pPr>
            <w:r w:rsidRPr="00C27A0F">
              <w:rPr>
                <w:rFonts w:ascii="Times New Roman" w:hAnsi="Times New Roman"/>
                <w:szCs w:val="21"/>
              </w:rPr>
              <w:t>Министерство спорта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6395" w:rsidRPr="00C27A0F" w:rsidRDefault="006E6395" w:rsidP="006A44A7">
            <w:pPr>
              <w:pStyle w:val="a4"/>
              <w:ind w:left="0"/>
              <w:jc w:val="center"/>
              <w:rPr>
                <w:rFonts w:ascii="Times New Roman" w:hAnsi="Times New Roman"/>
              </w:rPr>
            </w:pPr>
            <w:r w:rsidRPr="00C27A0F">
              <w:rPr>
                <w:rFonts w:ascii="Times New Roman" w:hAnsi="Times New Roman"/>
              </w:rPr>
              <w:t>Высокая (9</w:t>
            </w:r>
            <w:r w:rsidR="00641ECC" w:rsidRPr="00C27A0F">
              <w:rPr>
                <w:rFonts w:ascii="Times New Roman" w:hAnsi="Times New Roman"/>
              </w:rPr>
              <w:t>4</w:t>
            </w:r>
            <w:r w:rsidRPr="00C27A0F">
              <w:rPr>
                <w:rFonts w:ascii="Times New Roman" w:hAnsi="Times New Roman"/>
              </w:rPr>
              <w:t>,</w:t>
            </w:r>
            <w:r w:rsidR="00641ECC" w:rsidRPr="00C27A0F">
              <w:rPr>
                <w:rFonts w:ascii="Times New Roman" w:hAnsi="Times New Roman"/>
              </w:rPr>
              <w:t>5</w:t>
            </w:r>
            <w:r w:rsidRPr="00C27A0F">
              <w:rPr>
                <w:rFonts w:ascii="Times New Roman" w:hAnsi="Times New Roman"/>
              </w:rPr>
              <w:t>%)</w:t>
            </w:r>
          </w:p>
        </w:tc>
      </w:tr>
      <w:tr w:rsidR="00972940" w:rsidRPr="00C27A0F" w:rsidTr="002C35DE">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5</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rPr>
                <w:rFonts w:ascii="Times New Roman" w:hAnsi="Times New Roman"/>
                <w:szCs w:val="21"/>
              </w:rPr>
            </w:pPr>
            <w:r w:rsidRPr="00C27A0F">
              <w:rPr>
                <w:rFonts w:ascii="Times New Roman" w:hAnsi="Times New Roman"/>
                <w:szCs w:val="21"/>
              </w:rPr>
              <w:t>Развитие культуры</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Министерство культуры и архивов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jc w:val="center"/>
              <w:rPr>
                <w:rFonts w:ascii="Times New Roman" w:hAnsi="Times New Roman"/>
              </w:rPr>
            </w:pPr>
            <w:r w:rsidRPr="00C27A0F">
              <w:rPr>
                <w:rFonts w:ascii="Times New Roman" w:hAnsi="Times New Roman"/>
              </w:rPr>
              <w:t>Средняя (88,</w:t>
            </w:r>
            <w:r w:rsidR="007C7D7A" w:rsidRPr="00C27A0F">
              <w:rPr>
                <w:rFonts w:ascii="Times New Roman" w:hAnsi="Times New Roman"/>
              </w:rPr>
              <w:t>5</w:t>
            </w:r>
            <w:r w:rsidRPr="00C27A0F">
              <w:rPr>
                <w:rFonts w:ascii="Times New Roman" w:hAnsi="Times New Roman"/>
              </w:rPr>
              <w:t>%)</w:t>
            </w:r>
          </w:p>
        </w:tc>
      </w:tr>
      <w:tr w:rsidR="006E6395" w:rsidRPr="00C27A0F" w:rsidTr="00EC0EA6">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6E6395" w:rsidRPr="00C27A0F" w:rsidRDefault="006E6395" w:rsidP="006A44A7">
            <w:pPr>
              <w:jc w:val="center"/>
              <w:rPr>
                <w:rFonts w:ascii="Times New Roman" w:hAnsi="Times New Roman" w:cs="Times New Roman"/>
              </w:rPr>
            </w:pPr>
            <w:r w:rsidRPr="00C27A0F">
              <w:rPr>
                <w:rFonts w:ascii="Times New Roman" w:hAnsi="Times New Roman" w:cs="Times New Roman"/>
              </w:rPr>
              <w:t>6</w:t>
            </w:r>
          </w:p>
        </w:tc>
        <w:tc>
          <w:tcPr>
            <w:tcW w:w="5812" w:type="dxa"/>
            <w:tcBorders>
              <w:top w:val="single" w:sz="4" w:space="0" w:color="auto"/>
              <w:left w:val="single" w:sz="4" w:space="0" w:color="auto"/>
              <w:bottom w:val="single" w:sz="4" w:space="0" w:color="auto"/>
              <w:right w:val="single" w:sz="4" w:space="0" w:color="auto"/>
            </w:tcBorders>
            <w:shd w:val="clear" w:color="auto" w:fill="auto"/>
            <w:hideMark/>
          </w:tcPr>
          <w:p w:rsidR="006E6395" w:rsidRPr="00C27A0F" w:rsidRDefault="006E6395" w:rsidP="006A44A7">
            <w:pPr>
              <w:rPr>
                <w:rFonts w:ascii="Times New Roman" w:hAnsi="Times New Roman" w:cs="Times New Roman"/>
              </w:rPr>
            </w:pPr>
            <w:r w:rsidRPr="00C27A0F">
              <w:rPr>
                <w:rFonts w:ascii="Times New Roman" w:hAnsi="Times New Roman" w:cs="Times New Roman"/>
              </w:rPr>
              <w:t>Молодежная политика</w:t>
            </w:r>
          </w:p>
        </w:tc>
        <w:tc>
          <w:tcPr>
            <w:tcW w:w="6946" w:type="dxa"/>
            <w:tcBorders>
              <w:top w:val="single" w:sz="4" w:space="0" w:color="auto"/>
              <w:left w:val="single" w:sz="4" w:space="0" w:color="auto"/>
              <w:bottom w:val="single" w:sz="4" w:space="0" w:color="auto"/>
              <w:right w:val="single" w:sz="4" w:space="0" w:color="auto"/>
            </w:tcBorders>
            <w:shd w:val="clear" w:color="auto" w:fill="auto"/>
            <w:hideMark/>
          </w:tcPr>
          <w:p w:rsidR="006E6395" w:rsidRPr="00C27A0F" w:rsidRDefault="006E6395" w:rsidP="006A44A7">
            <w:pPr>
              <w:jc w:val="center"/>
              <w:rPr>
                <w:rFonts w:ascii="Times New Roman" w:hAnsi="Times New Roman" w:cs="Times New Roman"/>
              </w:rPr>
            </w:pPr>
            <w:r w:rsidRPr="00C27A0F">
              <w:rPr>
                <w:rFonts w:ascii="Times New Roman" w:hAnsi="Times New Roman" w:cs="Times New Roman"/>
              </w:rPr>
              <w:t>Министерство по молодежной политике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hideMark/>
          </w:tcPr>
          <w:p w:rsidR="006E6395" w:rsidRPr="00C27A0F" w:rsidRDefault="006E6395" w:rsidP="006A44A7">
            <w:pPr>
              <w:jc w:val="center"/>
              <w:rPr>
                <w:rFonts w:ascii="Times New Roman" w:hAnsi="Times New Roman" w:cs="Times New Roman"/>
              </w:rPr>
            </w:pPr>
            <w:r w:rsidRPr="00C27A0F">
              <w:rPr>
                <w:rFonts w:ascii="Times New Roman" w:hAnsi="Times New Roman" w:cs="Times New Roman"/>
              </w:rPr>
              <w:t>Высокая (99,9%)</w:t>
            </w:r>
          </w:p>
        </w:tc>
      </w:tr>
      <w:tr w:rsidR="00972940" w:rsidRPr="00C27A0F" w:rsidTr="002C35DE">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7</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CF46E4" w:rsidP="006A44A7">
            <w:pPr>
              <w:pStyle w:val="a4"/>
              <w:ind w:left="0"/>
              <w:rPr>
                <w:rFonts w:ascii="Times New Roman" w:hAnsi="Times New Roman"/>
              </w:rPr>
            </w:pPr>
            <w:r w:rsidRPr="00C27A0F">
              <w:rPr>
                <w:rFonts w:ascii="Times New Roman" w:hAnsi="Times New Roman" w:cs="Times New Roman"/>
              </w:rPr>
              <w:t>Реализация государственной национальной политики в Иркутской области</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Аппарат Губернатора Иркутской области и Правительства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jc w:val="center"/>
              <w:rPr>
                <w:rFonts w:ascii="Times New Roman" w:hAnsi="Times New Roman"/>
              </w:rPr>
            </w:pPr>
            <w:r w:rsidRPr="00C27A0F">
              <w:rPr>
                <w:rFonts w:ascii="Times New Roman" w:hAnsi="Times New Roman"/>
              </w:rPr>
              <w:t>Высокая (9</w:t>
            </w:r>
            <w:r w:rsidR="00EF13B0" w:rsidRPr="00C27A0F">
              <w:rPr>
                <w:rFonts w:ascii="Times New Roman" w:hAnsi="Times New Roman"/>
              </w:rPr>
              <w:t>4</w:t>
            </w:r>
            <w:r w:rsidR="00CF46E4" w:rsidRPr="00C27A0F">
              <w:rPr>
                <w:rFonts w:ascii="Times New Roman" w:hAnsi="Times New Roman"/>
              </w:rPr>
              <w:t>,</w:t>
            </w:r>
            <w:r w:rsidR="00EF13B0" w:rsidRPr="00C27A0F">
              <w:rPr>
                <w:rFonts w:ascii="Times New Roman" w:hAnsi="Times New Roman"/>
              </w:rPr>
              <w:t>2</w:t>
            </w:r>
            <w:r w:rsidRPr="00C27A0F">
              <w:rPr>
                <w:rFonts w:ascii="Times New Roman" w:hAnsi="Times New Roman"/>
              </w:rPr>
              <w:t>%)</w:t>
            </w:r>
          </w:p>
        </w:tc>
      </w:tr>
      <w:tr w:rsidR="00972940" w:rsidRPr="00C27A0F" w:rsidTr="00EC0EA6">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8</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rPr>
                <w:rFonts w:ascii="Times New Roman" w:hAnsi="Times New Roman"/>
                <w:szCs w:val="21"/>
              </w:rPr>
            </w:pPr>
            <w:r w:rsidRPr="00C27A0F">
              <w:rPr>
                <w:rFonts w:ascii="Times New Roman" w:hAnsi="Times New Roman"/>
                <w:szCs w:val="21"/>
              </w:rPr>
              <w:t>Развитие жилищно-коммунального хозяйства Иркутской области</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Министерство жилищной политики, энергетики и транспорта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F204E1" w:rsidP="006A44A7">
            <w:pPr>
              <w:pStyle w:val="a4"/>
              <w:ind w:left="0"/>
              <w:jc w:val="center"/>
              <w:rPr>
                <w:rFonts w:ascii="Times New Roman" w:hAnsi="Times New Roman"/>
              </w:rPr>
            </w:pPr>
            <w:r w:rsidRPr="00C27A0F">
              <w:rPr>
                <w:rFonts w:ascii="Times New Roman" w:hAnsi="Times New Roman"/>
              </w:rPr>
              <w:t>Удовлетворительная</w:t>
            </w:r>
            <w:r w:rsidR="00972940" w:rsidRPr="00C27A0F">
              <w:rPr>
                <w:rFonts w:ascii="Times New Roman" w:hAnsi="Times New Roman"/>
              </w:rPr>
              <w:t xml:space="preserve"> (</w:t>
            </w:r>
            <w:r w:rsidRPr="00C27A0F">
              <w:rPr>
                <w:rFonts w:ascii="Times New Roman" w:hAnsi="Times New Roman"/>
              </w:rPr>
              <w:t>74</w:t>
            </w:r>
            <w:r w:rsidR="00972940" w:rsidRPr="00C27A0F">
              <w:rPr>
                <w:rFonts w:ascii="Times New Roman" w:hAnsi="Times New Roman"/>
              </w:rPr>
              <w:t>,</w:t>
            </w:r>
            <w:r w:rsidRPr="00C27A0F">
              <w:rPr>
                <w:rFonts w:ascii="Times New Roman" w:hAnsi="Times New Roman"/>
              </w:rPr>
              <w:t>9</w:t>
            </w:r>
            <w:r w:rsidR="00972940" w:rsidRPr="00C27A0F">
              <w:rPr>
                <w:rFonts w:ascii="Times New Roman" w:hAnsi="Times New Roman"/>
              </w:rPr>
              <w:t>%)</w:t>
            </w:r>
          </w:p>
        </w:tc>
      </w:tr>
      <w:tr w:rsidR="00972940" w:rsidRPr="00C27A0F" w:rsidTr="002C35DE">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9</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972940" w:rsidP="006A44A7">
            <w:pPr>
              <w:pStyle w:val="a4"/>
              <w:ind w:left="0"/>
              <w:rPr>
                <w:rFonts w:ascii="Times New Roman" w:hAnsi="Times New Roman"/>
                <w:szCs w:val="21"/>
              </w:rPr>
            </w:pPr>
            <w:r w:rsidRPr="00C27A0F">
              <w:rPr>
                <w:rFonts w:ascii="Times New Roman" w:hAnsi="Times New Roman"/>
                <w:szCs w:val="21"/>
              </w:rPr>
              <w:t>Развитие транспортного комплекса Иркутской области</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Министерство жилищной политики, энергетики и транспорта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972940" w:rsidP="006A44A7">
            <w:pPr>
              <w:pStyle w:val="a4"/>
              <w:ind w:left="0"/>
              <w:jc w:val="center"/>
              <w:rPr>
                <w:rFonts w:ascii="Times New Roman" w:hAnsi="Times New Roman"/>
              </w:rPr>
            </w:pPr>
            <w:r w:rsidRPr="00C27A0F">
              <w:rPr>
                <w:rFonts w:ascii="Times New Roman" w:hAnsi="Times New Roman"/>
              </w:rPr>
              <w:t>Удовлетворительная (7</w:t>
            </w:r>
            <w:r w:rsidR="0019394A" w:rsidRPr="00C27A0F">
              <w:rPr>
                <w:rFonts w:ascii="Times New Roman" w:hAnsi="Times New Roman"/>
              </w:rPr>
              <w:t>8</w:t>
            </w:r>
            <w:r w:rsidRPr="00C27A0F">
              <w:rPr>
                <w:rFonts w:ascii="Times New Roman" w:hAnsi="Times New Roman"/>
              </w:rPr>
              <w:t>,</w:t>
            </w:r>
            <w:r w:rsidR="0019394A" w:rsidRPr="00C27A0F">
              <w:rPr>
                <w:rFonts w:ascii="Times New Roman" w:hAnsi="Times New Roman"/>
              </w:rPr>
              <w:t>1</w:t>
            </w:r>
            <w:r w:rsidRPr="00C27A0F">
              <w:rPr>
                <w:rFonts w:ascii="Times New Roman" w:hAnsi="Times New Roman"/>
              </w:rPr>
              <w:t>%)</w:t>
            </w:r>
          </w:p>
        </w:tc>
      </w:tr>
      <w:tr w:rsidR="001F2A1E" w:rsidRPr="00C27A0F" w:rsidTr="00EC0EA6">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2A1E" w:rsidRPr="00C27A0F" w:rsidRDefault="001F2A1E" w:rsidP="006A44A7">
            <w:pPr>
              <w:pStyle w:val="a4"/>
              <w:ind w:left="0"/>
              <w:jc w:val="center"/>
              <w:rPr>
                <w:rFonts w:ascii="Times New Roman" w:hAnsi="Times New Roman"/>
                <w:szCs w:val="21"/>
              </w:rPr>
            </w:pPr>
            <w:r w:rsidRPr="00C27A0F">
              <w:rPr>
                <w:rFonts w:ascii="Times New Roman" w:hAnsi="Times New Roman"/>
                <w:szCs w:val="21"/>
              </w:rPr>
              <w:t>10</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1F2A1E" w:rsidRPr="00C27A0F" w:rsidRDefault="001F2A1E" w:rsidP="006A44A7">
            <w:pPr>
              <w:pStyle w:val="a4"/>
              <w:ind w:left="0"/>
              <w:rPr>
                <w:rFonts w:ascii="Times New Roman" w:hAnsi="Times New Roman"/>
                <w:szCs w:val="21"/>
              </w:rPr>
            </w:pPr>
            <w:r w:rsidRPr="00C27A0F">
              <w:rPr>
                <w:rFonts w:ascii="Times New Roman" w:hAnsi="Times New Roman"/>
                <w:szCs w:val="21"/>
              </w:rPr>
              <w:t>Реализация государственной политики в сфере строительства, дорожного хозяйства</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rsidR="001F2A1E" w:rsidRPr="00C27A0F" w:rsidRDefault="001F2A1E" w:rsidP="006A44A7">
            <w:pPr>
              <w:pStyle w:val="a4"/>
              <w:ind w:left="0"/>
              <w:jc w:val="center"/>
              <w:rPr>
                <w:rFonts w:ascii="Times New Roman" w:hAnsi="Times New Roman"/>
                <w:szCs w:val="21"/>
              </w:rPr>
            </w:pPr>
            <w:r w:rsidRPr="00C27A0F">
              <w:rPr>
                <w:rFonts w:ascii="Times New Roman" w:hAnsi="Times New Roman"/>
                <w:szCs w:val="21"/>
              </w:rPr>
              <w:t>Министерство строительства, дорожного хозяйства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rsidR="001F2A1E" w:rsidRPr="00C27A0F" w:rsidRDefault="001F2A1E" w:rsidP="006A44A7">
            <w:pPr>
              <w:pStyle w:val="a4"/>
              <w:ind w:left="0"/>
              <w:jc w:val="center"/>
              <w:rPr>
                <w:rFonts w:ascii="Times New Roman" w:hAnsi="Times New Roman"/>
              </w:rPr>
            </w:pPr>
            <w:r w:rsidRPr="00C27A0F">
              <w:rPr>
                <w:rFonts w:ascii="Times New Roman" w:hAnsi="Times New Roman"/>
              </w:rPr>
              <w:t>Неудовлетворительная (60,3%)</w:t>
            </w:r>
          </w:p>
        </w:tc>
      </w:tr>
      <w:tr w:rsidR="001F2A1E" w:rsidRPr="00C27A0F" w:rsidTr="00EC0EA6">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F2A1E" w:rsidRPr="00C27A0F" w:rsidRDefault="001F2A1E" w:rsidP="006A44A7">
            <w:pPr>
              <w:pStyle w:val="a4"/>
              <w:ind w:left="0"/>
              <w:jc w:val="center"/>
              <w:rPr>
                <w:rFonts w:ascii="Times New Roman" w:hAnsi="Times New Roman"/>
                <w:szCs w:val="21"/>
              </w:rPr>
            </w:pPr>
            <w:r w:rsidRPr="00C27A0F">
              <w:rPr>
                <w:rFonts w:ascii="Times New Roman" w:hAnsi="Times New Roman"/>
                <w:szCs w:val="21"/>
              </w:rPr>
              <w:t>11</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1F2A1E" w:rsidRPr="00C27A0F" w:rsidRDefault="001F2A1E" w:rsidP="006A44A7">
            <w:pPr>
              <w:pStyle w:val="a4"/>
              <w:ind w:left="0"/>
              <w:rPr>
                <w:rFonts w:ascii="Times New Roman" w:hAnsi="Times New Roman"/>
                <w:szCs w:val="21"/>
              </w:rPr>
            </w:pPr>
            <w:r w:rsidRPr="00C27A0F">
              <w:rPr>
                <w:rFonts w:ascii="Times New Roman" w:hAnsi="Times New Roman"/>
                <w:szCs w:val="21"/>
              </w:rPr>
              <w:t>Доступное жилье</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rsidR="001F2A1E" w:rsidRPr="00C27A0F" w:rsidRDefault="001F2A1E" w:rsidP="006A44A7">
            <w:pPr>
              <w:pStyle w:val="a4"/>
              <w:ind w:left="0"/>
              <w:jc w:val="center"/>
              <w:rPr>
                <w:rFonts w:ascii="Times New Roman" w:hAnsi="Times New Roman"/>
                <w:szCs w:val="21"/>
              </w:rPr>
            </w:pPr>
            <w:r w:rsidRPr="00C27A0F">
              <w:rPr>
                <w:rFonts w:ascii="Times New Roman" w:hAnsi="Times New Roman"/>
                <w:szCs w:val="21"/>
              </w:rPr>
              <w:t>Министерство строительства, дорожного хозяйства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rsidR="001F2A1E" w:rsidRPr="00C27A0F" w:rsidRDefault="001F2A1E" w:rsidP="006A44A7">
            <w:pPr>
              <w:pStyle w:val="a4"/>
              <w:ind w:left="0"/>
              <w:jc w:val="center"/>
              <w:rPr>
                <w:rFonts w:ascii="Times New Roman" w:hAnsi="Times New Roman"/>
              </w:rPr>
            </w:pPr>
            <w:r w:rsidRPr="00C27A0F">
              <w:rPr>
                <w:rFonts w:ascii="Times New Roman" w:hAnsi="Times New Roman"/>
              </w:rPr>
              <w:t>Средняя (85,3%)</w:t>
            </w:r>
          </w:p>
        </w:tc>
      </w:tr>
      <w:tr w:rsidR="00972940" w:rsidRPr="00C27A0F" w:rsidTr="00EC0EA6">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12</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972940" w:rsidP="006A44A7">
            <w:pPr>
              <w:pStyle w:val="a4"/>
              <w:ind w:left="0"/>
              <w:rPr>
                <w:rFonts w:ascii="Times New Roman" w:hAnsi="Times New Roman"/>
                <w:szCs w:val="21"/>
              </w:rPr>
            </w:pPr>
            <w:r w:rsidRPr="00C27A0F">
              <w:rPr>
                <w:rFonts w:ascii="Times New Roman" w:hAnsi="Times New Roman"/>
                <w:szCs w:val="21"/>
              </w:rPr>
              <w:t>Охрана окружающей среды</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Министерство природных ресурсов и экологии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73625F" w:rsidP="006A44A7">
            <w:pPr>
              <w:pStyle w:val="a4"/>
              <w:ind w:left="0"/>
              <w:jc w:val="center"/>
              <w:rPr>
                <w:rFonts w:ascii="Times New Roman" w:hAnsi="Times New Roman"/>
              </w:rPr>
            </w:pPr>
            <w:r w:rsidRPr="00C27A0F">
              <w:rPr>
                <w:rFonts w:ascii="Times New Roman" w:hAnsi="Times New Roman"/>
              </w:rPr>
              <w:t>Высокая</w:t>
            </w:r>
            <w:r w:rsidR="00972940" w:rsidRPr="00C27A0F">
              <w:rPr>
                <w:rFonts w:ascii="Times New Roman" w:hAnsi="Times New Roman"/>
              </w:rPr>
              <w:t xml:space="preserve"> (</w:t>
            </w:r>
            <w:r w:rsidRPr="00C27A0F">
              <w:rPr>
                <w:rFonts w:ascii="Times New Roman" w:hAnsi="Times New Roman"/>
              </w:rPr>
              <w:t>97,1</w:t>
            </w:r>
            <w:r w:rsidR="00972940" w:rsidRPr="00C27A0F">
              <w:rPr>
                <w:rFonts w:ascii="Times New Roman" w:hAnsi="Times New Roman"/>
              </w:rPr>
              <w:t>%)</w:t>
            </w:r>
          </w:p>
        </w:tc>
      </w:tr>
      <w:tr w:rsidR="00972940" w:rsidRPr="00C27A0F" w:rsidTr="00BE6F18">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13</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972940" w:rsidP="006A44A7">
            <w:pPr>
              <w:pStyle w:val="a4"/>
              <w:ind w:left="0"/>
              <w:rPr>
                <w:rFonts w:ascii="Times New Roman" w:hAnsi="Times New Roman"/>
                <w:szCs w:val="21"/>
              </w:rPr>
            </w:pPr>
            <w:r w:rsidRPr="00C27A0F">
              <w:rPr>
                <w:rFonts w:ascii="Times New Roman" w:hAnsi="Times New Roman"/>
                <w:szCs w:val="21"/>
              </w:rPr>
              <w:t>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Министерство имущественных отношений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E164B9" w:rsidP="006A44A7">
            <w:pPr>
              <w:pStyle w:val="a4"/>
              <w:ind w:left="0"/>
              <w:jc w:val="center"/>
              <w:rPr>
                <w:rFonts w:ascii="Times New Roman" w:hAnsi="Times New Roman"/>
              </w:rPr>
            </w:pPr>
            <w:r w:rsidRPr="00C27A0F">
              <w:rPr>
                <w:rFonts w:ascii="Times New Roman" w:hAnsi="Times New Roman"/>
              </w:rPr>
              <w:t>Высока</w:t>
            </w:r>
            <w:r w:rsidR="00972940" w:rsidRPr="00C27A0F">
              <w:rPr>
                <w:rFonts w:ascii="Times New Roman" w:hAnsi="Times New Roman"/>
              </w:rPr>
              <w:t>я (</w:t>
            </w:r>
            <w:r w:rsidRPr="00C27A0F">
              <w:rPr>
                <w:rFonts w:ascii="Times New Roman" w:hAnsi="Times New Roman"/>
              </w:rPr>
              <w:t>97,0</w:t>
            </w:r>
            <w:r w:rsidR="00972940" w:rsidRPr="00C27A0F">
              <w:rPr>
                <w:rFonts w:ascii="Times New Roman" w:hAnsi="Times New Roman"/>
              </w:rPr>
              <w:t>%)</w:t>
            </w:r>
          </w:p>
        </w:tc>
      </w:tr>
      <w:tr w:rsidR="00972940" w:rsidRPr="00C27A0F" w:rsidTr="00EC0EA6">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14</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972940" w:rsidP="006A44A7">
            <w:pPr>
              <w:pStyle w:val="a4"/>
              <w:ind w:left="0"/>
              <w:rPr>
                <w:rFonts w:ascii="Times New Roman" w:hAnsi="Times New Roman"/>
                <w:szCs w:val="21"/>
              </w:rPr>
            </w:pPr>
            <w:r w:rsidRPr="00C27A0F">
              <w:rPr>
                <w:rFonts w:ascii="Times New Roman" w:hAnsi="Times New Roman"/>
                <w:szCs w:val="21"/>
              </w:rPr>
              <w:t>Труд и занятость</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Министерство труда и занятости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972940" w:rsidP="006A44A7">
            <w:pPr>
              <w:pStyle w:val="a4"/>
              <w:ind w:left="0"/>
              <w:jc w:val="center"/>
              <w:rPr>
                <w:rFonts w:ascii="Times New Roman" w:hAnsi="Times New Roman"/>
              </w:rPr>
            </w:pPr>
            <w:r w:rsidRPr="00C27A0F">
              <w:rPr>
                <w:rFonts w:ascii="Times New Roman" w:hAnsi="Times New Roman"/>
              </w:rPr>
              <w:t>Высокая (</w:t>
            </w:r>
            <w:r w:rsidR="004C60C5" w:rsidRPr="00C27A0F">
              <w:rPr>
                <w:rFonts w:ascii="Times New Roman" w:hAnsi="Times New Roman"/>
              </w:rPr>
              <w:t>100</w:t>
            </w:r>
            <w:r w:rsidRPr="00C27A0F">
              <w:rPr>
                <w:rFonts w:ascii="Times New Roman" w:hAnsi="Times New Roman"/>
              </w:rPr>
              <w:t>%)</w:t>
            </w:r>
          </w:p>
        </w:tc>
      </w:tr>
      <w:tr w:rsidR="00972940" w:rsidRPr="00C27A0F" w:rsidTr="002C35DE">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15</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972940" w:rsidP="006A44A7">
            <w:pPr>
              <w:pStyle w:val="a4"/>
              <w:ind w:left="0"/>
              <w:rPr>
                <w:rFonts w:ascii="Times New Roman" w:hAnsi="Times New Roman"/>
                <w:szCs w:val="21"/>
              </w:rPr>
            </w:pPr>
            <w:r w:rsidRPr="00C27A0F">
              <w:rPr>
                <w:rFonts w:ascii="Times New Roman" w:hAnsi="Times New Roman"/>
                <w:szCs w:val="21"/>
              </w:rPr>
              <w:t>Развитие сельского хозяйства и регулирование рынков сельскохозяйственной продукции, сырья и продовольствия</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Министерство сельского хозяйства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972940" w:rsidP="006A44A7">
            <w:pPr>
              <w:pStyle w:val="a4"/>
              <w:ind w:left="0"/>
              <w:jc w:val="center"/>
              <w:rPr>
                <w:rFonts w:ascii="Times New Roman" w:hAnsi="Times New Roman"/>
              </w:rPr>
            </w:pPr>
            <w:r w:rsidRPr="00C27A0F">
              <w:rPr>
                <w:rFonts w:ascii="Times New Roman" w:hAnsi="Times New Roman"/>
              </w:rPr>
              <w:t>Высокая (9</w:t>
            </w:r>
            <w:r w:rsidR="00F80DC4" w:rsidRPr="00C27A0F">
              <w:rPr>
                <w:rFonts w:ascii="Times New Roman" w:hAnsi="Times New Roman"/>
              </w:rPr>
              <w:t>8</w:t>
            </w:r>
            <w:r w:rsidRPr="00C27A0F">
              <w:rPr>
                <w:rFonts w:ascii="Times New Roman" w:hAnsi="Times New Roman"/>
              </w:rPr>
              <w:t>,</w:t>
            </w:r>
            <w:r w:rsidR="00F80DC4" w:rsidRPr="00C27A0F">
              <w:rPr>
                <w:rFonts w:ascii="Times New Roman" w:hAnsi="Times New Roman"/>
              </w:rPr>
              <w:t>5</w:t>
            </w:r>
            <w:r w:rsidRPr="00C27A0F">
              <w:rPr>
                <w:rFonts w:ascii="Times New Roman" w:hAnsi="Times New Roman"/>
              </w:rPr>
              <w:t>%)</w:t>
            </w:r>
          </w:p>
        </w:tc>
      </w:tr>
      <w:tr w:rsidR="00972940" w:rsidRPr="00C27A0F" w:rsidTr="002C35DE">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16</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972940" w:rsidP="006A44A7">
            <w:pPr>
              <w:pStyle w:val="a4"/>
              <w:ind w:left="0"/>
              <w:rPr>
                <w:rFonts w:ascii="Times New Roman" w:hAnsi="Times New Roman"/>
                <w:szCs w:val="21"/>
              </w:rPr>
            </w:pPr>
            <w:r w:rsidRPr="00C27A0F">
              <w:rPr>
                <w:rFonts w:ascii="Times New Roman" w:hAnsi="Times New Roman"/>
                <w:szCs w:val="21"/>
              </w:rPr>
              <w:t>Экономическое развитие и инновационная экономика</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Министерство экономического развития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972940" w:rsidP="0060490F">
            <w:pPr>
              <w:pStyle w:val="a4"/>
              <w:ind w:left="0"/>
              <w:jc w:val="center"/>
              <w:rPr>
                <w:rFonts w:ascii="Times New Roman" w:hAnsi="Times New Roman"/>
                <w:color w:val="FF0000"/>
              </w:rPr>
            </w:pPr>
            <w:r w:rsidRPr="00C27A0F">
              <w:rPr>
                <w:rFonts w:ascii="Times New Roman" w:hAnsi="Times New Roman"/>
              </w:rPr>
              <w:t>Высокая (9</w:t>
            </w:r>
            <w:r w:rsidR="008800E9" w:rsidRPr="00C27A0F">
              <w:rPr>
                <w:rFonts w:ascii="Times New Roman" w:hAnsi="Times New Roman"/>
              </w:rPr>
              <w:t>3</w:t>
            </w:r>
            <w:r w:rsidRPr="00C27A0F">
              <w:rPr>
                <w:rFonts w:ascii="Times New Roman" w:hAnsi="Times New Roman"/>
              </w:rPr>
              <w:t>,</w:t>
            </w:r>
            <w:r w:rsidR="0060490F">
              <w:rPr>
                <w:rFonts w:ascii="Times New Roman" w:hAnsi="Times New Roman"/>
              </w:rPr>
              <w:t>7</w:t>
            </w:r>
            <w:r w:rsidRPr="00C27A0F">
              <w:rPr>
                <w:rFonts w:ascii="Times New Roman" w:hAnsi="Times New Roman"/>
              </w:rPr>
              <w:t>%)</w:t>
            </w:r>
          </w:p>
        </w:tc>
      </w:tr>
      <w:tr w:rsidR="00972940" w:rsidRPr="00C27A0F" w:rsidTr="002C35DE">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17</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972940" w:rsidP="006A44A7">
            <w:pPr>
              <w:pStyle w:val="a4"/>
              <w:ind w:left="0"/>
              <w:rPr>
                <w:rFonts w:ascii="Times New Roman" w:hAnsi="Times New Roman"/>
                <w:szCs w:val="21"/>
              </w:rPr>
            </w:pPr>
            <w:r w:rsidRPr="00C27A0F">
              <w:rPr>
                <w:rFonts w:ascii="Times New Roman" w:hAnsi="Times New Roman"/>
                <w:szCs w:val="21"/>
              </w:rPr>
              <w:t>Управление государственными финансами Иркутской области</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972940" w:rsidP="006A44A7">
            <w:pPr>
              <w:pStyle w:val="a4"/>
              <w:ind w:left="0"/>
              <w:jc w:val="center"/>
              <w:rPr>
                <w:rFonts w:ascii="Times New Roman" w:hAnsi="Times New Roman"/>
                <w:szCs w:val="21"/>
              </w:rPr>
            </w:pPr>
            <w:r w:rsidRPr="00C27A0F">
              <w:rPr>
                <w:rFonts w:ascii="Times New Roman" w:hAnsi="Times New Roman"/>
                <w:szCs w:val="21"/>
              </w:rPr>
              <w:t>Министерство финансов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C27A0F" w:rsidRDefault="000A47E3" w:rsidP="006A44A7">
            <w:pPr>
              <w:pStyle w:val="a4"/>
              <w:ind w:left="0"/>
              <w:jc w:val="center"/>
              <w:rPr>
                <w:rFonts w:ascii="Times New Roman" w:hAnsi="Times New Roman"/>
              </w:rPr>
            </w:pPr>
            <w:r w:rsidRPr="00C27A0F">
              <w:rPr>
                <w:rFonts w:ascii="Times New Roman" w:hAnsi="Times New Roman"/>
              </w:rPr>
              <w:t>Высока</w:t>
            </w:r>
            <w:r w:rsidR="00945833" w:rsidRPr="00C27A0F">
              <w:rPr>
                <w:rFonts w:ascii="Times New Roman" w:hAnsi="Times New Roman"/>
              </w:rPr>
              <w:t>я</w:t>
            </w:r>
            <w:r w:rsidR="00972940" w:rsidRPr="00C27A0F">
              <w:rPr>
                <w:rFonts w:ascii="Times New Roman" w:hAnsi="Times New Roman"/>
              </w:rPr>
              <w:t xml:space="preserve"> (</w:t>
            </w:r>
            <w:r w:rsidR="00201678" w:rsidRPr="00C27A0F">
              <w:rPr>
                <w:rFonts w:ascii="Times New Roman" w:hAnsi="Times New Roman"/>
              </w:rPr>
              <w:t>94,</w:t>
            </w:r>
            <w:r w:rsidRPr="00C27A0F">
              <w:rPr>
                <w:rFonts w:ascii="Times New Roman" w:hAnsi="Times New Roman"/>
              </w:rPr>
              <w:t>0</w:t>
            </w:r>
            <w:r w:rsidR="00972940" w:rsidRPr="00C27A0F">
              <w:rPr>
                <w:rFonts w:ascii="Times New Roman" w:hAnsi="Times New Roman"/>
              </w:rPr>
              <w:t>%)</w:t>
            </w:r>
          </w:p>
        </w:tc>
      </w:tr>
      <w:tr w:rsidR="00EC1A8D" w:rsidRPr="00C27A0F" w:rsidTr="00EC0EA6">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C1A8D" w:rsidRPr="00C27A0F" w:rsidRDefault="00EC1A8D" w:rsidP="006A44A7">
            <w:pPr>
              <w:pStyle w:val="a4"/>
              <w:ind w:left="0"/>
              <w:jc w:val="center"/>
              <w:rPr>
                <w:rFonts w:ascii="Times New Roman" w:hAnsi="Times New Roman"/>
                <w:szCs w:val="21"/>
              </w:rPr>
            </w:pPr>
            <w:r w:rsidRPr="00C27A0F">
              <w:rPr>
                <w:rFonts w:ascii="Times New Roman" w:hAnsi="Times New Roman"/>
                <w:szCs w:val="21"/>
              </w:rPr>
              <w:t>18</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EC1A8D" w:rsidRPr="00C27A0F" w:rsidRDefault="00EC1A8D" w:rsidP="006A44A7">
            <w:pPr>
              <w:pStyle w:val="a4"/>
              <w:ind w:left="0"/>
              <w:rPr>
                <w:rFonts w:ascii="Times New Roman" w:hAnsi="Times New Roman"/>
                <w:szCs w:val="21"/>
              </w:rPr>
            </w:pPr>
            <w:r w:rsidRPr="00C27A0F">
              <w:rPr>
                <w:rFonts w:ascii="Times New Roman" w:hAnsi="Times New Roman"/>
                <w:szCs w:val="21"/>
              </w:rPr>
              <w:t>Формирование современной городской среды</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rsidR="00EC1A8D" w:rsidRPr="00C27A0F" w:rsidRDefault="00EC1A8D" w:rsidP="006A44A7">
            <w:pPr>
              <w:pStyle w:val="a4"/>
              <w:ind w:left="0"/>
              <w:jc w:val="center"/>
              <w:rPr>
                <w:rFonts w:ascii="Times New Roman" w:hAnsi="Times New Roman"/>
                <w:szCs w:val="21"/>
              </w:rPr>
            </w:pPr>
            <w:r w:rsidRPr="00C27A0F">
              <w:rPr>
                <w:rFonts w:ascii="Times New Roman" w:hAnsi="Times New Roman"/>
                <w:szCs w:val="21"/>
              </w:rPr>
              <w:t>Министерство жилищной политики, энергетики и транспорта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rsidR="00EC1A8D" w:rsidRPr="00C27A0F" w:rsidRDefault="00EC1A8D" w:rsidP="006A44A7">
            <w:pPr>
              <w:pStyle w:val="a4"/>
              <w:ind w:left="0"/>
              <w:jc w:val="center"/>
              <w:rPr>
                <w:rFonts w:ascii="Times New Roman" w:hAnsi="Times New Roman"/>
              </w:rPr>
            </w:pPr>
            <w:r w:rsidRPr="00C27A0F">
              <w:rPr>
                <w:rFonts w:ascii="Times New Roman" w:hAnsi="Times New Roman"/>
              </w:rPr>
              <w:t>Высокая (100%)</w:t>
            </w:r>
          </w:p>
        </w:tc>
      </w:tr>
      <w:tr w:rsidR="00EC1A8D" w:rsidRPr="00C27A0F" w:rsidTr="002C35DE">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C1A8D" w:rsidRPr="00C27A0F" w:rsidRDefault="00100BDE" w:rsidP="006A44A7">
            <w:pPr>
              <w:pStyle w:val="a4"/>
              <w:ind w:left="0"/>
              <w:jc w:val="center"/>
              <w:rPr>
                <w:rFonts w:ascii="Times New Roman" w:hAnsi="Times New Roman"/>
                <w:szCs w:val="21"/>
              </w:rPr>
            </w:pPr>
            <w:r w:rsidRPr="00C27A0F">
              <w:rPr>
                <w:rFonts w:ascii="Times New Roman" w:hAnsi="Times New Roman"/>
                <w:szCs w:val="21"/>
              </w:rPr>
              <w:t>19</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EC1A8D" w:rsidRPr="00C27A0F" w:rsidRDefault="00100BDE" w:rsidP="006A44A7">
            <w:pPr>
              <w:pStyle w:val="a4"/>
              <w:ind w:left="0"/>
              <w:rPr>
                <w:rFonts w:ascii="Times New Roman" w:hAnsi="Times New Roman"/>
                <w:szCs w:val="21"/>
              </w:rPr>
            </w:pPr>
            <w:r w:rsidRPr="00C27A0F">
              <w:rPr>
                <w:rFonts w:ascii="Times New Roman" w:hAnsi="Times New Roman"/>
                <w:szCs w:val="21"/>
              </w:rPr>
              <w:t>Развитие и управление имущественным комплексом и земельными ресурсами Иркутской области</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rsidR="00EC1A8D" w:rsidRPr="00C27A0F" w:rsidRDefault="00100BDE" w:rsidP="006A44A7">
            <w:pPr>
              <w:pStyle w:val="a4"/>
              <w:ind w:left="0"/>
              <w:jc w:val="center"/>
              <w:rPr>
                <w:rFonts w:ascii="Times New Roman" w:hAnsi="Times New Roman"/>
                <w:szCs w:val="21"/>
              </w:rPr>
            </w:pPr>
            <w:r w:rsidRPr="00C27A0F">
              <w:rPr>
                <w:rFonts w:ascii="Times New Roman" w:hAnsi="Times New Roman"/>
                <w:szCs w:val="21"/>
              </w:rPr>
              <w:t>Министерство имущественных отношений Иркутской области</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rsidR="00EC1A8D" w:rsidRPr="00C27A0F" w:rsidRDefault="00941069" w:rsidP="006A44A7">
            <w:pPr>
              <w:pStyle w:val="a4"/>
              <w:ind w:left="0"/>
              <w:jc w:val="center"/>
              <w:rPr>
                <w:rFonts w:ascii="Times New Roman" w:hAnsi="Times New Roman"/>
              </w:rPr>
            </w:pPr>
            <w:r w:rsidRPr="00C27A0F">
              <w:rPr>
                <w:rFonts w:ascii="Times New Roman" w:hAnsi="Times New Roman"/>
              </w:rPr>
              <w:t>Высокая (92,5%)</w:t>
            </w:r>
          </w:p>
        </w:tc>
      </w:tr>
      <w:tr w:rsidR="00972940" w:rsidRPr="005D728B" w:rsidTr="002C35DE">
        <w:tc>
          <w:tcPr>
            <w:tcW w:w="133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2940" w:rsidRPr="00C27A0F" w:rsidRDefault="00972940" w:rsidP="006A44A7">
            <w:pPr>
              <w:pStyle w:val="a4"/>
              <w:ind w:left="0"/>
              <w:jc w:val="right"/>
              <w:rPr>
                <w:rFonts w:ascii="Times New Roman" w:hAnsi="Times New Roman"/>
              </w:rPr>
            </w:pPr>
            <w:r w:rsidRPr="00C27A0F">
              <w:rPr>
                <w:rFonts w:ascii="Times New Roman" w:hAnsi="Times New Roman"/>
              </w:rPr>
              <w:t>В среднем:</w:t>
            </w:r>
          </w:p>
        </w:tc>
        <w:tc>
          <w:tcPr>
            <w:tcW w:w="2039" w:type="dxa"/>
            <w:tcBorders>
              <w:top w:val="single" w:sz="4" w:space="0" w:color="auto"/>
              <w:left w:val="single" w:sz="4" w:space="0" w:color="auto"/>
              <w:bottom w:val="single" w:sz="4" w:space="0" w:color="auto"/>
              <w:right w:val="single" w:sz="4" w:space="0" w:color="auto"/>
            </w:tcBorders>
            <w:shd w:val="clear" w:color="auto" w:fill="auto"/>
            <w:vAlign w:val="center"/>
          </w:tcPr>
          <w:p w:rsidR="00972940" w:rsidRPr="005D728B" w:rsidRDefault="00117D30" w:rsidP="006A44A7">
            <w:pPr>
              <w:pStyle w:val="a4"/>
              <w:ind w:left="0"/>
              <w:jc w:val="center"/>
              <w:rPr>
                <w:rFonts w:ascii="Times New Roman" w:hAnsi="Times New Roman"/>
              </w:rPr>
            </w:pPr>
            <w:r w:rsidRPr="00C27A0F">
              <w:rPr>
                <w:rFonts w:ascii="Times New Roman" w:hAnsi="Times New Roman"/>
              </w:rPr>
              <w:t>Высокая (</w:t>
            </w:r>
            <w:r w:rsidR="00EC1276" w:rsidRPr="00C27A0F">
              <w:rPr>
                <w:rFonts w:ascii="Times New Roman" w:hAnsi="Times New Roman"/>
              </w:rPr>
              <w:t>9</w:t>
            </w:r>
            <w:r w:rsidR="00641ECC" w:rsidRPr="00C27A0F">
              <w:rPr>
                <w:rFonts w:ascii="Times New Roman" w:hAnsi="Times New Roman"/>
              </w:rPr>
              <w:t>1</w:t>
            </w:r>
            <w:r w:rsidR="00EC1276" w:rsidRPr="00C27A0F">
              <w:rPr>
                <w:rFonts w:ascii="Times New Roman" w:hAnsi="Times New Roman"/>
              </w:rPr>
              <w:t>,</w:t>
            </w:r>
            <w:r w:rsidR="00CA781B" w:rsidRPr="00C27A0F">
              <w:rPr>
                <w:rFonts w:ascii="Times New Roman" w:hAnsi="Times New Roman"/>
              </w:rPr>
              <w:t>2</w:t>
            </w:r>
            <w:r w:rsidR="00972940" w:rsidRPr="00C27A0F">
              <w:rPr>
                <w:rFonts w:ascii="Times New Roman" w:hAnsi="Times New Roman"/>
              </w:rPr>
              <w:t>%</w:t>
            </w:r>
            <w:r w:rsidRPr="00C27A0F">
              <w:rPr>
                <w:rFonts w:ascii="Times New Roman" w:hAnsi="Times New Roman"/>
              </w:rPr>
              <w:t>)</w:t>
            </w:r>
          </w:p>
        </w:tc>
      </w:tr>
    </w:tbl>
    <w:p w:rsidR="0030724F" w:rsidRPr="00E55745" w:rsidRDefault="0030724F" w:rsidP="006A44A7">
      <w:pPr>
        <w:spacing w:after="0" w:line="240" w:lineRule="auto"/>
        <w:jc w:val="right"/>
        <w:rPr>
          <w:rFonts w:ascii="Times New Roman" w:hAnsi="Times New Roman" w:cs="Times New Roman"/>
          <w:sz w:val="24"/>
          <w:szCs w:val="24"/>
        </w:rPr>
      </w:pPr>
    </w:p>
    <w:sectPr w:rsidR="0030724F" w:rsidRPr="00E55745" w:rsidSect="002C35DE">
      <w:pgSz w:w="16838" w:h="11905" w:orient="landscape"/>
      <w:pgMar w:top="851" w:right="567" w:bottom="851"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4EA" w:rsidRDefault="003664EA" w:rsidP="00010358">
      <w:pPr>
        <w:spacing w:after="0" w:line="240" w:lineRule="auto"/>
      </w:pPr>
      <w:r>
        <w:separator/>
      </w:r>
    </w:p>
  </w:endnote>
  <w:endnote w:type="continuationSeparator" w:id="0">
    <w:p w:rsidR="003664EA" w:rsidRDefault="003664EA" w:rsidP="00010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1428083"/>
      <w:docPartObj>
        <w:docPartGallery w:val="Page Numbers (Bottom of Page)"/>
        <w:docPartUnique/>
      </w:docPartObj>
    </w:sdtPr>
    <w:sdtEndPr>
      <w:rPr>
        <w:rFonts w:ascii="Times New Roman" w:hAnsi="Times New Roman" w:cs="Times New Roman"/>
      </w:rPr>
    </w:sdtEndPr>
    <w:sdtContent>
      <w:p w:rsidR="00967E98" w:rsidRPr="008A1FDA" w:rsidRDefault="00967E98" w:rsidP="008A1FDA">
        <w:pPr>
          <w:pStyle w:val="af1"/>
          <w:jc w:val="center"/>
          <w:rPr>
            <w:rFonts w:ascii="Times New Roman" w:hAnsi="Times New Roman" w:cs="Times New Roman"/>
          </w:rPr>
        </w:pPr>
        <w:r w:rsidRPr="008A1FDA">
          <w:rPr>
            <w:rFonts w:ascii="Times New Roman" w:hAnsi="Times New Roman" w:cs="Times New Roman"/>
          </w:rPr>
          <w:fldChar w:fldCharType="begin"/>
        </w:r>
        <w:r w:rsidRPr="008A1FDA">
          <w:rPr>
            <w:rFonts w:ascii="Times New Roman" w:hAnsi="Times New Roman" w:cs="Times New Roman"/>
          </w:rPr>
          <w:instrText xml:space="preserve"> PAGE   \* MERGEFORMAT </w:instrText>
        </w:r>
        <w:r w:rsidRPr="008A1FDA">
          <w:rPr>
            <w:rFonts w:ascii="Times New Roman" w:hAnsi="Times New Roman" w:cs="Times New Roman"/>
          </w:rPr>
          <w:fldChar w:fldCharType="separate"/>
        </w:r>
        <w:r w:rsidR="005A67A7">
          <w:rPr>
            <w:rFonts w:ascii="Times New Roman" w:hAnsi="Times New Roman" w:cs="Times New Roman"/>
            <w:noProof/>
          </w:rPr>
          <w:t>264</w:t>
        </w:r>
        <w:r w:rsidRPr="008A1FDA">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4EA" w:rsidRDefault="003664EA" w:rsidP="00010358">
      <w:pPr>
        <w:spacing w:after="0" w:line="240" w:lineRule="auto"/>
      </w:pPr>
      <w:r>
        <w:separator/>
      </w:r>
    </w:p>
  </w:footnote>
  <w:footnote w:type="continuationSeparator" w:id="0">
    <w:p w:rsidR="003664EA" w:rsidRDefault="003664EA" w:rsidP="000103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1401EC1"/>
    <w:multiLevelType w:val="hybridMultilevel"/>
    <w:tmpl w:val="52D8B76A"/>
    <w:lvl w:ilvl="0" w:tplc="835242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5763FA2"/>
    <w:multiLevelType w:val="hybridMultilevel"/>
    <w:tmpl w:val="C202735A"/>
    <w:lvl w:ilvl="0" w:tplc="C4E6632C">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6465F8F"/>
    <w:multiLevelType w:val="hybridMultilevel"/>
    <w:tmpl w:val="7B8891FC"/>
    <w:lvl w:ilvl="0" w:tplc="483203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4D22EA"/>
    <w:multiLevelType w:val="hybridMultilevel"/>
    <w:tmpl w:val="6458E88C"/>
    <w:lvl w:ilvl="0" w:tplc="36AE1ACC">
      <w:start w:val="1"/>
      <w:numFmt w:val="decimal"/>
      <w:lvlText w:val="%1)"/>
      <w:lvlJc w:val="left"/>
      <w:pPr>
        <w:ind w:left="1939" w:hanging="12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8C11422"/>
    <w:multiLevelType w:val="multilevel"/>
    <w:tmpl w:val="1C30A86C"/>
    <w:lvl w:ilvl="0">
      <w:start w:val="3"/>
      <w:numFmt w:val="decimal"/>
      <w:lvlText w:val="%1."/>
      <w:lvlJc w:val="left"/>
      <w:pPr>
        <w:ind w:left="450" w:hanging="450"/>
      </w:pPr>
      <w:rPr>
        <w:rFonts w:hint="default"/>
      </w:rPr>
    </w:lvl>
    <w:lvl w:ilvl="1">
      <w:start w:val="3"/>
      <w:numFmt w:val="decimal"/>
      <w:lvlText w:val="%1.%2."/>
      <w:lvlJc w:val="left"/>
      <w:pPr>
        <w:ind w:left="1635"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3825" w:hanging="108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6015" w:hanging="1440"/>
      </w:pPr>
      <w:rPr>
        <w:rFonts w:hint="default"/>
      </w:rPr>
    </w:lvl>
    <w:lvl w:ilvl="6">
      <w:start w:val="1"/>
      <w:numFmt w:val="decimal"/>
      <w:lvlText w:val="%1.%2.%3.%4.%5.%6.%7."/>
      <w:lvlJc w:val="left"/>
      <w:pPr>
        <w:ind w:left="7290" w:hanging="1800"/>
      </w:pPr>
      <w:rPr>
        <w:rFonts w:hint="default"/>
      </w:rPr>
    </w:lvl>
    <w:lvl w:ilvl="7">
      <w:start w:val="1"/>
      <w:numFmt w:val="decimal"/>
      <w:lvlText w:val="%1.%2.%3.%4.%5.%6.%7.%8."/>
      <w:lvlJc w:val="left"/>
      <w:pPr>
        <w:ind w:left="8205" w:hanging="1800"/>
      </w:pPr>
      <w:rPr>
        <w:rFonts w:hint="default"/>
      </w:rPr>
    </w:lvl>
    <w:lvl w:ilvl="8">
      <w:start w:val="1"/>
      <w:numFmt w:val="decimal"/>
      <w:lvlText w:val="%1.%2.%3.%4.%5.%6.%7.%8.%9."/>
      <w:lvlJc w:val="left"/>
      <w:pPr>
        <w:ind w:left="9480" w:hanging="2160"/>
      </w:pPr>
      <w:rPr>
        <w:rFonts w:hint="default"/>
      </w:rPr>
    </w:lvl>
  </w:abstractNum>
  <w:abstractNum w:abstractNumId="6">
    <w:nsid w:val="0EBB408F"/>
    <w:multiLevelType w:val="hybridMultilevel"/>
    <w:tmpl w:val="E34449DC"/>
    <w:lvl w:ilvl="0" w:tplc="020E1068">
      <w:start w:val="1"/>
      <w:numFmt w:val="decimal"/>
      <w:lvlText w:val="%1."/>
      <w:lvlJc w:val="left"/>
      <w:pPr>
        <w:ind w:left="786"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0ED93D90"/>
    <w:multiLevelType w:val="hybridMultilevel"/>
    <w:tmpl w:val="ABB4CE5C"/>
    <w:lvl w:ilvl="0" w:tplc="57F8592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11674642"/>
    <w:multiLevelType w:val="hybridMultilevel"/>
    <w:tmpl w:val="8C3667C2"/>
    <w:lvl w:ilvl="0" w:tplc="01963578">
      <w:start w:val="6"/>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37B0275"/>
    <w:multiLevelType w:val="multilevel"/>
    <w:tmpl w:val="C322A92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14BD5A30"/>
    <w:multiLevelType w:val="hybridMultilevel"/>
    <w:tmpl w:val="E340CE1E"/>
    <w:lvl w:ilvl="0" w:tplc="6322A9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15384643"/>
    <w:multiLevelType w:val="hybridMultilevel"/>
    <w:tmpl w:val="02749FB0"/>
    <w:lvl w:ilvl="0" w:tplc="39DE80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68E78AC"/>
    <w:multiLevelType w:val="hybridMultilevel"/>
    <w:tmpl w:val="2EAA87A2"/>
    <w:lvl w:ilvl="0" w:tplc="EA1CD7BE">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8CA3FFC"/>
    <w:multiLevelType w:val="hybridMultilevel"/>
    <w:tmpl w:val="FC36484A"/>
    <w:lvl w:ilvl="0" w:tplc="F81E3844">
      <w:start w:val="6"/>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D770DAE"/>
    <w:multiLevelType w:val="hybridMultilevel"/>
    <w:tmpl w:val="DC1A8E2E"/>
    <w:lvl w:ilvl="0" w:tplc="7B7CDB8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223A3491"/>
    <w:multiLevelType w:val="hybridMultilevel"/>
    <w:tmpl w:val="73948082"/>
    <w:lvl w:ilvl="0" w:tplc="5D5ABFD4">
      <w:start w:val="1"/>
      <w:numFmt w:val="decimal"/>
      <w:lvlText w:val="%1."/>
      <w:lvlJc w:val="left"/>
      <w:pPr>
        <w:ind w:left="1353" w:hanging="360"/>
      </w:pPr>
      <w:rPr>
        <w:rFonts w:hint="default"/>
        <w:b/>
        <w:i w:val="0"/>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nsid w:val="239B2470"/>
    <w:multiLevelType w:val="hybridMultilevel"/>
    <w:tmpl w:val="0A5CA9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5892B40"/>
    <w:multiLevelType w:val="hybridMultilevel"/>
    <w:tmpl w:val="EC087A7E"/>
    <w:lvl w:ilvl="0" w:tplc="795C4C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9027666"/>
    <w:multiLevelType w:val="hybridMultilevel"/>
    <w:tmpl w:val="51464722"/>
    <w:lvl w:ilvl="0" w:tplc="F14CA0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A023C23"/>
    <w:multiLevelType w:val="hybridMultilevel"/>
    <w:tmpl w:val="C9FE91BA"/>
    <w:lvl w:ilvl="0" w:tplc="4AF064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2CCB104E"/>
    <w:multiLevelType w:val="hybridMultilevel"/>
    <w:tmpl w:val="B56ED12A"/>
    <w:lvl w:ilvl="0" w:tplc="A23C7E1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39EA168A"/>
    <w:multiLevelType w:val="hybridMultilevel"/>
    <w:tmpl w:val="BA4C670A"/>
    <w:lvl w:ilvl="0" w:tplc="BF2EDD4E">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3FEE42CF"/>
    <w:multiLevelType w:val="hybridMultilevel"/>
    <w:tmpl w:val="85188AF6"/>
    <w:lvl w:ilvl="0" w:tplc="BD0C2464">
      <w:start w:val="1"/>
      <w:numFmt w:val="decimal"/>
      <w:lvlText w:val="%1)"/>
      <w:lvlJc w:val="left"/>
      <w:pPr>
        <w:ind w:left="928" w:hanging="360"/>
      </w:pPr>
      <w:rPr>
        <w:rFonts w:hint="default"/>
      </w:rPr>
    </w:lvl>
    <w:lvl w:ilvl="1" w:tplc="04190019" w:tentative="1">
      <w:start w:val="1"/>
      <w:numFmt w:val="lowerLetter"/>
      <w:lvlText w:val="%2."/>
      <w:lvlJc w:val="left"/>
      <w:pPr>
        <w:ind w:left="1658" w:hanging="360"/>
      </w:pPr>
    </w:lvl>
    <w:lvl w:ilvl="2" w:tplc="0419001B" w:tentative="1">
      <w:start w:val="1"/>
      <w:numFmt w:val="lowerRoman"/>
      <w:lvlText w:val="%3."/>
      <w:lvlJc w:val="right"/>
      <w:pPr>
        <w:ind w:left="2378" w:hanging="180"/>
      </w:pPr>
    </w:lvl>
    <w:lvl w:ilvl="3" w:tplc="0419000F" w:tentative="1">
      <w:start w:val="1"/>
      <w:numFmt w:val="decimal"/>
      <w:lvlText w:val="%4."/>
      <w:lvlJc w:val="left"/>
      <w:pPr>
        <w:ind w:left="3098" w:hanging="360"/>
      </w:pPr>
    </w:lvl>
    <w:lvl w:ilvl="4" w:tplc="04190019" w:tentative="1">
      <w:start w:val="1"/>
      <w:numFmt w:val="lowerLetter"/>
      <w:lvlText w:val="%5."/>
      <w:lvlJc w:val="left"/>
      <w:pPr>
        <w:ind w:left="3818" w:hanging="360"/>
      </w:pPr>
    </w:lvl>
    <w:lvl w:ilvl="5" w:tplc="0419001B" w:tentative="1">
      <w:start w:val="1"/>
      <w:numFmt w:val="lowerRoman"/>
      <w:lvlText w:val="%6."/>
      <w:lvlJc w:val="right"/>
      <w:pPr>
        <w:ind w:left="4538" w:hanging="180"/>
      </w:pPr>
    </w:lvl>
    <w:lvl w:ilvl="6" w:tplc="0419000F" w:tentative="1">
      <w:start w:val="1"/>
      <w:numFmt w:val="decimal"/>
      <w:lvlText w:val="%7."/>
      <w:lvlJc w:val="left"/>
      <w:pPr>
        <w:ind w:left="5258" w:hanging="360"/>
      </w:pPr>
    </w:lvl>
    <w:lvl w:ilvl="7" w:tplc="04190019" w:tentative="1">
      <w:start w:val="1"/>
      <w:numFmt w:val="lowerLetter"/>
      <w:lvlText w:val="%8."/>
      <w:lvlJc w:val="left"/>
      <w:pPr>
        <w:ind w:left="5978" w:hanging="360"/>
      </w:pPr>
    </w:lvl>
    <w:lvl w:ilvl="8" w:tplc="0419001B" w:tentative="1">
      <w:start w:val="1"/>
      <w:numFmt w:val="lowerRoman"/>
      <w:lvlText w:val="%9."/>
      <w:lvlJc w:val="right"/>
      <w:pPr>
        <w:ind w:left="6698" w:hanging="180"/>
      </w:pPr>
    </w:lvl>
  </w:abstractNum>
  <w:abstractNum w:abstractNumId="23">
    <w:nsid w:val="412C0814"/>
    <w:multiLevelType w:val="hybridMultilevel"/>
    <w:tmpl w:val="2C9601B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437064A7"/>
    <w:multiLevelType w:val="hybridMultilevel"/>
    <w:tmpl w:val="4580C248"/>
    <w:lvl w:ilvl="0" w:tplc="AD70269A">
      <w:start w:val="1"/>
      <w:numFmt w:val="decimal"/>
      <w:lvlText w:val="%1."/>
      <w:lvlJc w:val="left"/>
      <w:pPr>
        <w:ind w:left="1080" w:hanging="360"/>
      </w:pPr>
      <w:rPr>
        <w:rFonts w:eastAsia="Times New Roman" w:hint="default"/>
        <w:b w:val="0"/>
        <w:sz w:val="27"/>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4BF1C02"/>
    <w:multiLevelType w:val="hybridMultilevel"/>
    <w:tmpl w:val="6C7A1CEA"/>
    <w:lvl w:ilvl="0" w:tplc="CF7C40C0">
      <w:start w:val="1"/>
      <w:numFmt w:val="decimal"/>
      <w:lvlText w:val="%1)"/>
      <w:lvlJc w:val="left"/>
      <w:pPr>
        <w:ind w:left="928"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455A4755"/>
    <w:multiLevelType w:val="hybridMultilevel"/>
    <w:tmpl w:val="11BEEEE2"/>
    <w:lvl w:ilvl="0" w:tplc="5546E282">
      <w:start w:val="6"/>
      <w:numFmt w:val="bullet"/>
      <w:lvlText w:val=""/>
      <w:lvlJc w:val="left"/>
      <w:pPr>
        <w:ind w:left="1080" w:hanging="360"/>
      </w:pPr>
      <w:rPr>
        <w:rFonts w:ascii="Symbol" w:eastAsiaTheme="minorEastAsia"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48E9567E"/>
    <w:multiLevelType w:val="multilevel"/>
    <w:tmpl w:val="CEA07E5E"/>
    <w:lvl w:ilvl="0">
      <w:start w:val="1"/>
      <w:numFmt w:val="decimal"/>
      <w:lvlText w:val="%1."/>
      <w:lvlJc w:val="left"/>
      <w:pPr>
        <w:ind w:left="450" w:hanging="450"/>
      </w:pPr>
      <w:rPr>
        <w:rFonts w:hint="default"/>
      </w:rPr>
    </w:lvl>
    <w:lvl w:ilvl="1">
      <w:start w:val="3"/>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8">
    <w:nsid w:val="4CE10CE8"/>
    <w:multiLevelType w:val="hybridMultilevel"/>
    <w:tmpl w:val="2EAA87A2"/>
    <w:lvl w:ilvl="0" w:tplc="EA1CD7BE">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17126D4"/>
    <w:multiLevelType w:val="multilevel"/>
    <w:tmpl w:val="8CA62702"/>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0">
    <w:nsid w:val="521071BA"/>
    <w:multiLevelType w:val="hybridMultilevel"/>
    <w:tmpl w:val="9028E2F6"/>
    <w:lvl w:ilvl="0" w:tplc="53BA88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BF7655E"/>
    <w:multiLevelType w:val="multilevel"/>
    <w:tmpl w:val="CAF6F6C8"/>
    <w:lvl w:ilvl="0">
      <w:start w:val="1"/>
      <w:numFmt w:val="decimal"/>
      <w:lvlText w:val="%1."/>
      <w:lvlJc w:val="left"/>
      <w:pPr>
        <w:ind w:left="1429" w:hanging="360"/>
      </w:pPr>
      <w:rPr>
        <w:rFonts w:ascii="Times New Roman" w:hAnsi="Times New Roman" w:cs="Times New Roman" w:hint="default"/>
        <w:b w:val="0"/>
      </w:rPr>
    </w:lvl>
    <w:lvl w:ilvl="1">
      <w:start w:val="2"/>
      <w:numFmt w:val="decimal"/>
      <w:isLgl/>
      <w:lvlText w:val="%1.%2."/>
      <w:lvlJc w:val="left"/>
      <w:pPr>
        <w:ind w:left="1571"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2">
    <w:nsid w:val="5D5E33D3"/>
    <w:multiLevelType w:val="hybridMultilevel"/>
    <w:tmpl w:val="6B121E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5D6772DE"/>
    <w:multiLevelType w:val="hybridMultilevel"/>
    <w:tmpl w:val="7EA2A102"/>
    <w:lvl w:ilvl="0" w:tplc="2D543B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0FD0332"/>
    <w:multiLevelType w:val="multilevel"/>
    <w:tmpl w:val="66706E84"/>
    <w:lvl w:ilvl="0">
      <w:start w:val="2"/>
      <w:numFmt w:val="decimal"/>
      <w:lvlText w:val="%1."/>
      <w:lvlJc w:val="left"/>
      <w:pPr>
        <w:ind w:left="450" w:hanging="450"/>
      </w:pPr>
      <w:rPr>
        <w:rFonts w:hint="default"/>
      </w:rPr>
    </w:lvl>
    <w:lvl w:ilvl="1">
      <w:start w:val="2"/>
      <w:numFmt w:val="decimal"/>
      <w:lvlText w:val="%1.%2."/>
      <w:lvlJc w:val="left"/>
      <w:pPr>
        <w:ind w:left="1635" w:hanging="720"/>
      </w:pPr>
      <w:rPr>
        <w:rFonts w:hint="default"/>
      </w:rPr>
    </w:lvl>
    <w:lvl w:ilvl="2">
      <w:start w:val="1"/>
      <w:numFmt w:val="decimal"/>
      <w:lvlText w:val="%1.%2.%3."/>
      <w:lvlJc w:val="left"/>
      <w:pPr>
        <w:ind w:left="2550" w:hanging="720"/>
      </w:pPr>
      <w:rPr>
        <w:rFonts w:hint="default"/>
      </w:rPr>
    </w:lvl>
    <w:lvl w:ilvl="3">
      <w:start w:val="1"/>
      <w:numFmt w:val="decimal"/>
      <w:lvlText w:val="%1.%2.%3.%4."/>
      <w:lvlJc w:val="left"/>
      <w:pPr>
        <w:ind w:left="3825" w:hanging="108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6015" w:hanging="1440"/>
      </w:pPr>
      <w:rPr>
        <w:rFonts w:hint="default"/>
      </w:rPr>
    </w:lvl>
    <w:lvl w:ilvl="6">
      <w:start w:val="1"/>
      <w:numFmt w:val="decimal"/>
      <w:lvlText w:val="%1.%2.%3.%4.%5.%6.%7."/>
      <w:lvlJc w:val="left"/>
      <w:pPr>
        <w:ind w:left="7290" w:hanging="1800"/>
      </w:pPr>
      <w:rPr>
        <w:rFonts w:hint="default"/>
      </w:rPr>
    </w:lvl>
    <w:lvl w:ilvl="7">
      <w:start w:val="1"/>
      <w:numFmt w:val="decimal"/>
      <w:lvlText w:val="%1.%2.%3.%4.%5.%6.%7.%8."/>
      <w:lvlJc w:val="left"/>
      <w:pPr>
        <w:ind w:left="8205" w:hanging="1800"/>
      </w:pPr>
      <w:rPr>
        <w:rFonts w:hint="default"/>
      </w:rPr>
    </w:lvl>
    <w:lvl w:ilvl="8">
      <w:start w:val="1"/>
      <w:numFmt w:val="decimal"/>
      <w:lvlText w:val="%1.%2.%3.%4.%5.%6.%7.%8.%9."/>
      <w:lvlJc w:val="left"/>
      <w:pPr>
        <w:ind w:left="9480" w:hanging="2160"/>
      </w:pPr>
      <w:rPr>
        <w:rFonts w:hint="default"/>
      </w:rPr>
    </w:lvl>
  </w:abstractNum>
  <w:abstractNum w:abstractNumId="35">
    <w:nsid w:val="63B976B4"/>
    <w:multiLevelType w:val="multilevel"/>
    <w:tmpl w:val="521A2D8A"/>
    <w:lvl w:ilvl="0">
      <w:start w:val="1"/>
      <w:numFmt w:val="decimal"/>
      <w:lvlText w:val="%1."/>
      <w:lvlJc w:val="left"/>
      <w:pPr>
        <w:ind w:left="900" w:hanging="360"/>
      </w:pPr>
      <w:rPr>
        <w:rFonts w:hint="default"/>
        <w:color w:val="000000"/>
      </w:rPr>
    </w:lvl>
    <w:lvl w:ilvl="1">
      <w:start w:val="1"/>
      <w:numFmt w:val="decimal"/>
      <w:isLgl/>
      <w:lvlText w:val="%1.%2."/>
      <w:lvlJc w:val="left"/>
      <w:pPr>
        <w:ind w:left="1429"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3354" w:hanging="180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4052" w:hanging="2160"/>
      </w:pPr>
      <w:rPr>
        <w:rFonts w:hint="default"/>
      </w:rPr>
    </w:lvl>
  </w:abstractNum>
  <w:abstractNum w:abstractNumId="36">
    <w:nsid w:val="64073E5A"/>
    <w:multiLevelType w:val="hybridMultilevel"/>
    <w:tmpl w:val="7B28171E"/>
    <w:lvl w:ilvl="0" w:tplc="7B06FC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6E754019"/>
    <w:multiLevelType w:val="hybridMultilevel"/>
    <w:tmpl w:val="75DC1032"/>
    <w:lvl w:ilvl="0" w:tplc="79C4F9D8">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44836C7"/>
    <w:multiLevelType w:val="hybridMultilevel"/>
    <w:tmpl w:val="5144F376"/>
    <w:lvl w:ilvl="0" w:tplc="1E109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71A63AF"/>
    <w:multiLevelType w:val="hybridMultilevel"/>
    <w:tmpl w:val="EC7E3FB6"/>
    <w:lvl w:ilvl="0" w:tplc="8A9AA134">
      <w:start w:val="1"/>
      <w:numFmt w:val="bullet"/>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0">
    <w:nsid w:val="79EE745E"/>
    <w:multiLevelType w:val="hybridMultilevel"/>
    <w:tmpl w:val="99BC4C7C"/>
    <w:lvl w:ilvl="0" w:tplc="85268F0C">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ECF0EDB"/>
    <w:multiLevelType w:val="hybridMultilevel"/>
    <w:tmpl w:val="14BCC66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3"/>
  </w:num>
  <w:num w:numId="2">
    <w:abstractNumId w:val="12"/>
  </w:num>
  <w:num w:numId="3">
    <w:abstractNumId w:val="40"/>
  </w:num>
  <w:num w:numId="4">
    <w:abstractNumId w:val="6"/>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17"/>
  </w:num>
  <w:num w:numId="8">
    <w:abstractNumId w:val="18"/>
  </w:num>
  <w:num w:numId="9">
    <w:abstractNumId w:val="29"/>
  </w:num>
  <w:num w:numId="10">
    <w:abstractNumId w:val="0"/>
  </w:num>
  <w:num w:numId="11">
    <w:abstractNumId w:val="31"/>
  </w:num>
  <w:num w:numId="12">
    <w:abstractNumId w:val="2"/>
  </w:num>
  <w:num w:numId="13">
    <w:abstractNumId w:val="24"/>
  </w:num>
  <w:num w:numId="14">
    <w:abstractNumId w:val="7"/>
  </w:num>
  <w:num w:numId="15">
    <w:abstractNumId w:val="36"/>
  </w:num>
  <w:num w:numId="16">
    <w:abstractNumId w:val="37"/>
  </w:num>
  <w:num w:numId="17">
    <w:abstractNumId w:val="33"/>
  </w:num>
  <w:num w:numId="18">
    <w:abstractNumId w:val="9"/>
  </w:num>
  <w:num w:numId="19">
    <w:abstractNumId w:val="27"/>
  </w:num>
  <w:num w:numId="20">
    <w:abstractNumId w:val="11"/>
  </w:num>
  <w:num w:numId="21">
    <w:abstractNumId w:val="20"/>
  </w:num>
  <w:num w:numId="22">
    <w:abstractNumId w:val="39"/>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5"/>
  </w:num>
  <w:num w:numId="26">
    <w:abstractNumId w:val="14"/>
  </w:num>
  <w:num w:numId="27">
    <w:abstractNumId w:val="25"/>
  </w:num>
  <w:num w:numId="28">
    <w:abstractNumId w:val="3"/>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19"/>
  </w:num>
  <w:num w:numId="32">
    <w:abstractNumId w:val="16"/>
  </w:num>
  <w:num w:numId="33">
    <w:abstractNumId w:val="4"/>
  </w:num>
  <w:num w:numId="34">
    <w:abstractNumId w:val="13"/>
  </w:num>
  <w:num w:numId="35">
    <w:abstractNumId w:val="26"/>
  </w:num>
  <w:num w:numId="36">
    <w:abstractNumId w:val="8"/>
  </w:num>
  <w:num w:numId="37">
    <w:abstractNumId w:val="28"/>
  </w:num>
  <w:num w:numId="38">
    <w:abstractNumId w:val="30"/>
  </w:num>
  <w:num w:numId="39">
    <w:abstractNumId w:val="38"/>
  </w:num>
  <w:num w:numId="40">
    <w:abstractNumId w:val="32"/>
  </w:num>
  <w:num w:numId="41">
    <w:abstractNumId w:val="1"/>
  </w:num>
  <w:num w:numId="42">
    <w:abstractNumId w:val="41"/>
  </w:num>
  <w:num w:numId="4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8504E"/>
    <w:rsid w:val="00000C8A"/>
    <w:rsid w:val="0000120B"/>
    <w:rsid w:val="00001555"/>
    <w:rsid w:val="000022CF"/>
    <w:rsid w:val="0000287D"/>
    <w:rsid w:val="0000375E"/>
    <w:rsid w:val="000039DC"/>
    <w:rsid w:val="00004FA4"/>
    <w:rsid w:val="00010358"/>
    <w:rsid w:val="00011885"/>
    <w:rsid w:val="00013D1B"/>
    <w:rsid w:val="000140ED"/>
    <w:rsid w:val="00014B47"/>
    <w:rsid w:val="000174DE"/>
    <w:rsid w:val="00017572"/>
    <w:rsid w:val="000222E2"/>
    <w:rsid w:val="00025D59"/>
    <w:rsid w:val="00026172"/>
    <w:rsid w:val="000302C1"/>
    <w:rsid w:val="0003044A"/>
    <w:rsid w:val="000322D4"/>
    <w:rsid w:val="00032BB7"/>
    <w:rsid w:val="00032D70"/>
    <w:rsid w:val="00033006"/>
    <w:rsid w:val="000331D6"/>
    <w:rsid w:val="00033474"/>
    <w:rsid w:val="00040158"/>
    <w:rsid w:val="00041FBF"/>
    <w:rsid w:val="000429CF"/>
    <w:rsid w:val="00044938"/>
    <w:rsid w:val="000449E2"/>
    <w:rsid w:val="0004694F"/>
    <w:rsid w:val="00047027"/>
    <w:rsid w:val="00047CCC"/>
    <w:rsid w:val="00052893"/>
    <w:rsid w:val="00052B22"/>
    <w:rsid w:val="00054D12"/>
    <w:rsid w:val="00054DCA"/>
    <w:rsid w:val="000570FE"/>
    <w:rsid w:val="000601EC"/>
    <w:rsid w:val="00060D39"/>
    <w:rsid w:val="00061051"/>
    <w:rsid w:val="000610F6"/>
    <w:rsid w:val="00062EA7"/>
    <w:rsid w:val="00063C8D"/>
    <w:rsid w:val="00064003"/>
    <w:rsid w:val="00065ACF"/>
    <w:rsid w:val="00065CF6"/>
    <w:rsid w:val="000705AB"/>
    <w:rsid w:val="0007081A"/>
    <w:rsid w:val="0007172E"/>
    <w:rsid w:val="0007266E"/>
    <w:rsid w:val="0007284F"/>
    <w:rsid w:val="00073B00"/>
    <w:rsid w:val="0007721D"/>
    <w:rsid w:val="00077410"/>
    <w:rsid w:val="0008018D"/>
    <w:rsid w:val="000802D3"/>
    <w:rsid w:val="00080BEB"/>
    <w:rsid w:val="0008110A"/>
    <w:rsid w:val="00081173"/>
    <w:rsid w:val="00083A9B"/>
    <w:rsid w:val="00083D15"/>
    <w:rsid w:val="0008563E"/>
    <w:rsid w:val="00085C62"/>
    <w:rsid w:val="00085C75"/>
    <w:rsid w:val="000911B7"/>
    <w:rsid w:val="00092022"/>
    <w:rsid w:val="000945FC"/>
    <w:rsid w:val="000950DF"/>
    <w:rsid w:val="0009518A"/>
    <w:rsid w:val="000958A2"/>
    <w:rsid w:val="000967C4"/>
    <w:rsid w:val="00096866"/>
    <w:rsid w:val="00097688"/>
    <w:rsid w:val="000A04EC"/>
    <w:rsid w:val="000A1BD5"/>
    <w:rsid w:val="000A24EB"/>
    <w:rsid w:val="000A2EAB"/>
    <w:rsid w:val="000A3BE1"/>
    <w:rsid w:val="000A3FB9"/>
    <w:rsid w:val="000A47E3"/>
    <w:rsid w:val="000A4B6C"/>
    <w:rsid w:val="000A5321"/>
    <w:rsid w:val="000A6A76"/>
    <w:rsid w:val="000A6C08"/>
    <w:rsid w:val="000A75F4"/>
    <w:rsid w:val="000A7A42"/>
    <w:rsid w:val="000B0550"/>
    <w:rsid w:val="000B14BE"/>
    <w:rsid w:val="000B40EB"/>
    <w:rsid w:val="000B65AB"/>
    <w:rsid w:val="000B6D32"/>
    <w:rsid w:val="000C0BB2"/>
    <w:rsid w:val="000C1B0A"/>
    <w:rsid w:val="000C2067"/>
    <w:rsid w:val="000C3299"/>
    <w:rsid w:val="000C5238"/>
    <w:rsid w:val="000C5DCA"/>
    <w:rsid w:val="000C72C7"/>
    <w:rsid w:val="000C7691"/>
    <w:rsid w:val="000C7F6F"/>
    <w:rsid w:val="000D268D"/>
    <w:rsid w:val="000D2D26"/>
    <w:rsid w:val="000D2F8F"/>
    <w:rsid w:val="000D3344"/>
    <w:rsid w:val="000D3BF3"/>
    <w:rsid w:val="000D427A"/>
    <w:rsid w:val="000D5F37"/>
    <w:rsid w:val="000D6C12"/>
    <w:rsid w:val="000D6D30"/>
    <w:rsid w:val="000D6DA9"/>
    <w:rsid w:val="000D7985"/>
    <w:rsid w:val="000E070A"/>
    <w:rsid w:val="000E0D95"/>
    <w:rsid w:val="000E0EC9"/>
    <w:rsid w:val="000E134F"/>
    <w:rsid w:val="000E1735"/>
    <w:rsid w:val="000E1A05"/>
    <w:rsid w:val="000E24F7"/>
    <w:rsid w:val="000E31D5"/>
    <w:rsid w:val="000E35BA"/>
    <w:rsid w:val="000E3913"/>
    <w:rsid w:val="000E41C5"/>
    <w:rsid w:val="000E43E0"/>
    <w:rsid w:val="000E55E4"/>
    <w:rsid w:val="000E5957"/>
    <w:rsid w:val="000E624F"/>
    <w:rsid w:val="000E7DC3"/>
    <w:rsid w:val="000F0874"/>
    <w:rsid w:val="000F119A"/>
    <w:rsid w:val="000F1316"/>
    <w:rsid w:val="000F14ED"/>
    <w:rsid w:val="000F174F"/>
    <w:rsid w:val="000F1BB1"/>
    <w:rsid w:val="000F1FD0"/>
    <w:rsid w:val="000F237A"/>
    <w:rsid w:val="000F5294"/>
    <w:rsid w:val="000F7FC5"/>
    <w:rsid w:val="00100080"/>
    <w:rsid w:val="00100419"/>
    <w:rsid w:val="00100BDE"/>
    <w:rsid w:val="00101133"/>
    <w:rsid w:val="00102653"/>
    <w:rsid w:val="00103523"/>
    <w:rsid w:val="001045B4"/>
    <w:rsid w:val="00105DE0"/>
    <w:rsid w:val="00106453"/>
    <w:rsid w:val="00106496"/>
    <w:rsid w:val="001078BC"/>
    <w:rsid w:val="00107D2A"/>
    <w:rsid w:val="00111ADA"/>
    <w:rsid w:val="00112260"/>
    <w:rsid w:val="00113956"/>
    <w:rsid w:val="00113DC0"/>
    <w:rsid w:val="00114093"/>
    <w:rsid w:val="001142ED"/>
    <w:rsid w:val="001145B9"/>
    <w:rsid w:val="001157EC"/>
    <w:rsid w:val="00115919"/>
    <w:rsid w:val="00117D30"/>
    <w:rsid w:val="001209B3"/>
    <w:rsid w:val="00120FC6"/>
    <w:rsid w:val="00121F2C"/>
    <w:rsid w:val="00124987"/>
    <w:rsid w:val="001303D9"/>
    <w:rsid w:val="00133495"/>
    <w:rsid w:val="0013401E"/>
    <w:rsid w:val="0013606F"/>
    <w:rsid w:val="00136C60"/>
    <w:rsid w:val="001376CD"/>
    <w:rsid w:val="00137C9F"/>
    <w:rsid w:val="001406C5"/>
    <w:rsid w:val="00140BC6"/>
    <w:rsid w:val="00140FAC"/>
    <w:rsid w:val="00141D86"/>
    <w:rsid w:val="001431F5"/>
    <w:rsid w:val="0014693E"/>
    <w:rsid w:val="001470B8"/>
    <w:rsid w:val="00147BD8"/>
    <w:rsid w:val="00147E80"/>
    <w:rsid w:val="00150361"/>
    <w:rsid w:val="001504DE"/>
    <w:rsid w:val="001505A1"/>
    <w:rsid w:val="0015094F"/>
    <w:rsid w:val="001526FA"/>
    <w:rsid w:val="0015375F"/>
    <w:rsid w:val="00154768"/>
    <w:rsid w:val="00154B5D"/>
    <w:rsid w:val="00154C0C"/>
    <w:rsid w:val="00160585"/>
    <w:rsid w:val="00163376"/>
    <w:rsid w:val="00164E21"/>
    <w:rsid w:val="00166AF8"/>
    <w:rsid w:val="00167465"/>
    <w:rsid w:val="00167D2B"/>
    <w:rsid w:val="001702C9"/>
    <w:rsid w:val="00170DA4"/>
    <w:rsid w:val="001714CF"/>
    <w:rsid w:val="00172799"/>
    <w:rsid w:val="00173E8D"/>
    <w:rsid w:val="00173EA2"/>
    <w:rsid w:val="0017416C"/>
    <w:rsid w:val="00174AE6"/>
    <w:rsid w:val="00174D54"/>
    <w:rsid w:val="00175C7D"/>
    <w:rsid w:val="001772D2"/>
    <w:rsid w:val="00177F10"/>
    <w:rsid w:val="00181479"/>
    <w:rsid w:val="001819BA"/>
    <w:rsid w:val="0018252E"/>
    <w:rsid w:val="00184722"/>
    <w:rsid w:val="00184E27"/>
    <w:rsid w:val="00184F31"/>
    <w:rsid w:val="001853A9"/>
    <w:rsid w:val="001858C3"/>
    <w:rsid w:val="001902AC"/>
    <w:rsid w:val="00192067"/>
    <w:rsid w:val="0019394A"/>
    <w:rsid w:val="001949CC"/>
    <w:rsid w:val="0019561B"/>
    <w:rsid w:val="00196491"/>
    <w:rsid w:val="001965D4"/>
    <w:rsid w:val="00196BBD"/>
    <w:rsid w:val="00196D3A"/>
    <w:rsid w:val="00196F56"/>
    <w:rsid w:val="00197767"/>
    <w:rsid w:val="00197A79"/>
    <w:rsid w:val="00197BFF"/>
    <w:rsid w:val="001A2398"/>
    <w:rsid w:val="001A278F"/>
    <w:rsid w:val="001A3059"/>
    <w:rsid w:val="001A3297"/>
    <w:rsid w:val="001A343E"/>
    <w:rsid w:val="001A3E46"/>
    <w:rsid w:val="001A4F66"/>
    <w:rsid w:val="001B062C"/>
    <w:rsid w:val="001B117E"/>
    <w:rsid w:val="001B1DAB"/>
    <w:rsid w:val="001B2D13"/>
    <w:rsid w:val="001B38A5"/>
    <w:rsid w:val="001B542D"/>
    <w:rsid w:val="001B54F0"/>
    <w:rsid w:val="001B633A"/>
    <w:rsid w:val="001B6529"/>
    <w:rsid w:val="001B7081"/>
    <w:rsid w:val="001B7C8A"/>
    <w:rsid w:val="001C1078"/>
    <w:rsid w:val="001C3177"/>
    <w:rsid w:val="001C3552"/>
    <w:rsid w:val="001C3EB8"/>
    <w:rsid w:val="001C4EA8"/>
    <w:rsid w:val="001C4FA1"/>
    <w:rsid w:val="001C74C2"/>
    <w:rsid w:val="001D0867"/>
    <w:rsid w:val="001D1032"/>
    <w:rsid w:val="001D150C"/>
    <w:rsid w:val="001D520B"/>
    <w:rsid w:val="001D5365"/>
    <w:rsid w:val="001D5FD2"/>
    <w:rsid w:val="001D67D4"/>
    <w:rsid w:val="001D6E15"/>
    <w:rsid w:val="001E119B"/>
    <w:rsid w:val="001E132B"/>
    <w:rsid w:val="001E15D0"/>
    <w:rsid w:val="001E18DB"/>
    <w:rsid w:val="001E2F88"/>
    <w:rsid w:val="001E558D"/>
    <w:rsid w:val="001E7E73"/>
    <w:rsid w:val="001F02E4"/>
    <w:rsid w:val="001F0368"/>
    <w:rsid w:val="001F07F6"/>
    <w:rsid w:val="001F167F"/>
    <w:rsid w:val="001F16E0"/>
    <w:rsid w:val="001F2A1E"/>
    <w:rsid w:val="001F3E59"/>
    <w:rsid w:val="001F6FD9"/>
    <w:rsid w:val="001F7C63"/>
    <w:rsid w:val="0020066E"/>
    <w:rsid w:val="00201678"/>
    <w:rsid w:val="002016EB"/>
    <w:rsid w:val="0020352C"/>
    <w:rsid w:val="00203A95"/>
    <w:rsid w:val="00206455"/>
    <w:rsid w:val="00206DE4"/>
    <w:rsid w:val="00210C69"/>
    <w:rsid w:val="00211251"/>
    <w:rsid w:val="00211D2F"/>
    <w:rsid w:val="00211D41"/>
    <w:rsid w:val="0021231D"/>
    <w:rsid w:val="00215883"/>
    <w:rsid w:val="00217F67"/>
    <w:rsid w:val="00220D40"/>
    <w:rsid w:val="00221B65"/>
    <w:rsid w:val="00223F0F"/>
    <w:rsid w:val="0022492A"/>
    <w:rsid w:val="00224EA8"/>
    <w:rsid w:val="0022618B"/>
    <w:rsid w:val="00226249"/>
    <w:rsid w:val="0022671D"/>
    <w:rsid w:val="00226888"/>
    <w:rsid w:val="00230AFA"/>
    <w:rsid w:val="002324EF"/>
    <w:rsid w:val="002344E9"/>
    <w:rsid w:val="002369B8"/>
    <w:rsid w:val="00236A69"/>
    <w:rsid w:val="00236BBD"/>
    <w:rsid w:val="00236C83"/>
    <w:rsid w:val="00237B8F"/>
    <w:rsid w:val="00240023"/>
    <w:rsid w:val="00240FD5"/>
    <w:rsid w:val="00241771"/>
    <w:rsid w:val="00241847"/>
    <w:rsid w:val="0024241E"/>
    <w:rsid w:val="002425DE"/>
    <w:rsid w:val="00242FFA"/>
    <w:rsid w:val="00243FC3"/>
    <w:rsid w:val="002440DE"/>
    <w:rsid w:val="00246400"/>
    <w:rsid w:val="00246E38"/>
    <w:rsid w:val="0025112C"/>
    <w:rsid w:val="002524ED"/>
    <w:rsid w:val="00252B05"/>
    <w:rsid w:val="00252D41"/>
    <w:rsid w:val="00253E2A"/>
    <w:rsid w:val="00254157"/>
    <w:rsid w:val="00254617"/>
    <w:rsid w:val="00255272"/>
    <w:rsid w:val="002552BB"/>
    <w:rsid w:val="0025551E"/>
    <w:rsid w:val="00257F71"/>
    <w:rsid w:val="00261E1A"/>
    <w:rsid w:val="00261E96"/>
    <w:rsid w:val="00262BCC"/>
    <w:rsid w:val="00262E9F"/>
    <w:rsid w:val="00263E74"/>
    <w:rsid w:val="002641CD"/>
    <w:rsid w:val="00265E18"/>
    <w:rsid w:val="002662DE"/>
    <w:rsid w:val="00267D9E"/>
    <w:rsid w:val="002724D9"/>
    <w:rsid w:val="00272ED6"/>
    <w:rsid w:val="00273AD0"/>
    <w:rsid w:val="002748A8"/>
    <w:rsid w:val="00274AF5"/>
    <w:rsid w:val="002767FD"/>
    <w:rsid w:val="0027687C"/>
    <w:rsid w:val="00276A78"/>
    <w:rsid w:val="0028021F"/>
    <w:rsid w:val="002805B2"/>
    <w:rsid w:val="00281EF5"/>
    <w:rsid w:val="00283108"/>
    <w:rsid w:val="00284D5A"/>
    <w:rsid w:val="00284FB7"/>
    <w:rsid w:val="0028504E"/>
    <w:rsid w:val="002906F8"/>
    <w:rsid w:val="00291221"/>
    <w:rsid w:val="00291FEF"/>
    <w:rsid w:val="00292005"/>
    <w:rsid w:val="00292172"/>
    <w:rsid w:val="00292769"/>
    <w:rsid w:val="002939EA"/>
    <w:rsid w:val="00294B8D"/>
    <w:rsid w:val="00295ACB"/>
    <w:rsid w:val="0029601D"/>
    <w:rsid w:val="00297364"/>
    <w:rsid w:val="002A0082"/>
    <w:rsid w:val="002A0E0C"/>
    <w:rsid w:val="002A115C"/>
    <w:rsid w:val="002A2EC0"/>
    <w:rsid w:val="002A50FA"/>
    <w:rsid w:val="002A5B43"/>
    <w:rsid w:val="002A5CBE"/>
    <w:rsid w:val="002A6C28"/>
    <w:rsid w:val="002B14DB"/>
    <w:rsid w:val="002B1637"/>
    <w:rsid w:val="002B18F7"/>
    <w:rsid w:val="002B2B3A"/>
    <w:rsid w:val="002B3A86"/>
    <w:rsid w:val="002B3F1A"/>
    <w:rsid w:val="002B4415"/>
    <w:rsid w:val="002B46E1"/>
    <w:rsid w:val="002B50C4"/>
    <w:rsid w:val="002B780D"/>
    <w:rsid w:val="002C1E29"/>
    <w:rsid w:val="002C1E99"/>
    <w:rsid w:val="002C1FA2"/>
    <w:rsid w:val="002C27DB"/>
    <w:rsid w:val="002C2D2C"/>
    <w:rsid w:val="002C35DE"/>
    <w:rsid w:val="002C6E46"/>
    <w:rsid w:val="002C794D"/>
    <w:rsid w:val="002D270F"/>
    <w:rsid w:val="002D2D86"/>
    <w:rsid w:val="002D3061"/>
    <w:rsid w:val="002D3601"/>
    <w:rsid w:val="002D3CD0"/>
    <w:rsid w:val="002D45FC"/>
    <w:rsid w:val="002D5E32"/>
    <w:rsid w:val="002D6FFD"/>
    <w:rsid w:val="002D7289"/>
    <w:rsid w:val="002E0E30"/>
    <w:rsid w:val="002E1515"/>
    <w:rsid w:val="002E666F"/>
    <w:rsid w:val="002F1489"/>
    <w:rsid w:val="002F4A0F"/>
    <w:rsid w:val="002F62BD"/>
    <w:rsid w:val="002F6878"/>
    <w:rsid w:val="002F72E8"/>
    <w:rsid w:val="002F75AC"/>
    <w:rsid w:val="002F7AAE"/>
    <w:rsid w:val="00301F60"/>
    <w:rsid w:val="0030241E"/>
    <w:rsid w:val="00303847"/>
    <w:rsid w:val="00303D34"/>
    <w:rsid w:val="00304720"/>
    <w:rsid w:val="00304C6A"/>
    <w:rsid w:val="00304F5A"/>
    <w:rsid w:val="00305879"/>
    <w:rsid w:val="00306F08"/>
    <w:rsid w:val="0030724F"/>
    <w:rsid w:val="0031102A"/>
    <w:rsid w:val="003115F1"/>
    <w:rsid w:val="003123DE"/>
    <w:rsid w:val="003128A2"/>
    <w:rsid w:val="003136A9"/>
    <w:rsid w:val="00313D2E"/>
    <w:rsid w:val="0031469F"/>
    <w:rsid w:val="00316375"/>
    <w:rsid w:val="0031682C"/>
    <w:rsid w:val="00317569"/>
    <w:rsid w:val="003226FF"/>
    <w:rsid w:val="00325395"/>
    <w:rsid w:val="00325E20"/>
    <w:rsid w:val="003277CE"/>
    <w:rsid w:val="00330001"/>
    <w:rsid w:val="003307FE"/>
    <w:rsid w:val="0033085C"/>
    <w:rsid w:val="003308B5"/>
    <w:rsid w:val="00330DE7"/>
    <w:rsid w:val="00331243"/>
    <w:rsid w:val="00331658"/>
    <w:rsid w:val="003327FA"/>
    <w:rsid w:val="003340C8"/>
    <w:rsid w:val="00334B62"/>
    <w:rsid w:val="00334D4A"/>
    <w:rsid w:val="0033612D"/>
    <w:rsid w:val="00336DDE"/>
    <w:rsid w:val="00336E67"/>
    <w:rsid w:val="003374DD"/>
    <w:rsid w:val="0033754A"/>
    <w:rsid w:val="00340315"/>
    <w:rsid w:val="00341A84"/>
    <w:rsid w:val="00341D06"/>
    <w:rsid w:val="00342395"/>
    <w:rsid w:val="00342468"/>
    <w:rsid w:val="00342BB8"/>
    <w:rsid w:val="0034566E"/>
    <w:rsid w:val="00345C21"/>
    <w:rsid w:val="00345D1F"/>
    <w:rsid w:val="003466B5"/>
    <w:rsid w:val="00347321"/>
    <w:rsid w:val="0034768A"/>
    <w:rsid w:val="00347BAB"/>
    <w:rsid w:val="003500DA"/>
    <w:rsid w:val="00356412"/>
    <w:rsid w:val="00357E6C"/>
    <w:rsid w:val="00361A75"/>
    <w:rsid w:val="003635DF"/>
    <w:rsid w:val="0036443E"/>
    <w:rsid w:val="00364925"/>
    <w:rsid w:val="00364B60"/>
    <w:rsid w:val="00365417"/>
    <w:rsid w:val="00365AE0"/>
    <w:rsid w:val="003664EA"/>
    <w:rsid w:val="00366DC6"/>
    <w:rsid w:val="00367874"/>
    <w:rsid w:val="00371AF1"/>
    <w:rsid w:val="00371C3B"/>
    <w:rsid w:val="00372EFD"/>
    <w:rsid w:val="0037328A"/>
    <w:rsid w:val="003760F8"/>
    <w:rsid w:val="00380947"/>
    <w:rsid w:val="00382251"/>
    <w:rsid w:val="003828E7"/>
    <w:rsid w:val="0038312C"/>
    <w:rsid w:val="00384DED"/>
    <w:rsid w:val="00384F2C"/>
    <w:rsid w:val="00386537"/>
    <w:rsid w:val="0039091A"/>
    <w:rsid w:val="00391657"/>
    <w:rsid w:val="003919CB"/>
    <w:rsid w:val="00392CC0"/>
    <w:rsid w:val="00395E68"/>
    <w:rsid w:val="003961F0"/>
    <w:rsid w:val="00396A08"/>
    <w:rsid w:val="00396DD1"/>
    <w:rsid w:val="0039772E"/>
    <w:rsid w:val="003A13D0"/>
    <w:rsid w:val="003A179A"/>
    <w:rsid w:val="003A43F8"/>
    <w:rsid w:val="003A72B6"/>
    <w:rsid w:val="003A7D5D"/>
    <w:rsid w:val="003B1559"/>
    <w:rsid w:val="003B1D4D"/>
    <w:rsid w:val="003B2992"/>
    <w:rsid w:val="003B2D56"/>
    <w:rsid w:val="003B405C"/>
    <w:rsid w:val="003B41EA"/>
    <w:rsid w:val="003B56EC"/>
    <w:rsid w:val="003B583F"/>
    <w:rsid w:val="003C0486"/>
    <w:rsid w:val="003C1F45"/>
    <w:rsid w:val="003C3D5A"/>
    <w:rsid w:val="003C4183"/>
    <w:rsid w:val="003C45B9"/>
    <w:rsid w:val="003C4D97"/>
    <w:rsid w:val="003C5F43"/>
    <w:rsid w:val="003C62FA"/>
    <w:rsid w:val="003C69FA"/>
    <w:rsid w:val="003C7939"/>
    <w:rsid w:val="003C7A51"/>
    <w:rsid w:val="003C7D5B"/>
    <w:rsid w:val="003D10F6"/>
    <w:rsid w:val="003D3B85"/>
    <w:rsid w:val="003D5A5B"/>
    <w:rsid w:val="003D63E6"/>
    <w:rsid w:val="003D659E"/>
    <w:rsid w:val="003D698F"/>
    <w:rsid w:val="003D6FC5"/>
    <w:rsid w:val="003D7297"/>
    <w:rsid w:val="003E04C1"/>
    <w:rsid w:val="003E14D9"/>
    <w:rsid w:val="003E15F0"/>
    <w:rsid w:val="003E24E0"/>
    <w:rsid w:val="003E28FD"/>
    <w:rsid w:val="003E5344"/>
    <w:rsid w:val="003E7461"/>
    <w:rsid w:val="003F0371"/>
    <w:rsid w:val="003F072A"/>
    <w:rsid w:val="003F0F05"/>
    <w:rsid w:val="003F145D"/>
    <w:rsid w:val="003F1686"/>
    <w:rsid w:val="003F1CE0"/>
    <w:rsid w:val="003F67EE"/>
    <w:rsid w:val="003F698C"/>
    <w:rsid w:val="00400518"/>
    <w:rsid w:val="004015A6"/>
    <w:rsid w:val="00401DCC"/>
    <w:rsid w:val="00402860"/>
    <w:rsid w:val="00402D43"/>
    <w:rsid w:val="004046EB"/>
    <w:rsid w:val="0040499B"/>
    <w:rsid w:val="004050B5"/>
    <w:rsid w:val="004060C1"/>
    <w:rsid w:val="00406223"/>
    <w:rsid w:val="0040649A"/>
    <w:rsid w:val="0041035B"/>
    <w:rsid w:val="00410B17"/>
    <w:rsid w:val="00415AC9"/>
    <w:rsid w:val="004160B8"/>
    <w:rsid w:val="004163F6"/>
    <w:rsid w:val="00416B50"/>
    <w:rsid w:val="00417411"/>
    <w:rsid w:val="00417D8F"/>
    <w:rsid w:val="00417E49"/>
    <w:rsid w:val="004202C2"/>
    <w:rsid w:val="00422FC4"/>
    <w:rsid w:val="004231AB"/>
    <w:rsid w:val="00424BCA"/>
    <w:rsid w:val="00425274"/>
    <w:rsid w:val="0042581E"/>
    <w:rsid w:val="00425C42"/>
    <w:rsid w:val="0042700B"/>
    <w:rsid w:val="0043046D"/>
    <w:rsid w:val="0043087C"/>
    <w:rsid w:val="00430F83"/>
    <w:rsid w:val="00431CF8"/>
    <w:rsid w:val="00432C87"/>
    <w:rsid w:val="004339F5"/>
    <w:rsid w:val="00433B28"/>
    <w:rsid w:val="004343DE"/>
    <w:rsid w:val="0043616E"/>
    <w:rsid w:val="004368B4"/>
    <w:rsid w:val="00436AC7"/>
    <w:rsid w:val="00436E86"/>
    <w:rsid w:val="00441D58"/>
    <w:rsid w:val="0044292E"/>
    <w:rsid w:val="004435DC"/>
    <w:rsid w:val="00444BE7"/>
    <w:rsid w:val="004457E9"/>
    <w:rsid w:val="004458AB"/>
    <w:rsid w:val="00446085"/>
    <w:rsid w:val="0044670F"/>
    <w:rsid w:val="00446839"/>
    <w:rsid w:val="004511F1"/>
    <w:rsid w:val="0045162F"/>
    <w:rsid w:val="0045304D"/>
    <w:rsid w:val="0045389B"/>
    <w:rsid w:val="00453B62"/>
    <w:rsid w:val="00454034"/>
    <w:rsid w:val="00454BE6"/>
    <w:rsid w:val="004557A4"/>
    <w:rsid w:val="00455AF3"/>
    <w:rsid w:val="00462FE9"/>
    <w:rsid w:val="004640A0"/>
    <w:rsid w:val="0046426F"/>
    <w:rsid w:val="0046476A"/>
    <w:rsid w:val="004663FA"/>
    <w:rsid w:val="00466674"/>
    <w:rsid w:val="00466701"/>
    <w:rsid w:val="0046697B"/>
    <w:rsid w:val="00467606"/>
    <w:rsid w:val="00472028"/>
    <w:rsid w:val="00473251"/>
    <w:rsid w:val="00475BC6"/>
    <w:rsid w:val="00476710"/>
    <w:rsid w:val="00480658"/>
    <w:rsid w:val="00481F91"/>
    <w:rsid w:val="00485442"/>
    <w:rsid w:val="004858A2"/>
    <w:rsid w:val="00485967"/>
    <w:rsid w:val="00490D22"/>
    <w:rsid w:val="004910DE"/>
    <w:rsid w:val="004922D1"/>
    <w:rsid w:val="00492C37"/>
    <w:rsid w:val="00494309"/>
    <w:rsid w:val="00494D01"/>
    <w:rsid w:val="004966D8"/>
    <w:rsid w:val="00497863"/>
    <w:rsid w:val="004A0289"/>
    <w:rsid w:val="004A15B5"/>
    <w:rsid w:val="004A169B"/>
    <w:rsid w:val="004A1DFA"/>
    <w:rsid w:val="004A3B07"/>
    <w:rsid w:val="004A4339"/>
    <w:rsid w:val="004A64C0"/>
    <w:rsid w:val="004A76A7"/>
    <w:rsid w:val="004A7E88"/>
    <w:rsid w:val="004B0A47"/>
    <w:rsid w:val="004B2930"/>
    <w:rsid w:val="004B4BDC"/>
    <w:rsid w:val="004B761A"/>
    <w:rsid w:val="004B7CA1"/>
    <w:rsid w:val="004C154E"/>
    <w:rsid w:val="004C2C10"/>
    <w:rsid w:val="004C4163"/>
    <w:rsid w:val="004C5127"/>
    <w:rsid w:val="004C60C5"/>
    <w:rsid w:val="004D1559"/>
    <w:rsid w:val="004D2A8D"/>
    <w:rsid w:val="004D4630"/>
    <w:rsid w:val="004D563D"/>
    <w:rsid w:val="004D5E3C"/>
    <w:rsid w:val="004D6503"/>
    <w:rsid w:val="004D655F"/>
    <w:rsid w:val="004D7ECC"/>
    <w:rsid w:val="004E280A"/>
    <w:rsid w:val="004E3360"/>
    <w:rsid w:val="004E364B"/>
    <w:rsid w:val="004E6A6C"/>
    <w:rsid w:val="004F0820"/>
    <w:rsid w:val="004F2740"/>
    <w:rsid w:val="004F2F44"/>
    <w:rsid w:val="004F31B7"/>
    <w:rsid w:val="004F4609"/>
    <w:rsid w:val="004F5BB2"/>
    <w:rsid w:val="004F6B6A"/>
    <w:rsid w:val="004F7D27"/>
    <w:rsid w:val="0050018E"/>
    <w:rsid w:val="005016A6"/>
    <w:rsid w:val="00503637"/>
    <w:rsid w:val="005043FB"/>
    <w:rsid w:val="00507A03"/>
    <w:rsid w:val="00507EBC"/>
    <w:rsid w:val="00510864"/>
    <w:rsid w:val="005116D3"/>
    <w:rsid w:val="00511CF1"/>
    <w:rsid w:val="00511ED5"/>
    <w:rsid w:val="00513279"/>
    <w:rsid w:val="00513560"/>
    <w:rsid w:val="00513BDD"/>
    <w:rsid w:val="00514812"/>
    <w:rsid w:val="005156F8"/>
    <w:rsid w:val="00516C52"/>
    <w:rsid w:val="0051716B"/>
    <w:rsid w:val="005171F6"/>
    <w:rsid w:val="00517411"/>
    <w:rsid w:val="00517D71"/>
    <w:rsid w:val="00520DBD"/>
    <w:rsid w:val="005215FC"/>
    <w:rsid w:val="00521BBA"/>
    <w:rsid w:val="005227C0"/>
    <w:rsid w:val="00522924"/>
    <w:rsid w:val="00522999"/>
    <w:rsid w:val="00522AAB"/>
    <w:rsid w:val="00522E2B"/>
    <w:rsid w:val="00523D22"/>
    <w:rsid w:val="005245E6"/>
    <w:rsid w:val="00524E2B"/>
    <w:rsid w:val="00530CCB"/>
    <w:rsid w:val="00530F2F"/>
    <w:rsid w:val="0053133B"/>
    <w:rsid w:val="00531D6B"/>
    <w:rsid w:val="00532233"/>
    <w:rsid w:val="00532712"/>
    <w:rsid w:val="005363BE"/>
    <w:rsid w:val="00537252"/>
    <w:rsid w:val="00540DE4"/>
    <w:rsid w:val="00541F55"/>
    <w:rsid w:val="005441D2"/>
    <w:rsid w:val="00544409"/>
    <w:rsid w:val="00544520"/>
    <w:rsid w:val="00544B63"/>
    <w:rsid w:val="005463F5"/>
    <w:rsid w:val="005505AE"/>
    <w:rsid w:val="00551ED7"/>
    <w:rsid w:val="00553C48"/>
    <w:rsid w:val="00560BFB"/>
    <w:rsid w:val="00561ED9"/>
    <w:rsid w:val="00563103"/>
    <w:rsid w:val="00563289"/>
    <w:rsid w:val="005637B1"/>
    <w:rsid w:val="00564A22"/>
    <w:rsid w:val="00565108"/>
    <w:rsid w:val="00566C1E"/>
    <w:rsid w:val="00567B9C"/>
    <w:rsid w:val="0057045A"/>
    <w:rsid w:val="00570638"/>
    <w:rsid w:val="005706F1"/>
    <w:rsid w:val="00570A32"/>
    <w:rsid w:val="005722F2"/>
    <w:rsid w:val="00572372"/>
    <w:rsid w:val="00573E7E"/>
    <w:rsid w:val="00574871"/>
    <w:rsid w:val="00575534"/>
    <w:rsid w:val="00575B98"/>
    <w:rsid w:val="005769D0"/>
    <w:rsid w:val="00577B71"/>
    <w:rsid w:val="005800F6"/>
    <w:rsid w:val="005806CA"/>
    <w:rsid w:val="00581404"/>
    <w:rsid w:val="005815B4"/>
    <w:rsid w:val="00582580"/>
    <w:rsid w:val="00582C26"/>
    <w:rsid w:val="00582FFF"/>
    <w:rsid w:val="005844A0"/>
    <w:rsid w:val="00585F61"/>
    <w:rsid w:val="00587645"/>
    <w:rsid w:val="005927EC"/>
    <w:rsid w:val="005933AE"/>
    <w:rsid w:val="00593858"/>
    <w:rsid w:val="00594D46"/>
    <w:rsid w:val="00597579"/>
    <w:rsid w:val="00597E79"/>
    <w:rsid w:val="005A08C4"/>
    <w:rsid w:val="005A1050"/>
    <w:rsid w:val="005A15DE"/>
    <w:rsid w:val="005A1C38"/>
    <w:rsid w:val="005A1C41"/>
    <w:rsid w:val="005A2226"/>
    <w:rsid w:val="005A24A6"/>
    <w:rsid w:val="005A4A72"/>
    <w:rsid w:val="005A4E9A"/>
    <w:rsid w:val="005A67A7"/>
    <w:rsid w:val="005A7E42"/>
    <w:rsid w:val="005B3ECB"/>
    <w:rsid w:val="005B522E"/>
    <w:rsid w:val="005B72C6"/>
    <w:rsid w:val="005C04C6"/>
    <w:rsid w:val="005C0CEB"/>
    <w:rsid w:val="005C1A24"/>
    <w:rsid w:val="005C26C5"/>
    <w:rsid w:val="005C2B57"/>
    <w:rsid w:val="005C2DE1"/>
    <w:rsid w:val="005C33C8"/>
    <w:rsid w:val="005C36CB"/>
    <w:rsid w:val="005C4233"/>
    <w:rsid w:val="005C5F0E"/>
    <w:rsid w:val="005C7B40"/>
    <w:rsid w:val="005D0E41"/>
    <w:rsid w:val="005D0E89"/>
    <w:rsid w:val="005D1999"/>
    <w:rsid w:val="005D2944"/>
    <w:rsid w:val="005D3A4D"/>
    <w:rsid w:val="005D3AB7"/>
    <w:rsid w:val="005D3F83"/>
    <w:rsid w:val="005D5862"/>
    <w:rsid w:val="005D68A8"/>
    <w:rsid w:val="005D73E2"/>
    <w:rsid w:val="005D799F"/>
    <w:rsid w:val="005D7F59"/>
    <w:rsid w:val="005E02E3"/>
    <w:rsid w:val="005E27FE"/>
    <w:rsid w:val="005E4789"/>
    <w:rsid w:val="005E7CFB"/>
    <w:rsid w:val="005F4A39"/>
    <w:rsid w:val="005F6447"/>
    <w:rsid w:val="005F6D61"/>
    <w:rsid w:val="005F6EFB"/>
    <w:rsid w:val="00600D82"/>
    <w:rsid w:val="006014E1"/>
    <w:rsid w:val="006020EA"/>
    <w:rsid w:val="0060360C"/>
    <w:rsid w:val="0060391A"/>
    <w:rsid w:val="0060431F"/>
    <w:rsid w:val="0060490F"/>
    <w:rsid w:val="00605BAA"/>
    <w:rsid w:val="006076A2"/>
    <w:rsid w:val="0061080E"/>
    <w:rsid w:val="00611D89"/>
    <w:rsid w:val="0061270D"/>
    <w:rsid w:val="0061284A"/>
    <w:rsid w:val="006136F9"/>
    <w:rsid w:val="00613986"/>
    <w:rsid w:val="00614468"/>
    <w:rsid w:val="00615AE8"/>
    <w:rsid w:val="00615D11"/>
    <w:rsid w:val="0061681F"/>
    <w:rsid w:val="00616FA2"/>
    <w:rsid w:val="006175FE"/>
    <w:rsid w:val="00617895"/>
    <w:rsid w:val="00617958"/>
    <w:rsid w:val="00620F64"/>
    <w:rsid w:val="00621484"/>
    <w:rsid w:val="006235F8"/>
    <w:rsid w:val="00623E16"/>
    <w:rsid w:val="00623ED7"/>
    <w:rsid w:val="006247AB"/>
    <w:rsid w:val="00625422"/>
    <w:rsid w:val="0062587F"/>
    <w:rsid w:val="006262B8"/>
    <w:rsid w:val="00626412"/>
    <w:rsid w:val="0062704D"/>
    <w:rsid w:val="00630951"/>
    <w:rsid w:val="0063097E"/>
    <w:rsid w:val="00631B1F"/>
    <w:rsid w:val="0063338F"/>
    <w:rsid w:val="00633C5E"/>
    <w:rsid w:val="00634853"/>
    <w:rsid w:val="00635A60"/>
    <w:rsid w:val="00635C0E"/>
    <w:rsid w:val="00636177"/>
    <w:rsid w:val="00637392"/>
    <w:rsid w:val="006404B8"/>
    <w:rsid w:val="00641ECC"/>
    <w:rsid w:val="00642317"/>
    <w:rsid w:val="00642C51"/>
    <w:rsid w:val="006436D5"/>
    <w:rsid w:val="00646FEA"/>
    <w:rsid w:val="006473A2"/>
    <w:rsid w:val="00647ED2"/>
    <w:rsid w:val="00650457"/>
    <w:rsid w:val="00650637"/>
    <w:rsid w:val="00650D46"/>
    <w:rsid w:val="00651316"/>
    <w:rsid w:val="00652667"/>
    <w:rsid w:val="0065337C"/>
    <w:rsid w:val="0065492D"/>
    <w:rsid w:val="00654D1C"/>
    <w:rsid w:val="006550AE"/>
    <w:rsid w:val="006550C6"/>
    <w:rsid w:val="0065578C"/>
    <w:rsid w:val="006565B0"/>
    <w:rsid w:val="00656CDC"/>
    <w:rsid w:val="0066152B"/>
    <w:rsid w:val="00663CE5"/>
    <w:rsid w:val="006641FB"/>
    <w:rsid w:val="00664204"/>
    <w:rsid w:val="00664553"/>
    <w:rsid w:val="00664DBD"/>
    <w:rsid w:val="00665197"/>
    <w:rsid w:val="00667262"/>
    <w:rsid w:val="00670B70"/>
    <w:rsid w:val="00670CA2"/>
    <w:rsid w:val="00672D9B"/>
    <w:rsid w:val="00673885"/>
    <w:rsid w:val="00674CCB"/>
    <w:rsid w:val="00677328"/>
    <w:rsid w:val="006808CA"/>
    <w:rsid w:val="006817B7"/>
    <w:rsid w:val="00683BA1"/>
    <w:rsid w:val="00683E0F"/>
    <w:rsid w:val="0068526F"/>
    <w:rsid w:val="0068595D"/>
    <w:rsid w:val="0068628D"/>
    <w:rsid w:val="00690ECB"/>
    <w:rsid w:val="006911C7"/>
    <w:rsid w:val="006913A8"/>
    <w:rsid w:val="006931CF"/>
    <w:rsid w:val="00694B80"/>
    <w:rsid w:val="0069578E"/>
    <w:rsid w:val="00695851"/>
    <w:rsid w:val="0069606F"/>
    <w:rsid w:val="006960D4"/>
    <w:rsid w:val="006964BE"/>
    <w:rsid w:val="006970DC"/>
    <w:rsid w:val="00697AA9"/>
    <w:rsid w:val="006A01FF"/>
    <w:rsid w:val="006A0DC8"/>
    <w:rsid w:val="006A1601"/>
    <w:rsid w:val="006A2890"/>
    <w:rsid w:val="006A3181"/>
    <w:rsid w:val="006A44A7"/>
    <w:rsid w:val="006A4CE8"/>
    <w:rsid w:val="006A5230"/>
    <w:rsid w:val="006B2236"/>
    <w:rsid w:val="006B2D87"/>
    <w:rsid w:val="006B58C5"/>
    <w:rsid w:val="006B73F7"/>
    <w:rsid w:val="006B77B1"/>
    <w:rsid w:val="006C0AE9"/>
    <w:rsid w:val="006C2F62"/>
    <w:rsid w:val="006C30F3"/>
    <w:rsid w:val="006C396E"/>
    <w:rsid w:val="006C4E9A"/>
    <w:rsid w:val="006C56DC"/>
    <w:rsid w:val="006C6146"/>
    <w:rsid w:val="006C65D4"/>
    <w:rsid w:val="006C682C"/>
    <w:rsid w:val="006D05A9"/>
    <w:rsid w:val="006D05CB"/>
    <w:rsid w:val="006D138C"/>
    <w:rsid w:val="006D3A3D"/>
    <w:rsid w:val="006D435E"/>
    <w:rsid w:val="006D4641"/>
    <w:rsid w:val="006D4EAF"/>
    <w:rsid w:val="006D59A1"/>
    <w:rsid w:val="006D5BC8"/>
    <w:rsid w:val="006D60E0"/>
    <w:rsid w:val="006D6BD0"/>
    <w:rsid w:val="006D724F"/>
    <w:rsid w:val="006D7625"/>
    <w:rsid w:val="006E0E65"/>
    <w:rsid w:val="006E0FF7"/>
    <w:rsid w:val="006E1005"/>
    <w:rsid w:val="006E37A4"/>
    <w:rsid w:val="006E3B03"/>
    <w:rsid w:val="006E3D8F"/>
    <w:rsid w:val="006E62EA"/>
    <w:rsid w:val="006E6395"/>
    <w:rsid w:val="006E6DBB"/>
    <w:rsid w:val="006E75E2"/>
    <w:rsid w:val="006E7707"/>
    <w:rsid w:val="006F0193"/>
    <w:rsid w:val="006F243D"/>
    <w:rsid w:val="006F306B"/>
    <w:rsid w:val="006F44A1"/>
    <w:rsid w:val="006F51B8"/>
    <w:rsid w:val="006F56F9"/>
    <w:rsid w:val="006F7277"/>
    <w:rsid w:val="00700F94"/>
    <w:rsid w:val="00701505"/>
    <w:rsid w:val="0070228E"/>
    <w:rsid w:val="007049EA"/>
    <w:rsid w:val="0070616C"/>
    <w:rsid w:val="00706B6C"/>
    <w:rsid w:val="00707FB0"/>
    <w:rsid w:val="00710C0B"/>
    <w:rsid w:val="0071139F"/>
    <w:rsid w:val="0071169D"/>
    <w:rsid w:val="007127AB"/>
    <w:rsid w:val="007143B7"/>
    <w:rsid w:val="00715247"/>
    <w:rsid w:val="0071715B"/>
    <w:rsid w:val="0072069C"/>
    <w:rsid w:val="00721B2F"/>
    <w:rsid w:val="007227A5"/>
    <w:rsid w:val="00722FDF"/>
    <w:rsid w:val="00726079"/>
    <w:rsid w:val="00727207"/>
    <w:rsid w:val="0072734C"/>
    <w:rsid w:val="00727633"/>
    <w:rsid w:val="00734748"/>
    <w:rsid w:val="0073625F"/>
    <w:rsid w:val="007367B6"/>
    <w:rsid w:val="007368BF"/>
    <w:rsid w:val="0073788C"/>
    <w:rsid w:val="00740D30"/>
    <w:rsid w:val="0074238C"/>
    <w:rsid w:val="00744D34"/>
    <w:rsid w:val="007462F2"/>
    <w:rsid w:val="00746870"/>
    <w:rsid w:val="00751C22"/>
    <w:rsid w:val="0075232F"/>
    <w:rsid w:val="007539D3"/>
    <w:rsid w:val="007551D6"/>
    <w:rsid w:val="00755C8E"/>
    <w:rsid w:val="00755D6E"/>
    <w:rsid w:val="00755D9B"/>
    <w:rsid w:val="007564AF"/>
    <w:rsid w:val="00756536"/>
    <w:rsid w:val="00756760"/>
    <w:rsid w:val="0076059A"/>
    <w:rsid w:val="00762DCE"/>
    <w:rsid w:val="00764161"/>
    <w:rsid w:val="00765FE8"/>
    <w:rsid w:val="007667FB"/>
    <w:rsid w:val="007714DD"/>
    <w:rsid w:val="00772DC3"/>
    <w:rsid w:val="0077406D"/>
    <w:rsid w:val="007742C7"/>
    <w:rsid w:val="00774307"/>
    <w:rsid w:val="00775213"/>
    <w:rsid w:val="007770E8"/>
    <w:rsid w:val="0078050E"/>
    <w:rsid w:val="00780D0C"/>
    <w:rsid w:val="007814D6"/>
    <w:rsid w:val="00783658"/>
    <w:rsid w:val="00783F98"/>
    <w:rsid w:val="00785A46"/>
    <w:rsid w:val="007869D0"/>
    <w:rsid w:val="007902A9"/>
    <w:rsid w:val="0079064D"/>
    <w:rsid w:val="00791AF5"/>
    <w:rsid w:val="00793A7A"/>
    <w:rsid w:val="007951F9"/>
    <w:rsid w:val="0079571E"/>
    <w:rsid w:val="00797293"/>
    <w:rsid w:val="007A1B02"/>
    <w:rsid w:val="007B0023"/>
    <w:rsid w:val="007B2871"/>
    <w:rsid w:val="007B474D"/>
    <w:rsid w:val="007B5D36"/>
    <w:rsid w:val="007B6041"/>
    <w:rsid w:val="007B63A3"/>
    <w:rsid w:val="007B7912"/>
    <w:rsid w:val="007C0CA9"/>
    <w:rsid w:val="007C211B"/>
    <w:rsid w:val="007C28E3"/>
    <w:rsid w:val="007C5A82"/>
    <w:rsid w:val="007C65BB"/>
    <w:rsid w:val="007C680C"/>
    <w:rsid w:val="007C6CC4"/>
    <w:rsid w:val="007C756F"/>
    <w:rsid w:val="007C7D7A"/>
    <w:rsid w:val="007D056A"/>
    <w:rsid w:val="007D1379"/>
    <w:rsid w:val="007D15D6"/>
    <w:rsid w:val="007D1BFD"/>
    <w:rsid w:val="007D35C8"/>
    <w:rsid w:val="007D409F"/>
    <w:rsid w:val="007D53B3"/>
    <w:rsid w:val="007D5452"/>
    <w:rsid w:val="007D5C6B"/>
    <w:rsid w:val="007D63AB"/>
    <w:rsid w:val="007D73A8"/>
    <w:rsid w:val="007D772D"/>
    <w:rsid w:val="007E1E3D"/>
    <w:rsid w:val="007E25F1"/>
    <w:rsid w:val="007E595E"/>
    <w:rsid w:val="007E6F41"/>
    <w:rsid w:val="007F0021"/>
    <w:rsid w:val="007F4A80"/>
    <w:rsid w:val="007F596E"/>
    <w:rsid w:val="00801559"/>
    <w:rsid w:val="00801BB5"/>
    <w:rsid w:val="00801E0B"/>
    <w:rsid w:val="00803AC3"/>
    <w:rsid w:val="00804402"/>
    <w:rsid w:val="00804997"/>
    <w:rsid w:val="00805526"/>
    <w:rsid w:val="00806086"/>
    <w:rsid w:val="00806118"/>
    <w:rsid w:val="00806D88"/>
    <w:rsid w:val="008079D9"/>
    <w:rsid w:val="00810E0E"/>
    <w:rsid w:val="008117C3"/>
    <w:rsid w:val="00811DC4"/>
    <w:rsid w:val="008137FA"/>
    <w:rsid w:val="00814DBD"/>
    <w:rsid w:val="0081507C"/>
    <w:rsid w:val="008170E5"/>
    <w:rsid w:val="00817F18"/>
    <w:rsid w:val="00821730"/>
    <w:rsid w:val="00821F3D"/>
    <w:rsid w:val="00821F62"/>
    <w:rsid w:val="00823519"/>
    <w:rsid w:val="008237A6"/>
    <w:rsid w:val="008239D9"/>
    <w:rsid w:val="00823ADA"/>
    <w:rsid w:val="00823F36"/>
    <w:rsid w:val="00825636"/>
    <w:rsid w:val="00825A71"/>
    <w:rsid w:val="00825CB2"/>
    <w:rsid w:val="00825CDA"/>
    <w:rsid w:val="00826CB3"/>
    <w:rsid w:val="00827811"/>
    <w:rsid w:val="0083078B"/>
    <w:rsid w:val="00832A7B"/>
    <w:rsid w:val="00832F72"/>
    <w:rsid w:val="008347EA"/>
    <w:rsid w:val="00834DF8"/>
    <w:rsid w:val="00835C10"/>
    <w:rsid w:val="0083698A"/>
    <w:rsid w:val="0084136A"/>
    <w:rsid w:val="0084179A"/>
    <w:rsid w:val="00842113"/>
    <w:rsid w:val="00842DB3"/>
    <w:rsid w:val="0084435D"/>
    <w:rsid w:val="00846F8E"/>
    <w:rsid w:val="00847907"/>
    <w:rsid w:val="00847C0A"/>
    <w:rsid w:val="008535A6"/>
    <w:rsid w:val="00854015"/>
    <w:rsid w:val="00854546"/>
    <w:rsid w:val="00854F4A"/>
    <w:rsid w:val="008562D3"/>
    <w:rsid w:val="00860C05"/>
    <w:rsid w:val="00863CE0"/>
    <w:rsid w:val="00864F0E"/>
    <w:rsid w:val="008656A4"/>
    <w:rsid w:val="00865DC0"/>
    <w:rsid w:val="008706A8"/>
    <w:rsid w:val="00870CB2"/>
    <w:rsid w:val="0087421E"/>
    <w:rsid w:val="00874607"/>
    <w:rsid w:val="00874D52"/>
    <w:rsid w:val="008758A1"/>
    <w:rsid w:val="0087650F"/>
    <w:rsid w:val="00877EEC"/>
    <w:rsid w:val="00877F96"/>
    <w:rsid w:val="008800E9"/>
    <w:rsid w:val="00880C33"/>
    <w:rsid w:val="008816FC"/>
    <w:rsid w:val="00883C3C"/>
    <w:rsid w:val="00883DFF"/>
    <w:rsid w:val="00885B26"/>
    <w:rsid w:val="00886D4F"/>
    <w:rsid w:val="00887EAE"/>
    <w:rsid w:val="00891087"/>
    <w:rsid w:val="00891251"/>
    <w:rsid w:val="00891828"/>
    <w:rsid w:val="008920FC"/>
    <w:rsid w:val="00892365"/>
    <w:rsid w:val="008923EF"/>
    <w:rsid w:val="00893400"/>
    <w:rsid w:val="0089499E"/>
    <w:rsid w:val="0089561E"/>
    <w:rsid w:val="0089714B"/>
    <w:rsid w:val="0089749A"/>
    <w:rsid w:val="008A1043"/>
    <w:rsid w:val="008A1FDA"/>
    <w:rsid w:val="008A29F5"/>
    <w:rsid w:val="008A3293"/>
    <w:rsid w:val="008A646B"/>
    <w:rsid w:val="008A684B"/>
    <w:rsid w:val="008A77CA"/>
    <w:rsid w:val="008B0520"/>
    <w:rsid w:val="008B09B2"/>
    <w:rsid w:val="008B0AE1"/>
    <w:rsid w:val="008B2432"/>
    <w:rsid w:val="008B2D61"/>
    <w:rsid w:val="008B3135"/>
    <w:rsid w:val="008B33A0"/>
    <w:rsid w:val="008B364C"/>
    <w:rsid w:val="008B4035"/>
    <w:rsid w:val="008B43CA"/>
    <w:rsid w:val="008B505F"/>
    <w:rsid w:val="008B6804"/>
    <w:rsid w:val="008B6D81"/>
    <w:rsid w:val="008B7565"/>
    <w:rsid w:val="008B769A"/>
    <w:rsid w:val="008B79AE"/>
    <w:rsid w:val="008C181B"/>
    <w:rsid w:val="008C3364"/>
    <w:rsid w:val="008C4177"/>
    <w:rsid w:val="008C48AC"/>
    <w:rsid w:val="008C4F8C"/>
    <w:rsid w:val="008C5877"/>
    <w:rsid w:val="008C64FE"/>
    <w:rsid w:val="008C6C59"/>
    <w:rsid w:val="008C7B58"/>
    <w:rsid w:val="008C7B5F"/>
    <w:rsid w:val="008D13E8"/>
    <w:rsid w:val="008D331D"/>
    <w:rsid w:val="008D7716"/>
    <w:rsid w:val="008D7AD8"/>
    <w:rsid w:val="008D7F9D"/>
    <w:rsid w:val="008E1EA9"/>
    <w:rsid w:val="008E3629"/>
    <w:rsid w:val="008E410B"/>
    <w:rsid w:val="008E4D78"/>
    <w:rsid w:val="008E4E3C"/>
    <w:rsid w:val="008E5230"/>
    <w:rsid w:val="008E5F0F"/>
    <w:rsid w:val="008E793A"/>
    <w:rsid w:val="008E7C22"/>
    <w:rsid w:val="008E7E98"/>
    <w:rsid w:val="008F0283"/>
    <w:rsid w:val="008F3AD5"/>
    <w:rsid w:val="008F454F"/>
    <w:rsid w:val="008F4D6D"/>
    <w:rsid w:val="008F4F6D"/>
    <w:rsid w:val="008F58CC"/>
    <w:rsid w:val="008F6148"/>
    <w:rsid w:val="008F78CB"/>
    <w:rsid w:val="008F7F47"/>
    <w:rsid w:val="00900FFE"/>
    <w:rsid w:val="0090266F"/>
    <w:rsid w:val="00902DAE"/>
    <w:rsid w:val="00904452"/>
    <w:rsid w:val="00905838"/>
    <w:rsid w:val="00905C08"/>
    <w:rsid w:val="009060EB"/>
    <w:rsid w:val="00906AB6"/>
    <w:rsid w:val="0090732C"/>
    <w:rsid w:val="0091078B"/>
    <w:rsid w:val="009108D1"/>
    <w:rsid w:val="00911642"/>
    <w:rsid w:val="009145F4"/>
    <w:rsid w:val="009147F3"/>
    <w:rsid w:val="009154CC"/>
    <w:rsid w:val="00915C37"/>
    <w:rsid w:val="0091742F"/>
    <w:rsid w:val="00917BE0"/>
    <w:rsid w:val="009204E0"/>
    <w:rsid w:val="009209E5"/>
    <w:rsid w:val="00920D4F"/>
    <w:rsid w:val="009210DC"/>
    <w:rsid w:val="009213E1"/>
    <w:rsid w:val="0092145D"/>
    <w:rsid w:val="00922A4A"/>
    <w:rsid w:val="0092342F"/>
    <w:rsid w:val="009248B4"/>
    <w:rsid w:val="00924997"/>
    <w:rsid w:val="009249F3"/>
    <w:rsid w:val="009268D4"/>
    <w:rsid w:val="00926B93"/>
    <w:rsid w:val="00926F04"/>
    <w:rsid w:val="009277EA"/>
    <w:rsid w:val="00931D5E"/>
    <w:rsid w:val="009321D0"/>
    <w:rsid w:val="00933D03"/>
    <w:rsid w:val="00934F38"/>
    <w:rsid w:val="00934F94"/>
    <w:rsid w:val="0093532E"/>
    <w:rsid w:val="0093548F"/>
    <w:rsid w:val="0093550C"/>
    <w:rsid w:val="00935519"/>
    <w:rsid w:val="00935993"/>
    <w:rsid w:val="00937841"/>
    <w:rsid w:val="00937B50"/>
    <w:rsid w:val="009403EC"/>
    <w:rsid w:val="00941069"/>
    <w:rsid w:val="00941E19"/>
    <w:rsid w:val="00942453"/>
    <w:rsid w:val="0094285F"/>
    <w:rsid w:val="00942872"/>
    <w:rsid w:val="0094486D"/>
    <w:rsid w:val="00944A9F"/>
    <w:rsid w:val="00945833"/>
    <w:rsid w:val="00945DC2"/>
    <w:rsid w:val="009462E1"/>
    <w:rsid w:val="00946AB8"/>
    <w:rsid w:val="0094720D"/>
    <w:rsid w:val="009505E0"/>
    <w:rsid w:val="00951C6B"/>
    <w:rsid w:val="0095207C"/>
    <w:rsid w:val="009526E5"/>
    <w:rsid w:val="00953036"/>
    <w:rsid w:val="0095341D"/>
    <w:rsid w:val="00957205"/>
    <w:rsid w:val="009601E2"/>
    <w:rsid w:val="009611DF"/>
    <w:rsid w:val="0096148F"/>
    <w:rsid w:val="00961495"/>
    <w:rsid w:val="009637A2"/>
    <w:rsid w:val="00966252"/>
    <w:rsid w:val="00966CE4"/>
    <w:rsid w:val="00966FB6"/>
    <w:rsid w:val="00967264"/>
    <w:rsid w:val="00967E98"/>
    <w:rsid w:val="009714D1"/>
    <w:rsid w:val="00972163"/>
    <w:rsid w:val="009726F0"/>
    <w:rsid w:val="00972940"/>
    <w:rsid w:val="00973A9E"/>
    <w:rsid w:val="00974F4B"/>
    <w:rsid w:val="00975EFF"/>
    <w:rsid w:val="009771EE"/>
    <w:rsid w:val="0097752F"/>
    <w:rsid w:val="00980313"/>
    <w:rsid w:val="009908F2"/>
    <w:rsid w:val="0099127C"/>
    <w:rsid w:val="00991343"/>
    <w:rsid w:val="00991969"/>
    <w:rsid w:val="00992B97"/>
    <w:rsid w:val="009955CA"/>
    <w:rsid w:val="00996DA7"/>
    <w:rsid w:val="009A03C9"/>
    <w:rsid w:val="009A09D4"/>
    <w:rsid w:val="009A1A2A"/>
    <w:rsid w:val="009A23E9"/>
    <w:rsid w:val="009A5C62"/>
    <w:rsid w:val="009A7B39"/>
    <w:rsid w:val="009B0748"/>
    <w:rsid w:val="009B27D1"/>
    <w:rsid w:val="009B55B1"/>
    <w:rsid w:val="009B6F63"/>
    <w:rsid w:val="009C03D4"/>
    <w:rsid w:val="009C0AC9"/>
    <w:rsid w:val="009C143F"/>
    <w:rsid w:val="009C2BA4"/>
    <w:rsid w:val="009C3B4B"/>
    <w:rsid w:val="009C45F5"/>
    <w:rsid w:val="009C716B"/>
    <w:rsid w:val="009C771F"/>
    <w:rsid w:val="009D707D"/>
    <w:rsid w:val="009E1E21"/>
    <w:rsid w:val="009E379F"/>
    <w:rsid w:val="009E3903"/>
    <w:rsid w:val="009E3A06"/>
    <w:rsid w:val="009E5975"/>
    <w:rsid w:val="009E5C31"/>
    <w:rsid w:val="009E5FE5"/>
    <w:rsid w:val="009F076A"/>
    <w:rsid w:val="009F1B8B"/>
    <w:rsid w:val="009F1E15"/>
    <w:rsid w:val="009F28D2"/>
    <w:rsid w:val="009F3D81"/>
    <w:rsid w:val="009F52AC"/>
    <w:rsid w:val="009F53FB"/>
    <w:rsid w:val="009F618B"/>
    <w:rsid w:val="00A027C3"/>
    <w:rsid w:val="00A0383D"/>
    <w:rsid w:val="00A05A09"/>
    <w:rsid w:val="00A076AE"/>
    <w:rsid w:val="00A079B7"/>
    <w:rsid w:val="00A07A0B"/>
    <w:rsid w:val="00A07AB1"/>
    <w:rsid w:val="00A1031A"/>
    <w:rsid w:val="00A12D5C"/>
    <w:rsid w:val="00A12DF7"/>
    <w:rsid w:val="00A134A6"/>
    <w:rsid w:val="00A145A7"/>
    <w:rsid w:val="00A16145"/>
    <w:rsid w:val="00A17993"/>
    <w:rsid w:val="00A17B65"/>
    <w:rsid w:val="00A217D0"/>
    <w:rsid w:val="00A22EB4"/>
    <w:rsid w:val="00A301C1"/>
    <w:rsid w:val="00A3190F"/>
    <w:rsid w:val="00A32344"/>
    <w:rsid w:val="00A329AF"/>
    <w:rsid w:val="00A34EAA"/>
    <w:rsid w:val="00A36022"/>
    <w:rsid w:val="00A3628B"/>
    <w:rsid w:val="00A41A81"/>
    <w:rsid w:val="00A428C1"/>
    <w:rsid w:val="00A4370B"/>
    <w:rsid w:val="00A43E51"/>
    <w:rsid w:val="00A44D05"/>
    <w:rsid w:val="00A47A34"/>
    <w:rsid w:val="00A501B0"/>
    <w:rsid w:val="00A51410"/>
    <w:rsid w:val="00A51C06"/>
    <w:rsid w:val="00A5318D"/>
    <w:rsid w:val="00A53400"/>
    <w:rsid w:val="00A53D2E"/>
    <w:rsid w:val="00A53FA2"/>
    <w:rsid w:val="00A54304"/>
    <w:rsid w:val="00A5511D"/>
    <w:rsid w:val="00A55FF8"/>
    <w:rsid w:val="00A5774E"/>
    <w:rsid w:val="00A60DE8"/>
    <w:rsid w:val="00A61356"/>
    <w:rsid w:val="00A631CC"/>
    <w:rsid w:val="00A6412F"/>
    <w:rsid w:val="00A66D1C"/>
    <w:rsid w:val="00A67453"/>
    <w:rsid w:val="00A67863"/>
    <w:rsid w:val="00A6797E"/>
    <w:rsid w:val="00A706F8"/>
    <w:rsid w:val="00A7255F"/>
    <w:rsid w:val="00A72DFB"/>
    <w:rsid w:val="00A72FDB"/>
    <w:rsid w:val="00A755F5"/>
    <w:rsid w:val="00A81557"/>
    <w:rsid w:val="00A82288"/>
    <w:rsid w:val="00A83452"/>
    <w:rsid w:val="00A8439B"/>
    <w:rsid w:val="00A85E6F"/>
    <w:rsid w:val="00A86A45"/>
    <w:rsid w:val="00A90470"/>
    <w:rsid w:val="00A90B06"/>
    <w:rsid w:val="00A920D0"/>
    <w:rsid w:val="00A924FA"/>
    <w:rsid w:val="00A92571"/>
    <w:rsid w:val="00A93CDE"/>
    <w:rsid w:val="00A953BE"/>
    <w:rsid w:val="00A95F4A"/>
    <w:rsid w:val="00AA073E"/>
    <w:rsid w:val="00AA0786"/>
    <w:rsid w:val="00AA215A"/>
    <w:rsid w:val="00AA2AC7"/>
    <w:rsid w:val="00AA319B"/>
    <w:rsid w:val="00AA56EF"/>
    <w:rsid w:val="00AA6308"/>
    <w:rsid w:val="00AA6AAE"/>
    <w:rsid w:val="00AA711D"/>
    <w:rsid w:val="00AA7B69"/>
    <w:rsid w:val="00AB0A2E"/>
    <w:rsid w:val="00AB1252"/>
    <w:rsid w:val="00AB4380"/>
    <w:rsid w:val="00AB5298"/>
    <w:rsid w:val="00AB5BFB"/>
    <w:rsid w:val="00AC0EC5"/>
    <w:rsid w:val="00AC3DA0"/>
    <w:rsid w:val="00AC43D2"/>
    <w:rsid w:val="00AC44ED"/>
    <w:rsid w:val="00AC4C19"/>
    <w:rsid w:val="00AC7A89"/>
    <w:rsid w:val="00AD2520"/>
    <w:rsid w:val="00AD2757"/>
    <w:rsid w:val="00AD2B6F"/>
    <w:rsid w:val="00AD3154"/>
    <w:rsid w:val="00AD3434"/>
    <w:rsid w:val="00AD51D1"/>
    <w:rsid w:val="00AD5B5A"/>
    <w:rsid w:val="00AD6AB2"/>
    <w:rsid w:val="00AD763D"/>
    <w:rsid w:val="00AD7C96"/>
    <w:rsid w:val="00AE0C16"/>
    <w:rsid w:val="00AE115F"/>
    <w:rsid w:val="00AE2D97"/>
    <w:rsid w:val="00AE2F4B"/>
    <w:rsid w:val="00AE327D"/>
    <w:rsid w:val="00AE32D6"/>
    <w:rsid w:val="00AE39FE"/>
    <w:rsid w:val="00AE45E0"/>
    <w:rsid w:val="00AE4E2A"/>
    <w:rsid w:val="00AE57CF"/>
    <w:rsid w:val="00AE6877"/>
    <w:rsid w:val="00AE764B"/>
    <w:rsid w:val="00AF3A4C"/>
    <w:rsid w:val="00AF4ED9"/>
    <w:rsid w:val="00AF5F78"/>
    <w:rsid w:val="00AF7975"/>
    <w:rsid w:val="00B002BD"/>
    <w:rsid w:val="00B005CB"/>
    <w:rsid w:val="00B00B84"/>
    <w:rsid w:val="00B00DF3"/>
    <w:rsid w:val="00B00F09"/>
    <w:rsid w:val="00B02D00"/>
    <w:rsid w:val="00B04D3C"/>
    <w:rsid w:val="00B05BBE"/>
    <w:rsid w:val="00B05E81"/>
    <w:rsid w:val="00B06BD8"/>
    <w:rsid w:val="00B07957"/>
    <w:rsid w:val="00B11F09"/>
    <w:rsid w:val="00B12738"/>
    <w:rsid w:val="00B12F71"/>
    <w:rsid w:val="00B1377F"/>
    <w:rsid w:val="00B13FD9"/>
    <w:rsid w:val="00B141E9"/>
    <w:rsid w:val="00B14207"/>
    <w:rsid w:val="00B143B4"/>
    <w:rsid w:val="00B14C1D"/>
    <w:rsid w:val="00B15433"/>
    <w:rsid w:val="00B157A7"/>
    <w:rsid w:val="00B15A46"/>
    <w:rsid w:val="00B15E2A"/>
    <w:rsid w:val="00B17358"/>
    <w:rsid w:val="00B20AF1"/>
    <w:rsid w:val="00B20B25"/>
    <w:rsid w:val="00B20C8B"/>
    <w:rsid w:val="00B215EA"/>
    <w:rsid w:val="00B21893"/>
    <w:rsid w:val="00B2338B"/>
    <w:rsid w:val="00B255D3"/>
    <w:rsid w:val="00B26C91"/>
    <w:rsid w:val="00B302F3"/>
    <w:rsid w:val="00B31AA7"/>
    <w:rsid w:val="00B31B02"/>
    <w:rsid w:val="00B32632"/>
    <w:rsid w:val="00B32C24"/>
    <w:rsid w:val="00B356BA"/>
    <w:rsid w:val="00B359F1"/>
    <w:rsid w:val="00B35F82"/>
    <w:rsid w:val="00B368B0"/>
    <w:rsid w:val="00B36F72"/>
    <w:rsid w:val="00B3707E"/>
    <w:rsid w:val="00B4010C"/>
    <w:rsid w:val="00B40CA7"/>
    <w:rsid w:val="00B448B6"/>
    <w:rsid w:val="00B458E0"/>
    <w:rsid w:val="00B45EFB"/>
    <w:rsid w:val="00B477D8"/>
    <w:rsid w:val="00B479CD"/>
    <w:rsid w:val="00B50082"/>
    <w:rsid w:val="00B502B3"/>
    <w:rsid w:val="00B507CD"/>
    <w:rsid w:val="00B514A6"/>
    <w:rsid w:val="00B520D5"/>
    <w:rsid w:val="00B535B3"/>
    <w:rsid w:val="00B53F3A"/>
    <w:rsid w:val="00B54995"/>
    <w:rsid w:val="00B559F9"/>
    <w:rsid w:val="00B561DD"/>
    <w:rsid w:val="00B6172F"/>
    <w:rsid w:val="00B621C9"/>
    <w:rsid w:val="00B62ADD"/>
    <w:rsid w:val="00B65263"/>
    <w:rsid w:val="00B65395"/>
    <w:rsid w:val="00B700C3"/>
    <w:rsid w:val="00B70119"/>
    <w:rsid w:val="00B70EE3"/>
    <w:rsid w:val="00B712DF"/>
    <w:rsid w:val="00B7191F"/>
    <w:rsid w:val="00B7363C"/>
    <w:rsid w:val="00B74876"/>
    <w:rsid w:val="00B74B06"/>
    <w:rsid w:val="00B74DB3"/>
    <w:rsid w:val="00B808D9"/>
    <w:rsid w:val="00B827BE"/>
    <w:rsid w:val="00B834EE"/>
    <w:rsid w:val="00B84C1D"/>
    <w:rsid w:val="00B863F6"/>
    <w:rsid w:val="00B86BE9"/>
    <w:rsid w:val="00B871CF"/>
    <w:rsid w:val="00B9030B"/>
    <w:rsid w:val="00B9123F"/>
    <w:rsid w:val="00B918E5"/>
    <w:rsid w:val="00B9429C"/>
    <w:rsid w:val="00B9463D"/>
    <w:rsid w:val="00B97CCC"/>
    <w:rsid w:val="00BA0A42"/>
    <w:rsid w:val="00BA128D"/>
    <w:rsid w:val="00BA283E"/>
    <w:rsid w:val="00BA3803"/>
    <w:rsid w:val="00BA3952"/>
    <w:rsid w:val="00BA41C2"/>
    <w:rsid w:val="00BA4EC6"/>
    <w:rsid w:val="00BA5001"/>
    <w:rsid w:val="00BA5C84"/>
    <w:rsid w:val="00BB0B46"/>
    <w:rsid w:val="00BB0CF1"/>
    <w:rsid w:val="00BB4633"/>
    <w:rsid w:val="00BB4864"/>
    <w:rsid w:val="00BB5425"/>
    <w:rsid w:val="00BB61EA"/>
    <w:rsid w:val="00BB62EA"/>
    <w:rsid w:val="00BB766E"/>
    <w:rsid w:val="00BC1398"/>
    <w:rsid w:val="00BC1D04"/>
    <w:rsid w:val="00BC22D3"/>
    <w:rsid w:val="00BC3E5B"/>
    <w:rsid w:val="00BC413F"/>
    <w:rsid w:val="00BC522B"/>
    <w:rsid w:val="00BC5944"/>
    <w:rsid w:val="00BC6258"/>
    <w:rsid w:val="00BC6412"/>
    <w:rsid w:val="00BC642D"/>
    <w:rsid w:val="00BC7CDF"/>
    <w:rsid w:val="00BD2469"/>
    <w:rsid w:val="00BD2790"/>
    <w:rsid w:val="00BD2D72"/>
    <w:rsid w:val="00BD3715"/>
    <w:rsid w:val="00BD5667"/>
    <w:rsid w:val="00BD597D"/>
    <w:rsid w:val="00BD5B21"/>
    <w:rsid w:val="00BD641D"/>
    <w:rsid w:val="00BD659E"/>
    <w:rsid w:val="00BD68A0"/>
    <w:rsid w:val="00BE02B0"/>
    <w:rsid w:val="00BE0CCB"/>
    <w:rsid w:val="00BE0F2D"/>
    <w:rsid w:val="00BE190D"/>
    <w:rsid w:val="00BE2FCD"/>
    <w:rsid w:val="00BE34DE"/>
    <w:rsid w:val="00BE608F"/>
    <w:rsid w:val="00BE609A"/>
    <w:rsid w:val="00BE6F18"/>
    <w:rsid w:val="00BE6FF2"/>
    <w:rsid w:val="00BF0A0A"/>
    <w:rsid w:val="00BF0C40"/>
    <w:rsid w:val="00BF11EF"/>
    <w:rsid w:val="00BF4D82"/>
    <w:rsid w:val="00BF5C08"/>
    <w:rsid w:val="00BF6B28"/>
    <w:rsid w:val="00BF6F03"/>
    <w:rsid w:val="00BF7A35"/>
    <w:rsid w:val="00C001AC"/>
    <w:rsid w:val="00C0053B"/>
    <w:rsid w:val="00C00B7F"/>
    <w:rsid w:val="00C020D4"/>
    <w:rsid w:val="00C0673A"/>
    <w:rsid w:val="00C06D9C"/>
    <w:rsid w:val="00C10D9D"/>
    <w:rsid w:val="00C11056"/>
    <w:rsid w:val="00C114EF"/>
    <w:rsid w:val="00C130CF"/>
    <w:rsid w:val="00C135E2"/>
    <w:rsid w:val="00C14772"/>
    <w:rsid w:val="00C14CE8"/>
    <w:rsid w:val="00C160EE"/>
    <w:rsid w:val="00C179EC"/>
    <w:rsid w:val="00C17EDD"/>
    <w:rsid w:val="00C21316"/>
    <w:rsid w:val="00C21F04"/>
    <w:rsid w:val="00C22022"/>
    <w:rsid w:val="00C22ADB"/>
    <w:rsid w:val="00C238A3"/>
    <w:rsid w:val="00C24D09"/>
    <w:rsid w:val="00C26D41"/>
    <w:rsid w:val="00C27A0F"/>
    <w:rsid w:val="00C3324F"/>
    <w:rsid w:val="00C3378C"/>
    <w:rsid w:val="00C341D5"/>
    <w:rsid w:val="00C34F49"/>
    <w:rsid w:val="00C35050"/>
    <w:rsid w:val="00C40442"/>
    <w:rsid w:val="00C4086A"/>
    <w:rsid w:val="00C42126"/>
    <w:rsid w:val="00C435AF"/>
    <w:rsid w:val="00C44736"/>
    <w:rsid w:val="00C457BD"/>
    <w:rsid w:val="00C461C0"/>
    <w:rsid w:val="00C46495"/>
    <w:rsid w:val="00C46DAB"/>
    <w:rsid w:val="00C46DC8"/>
    <w:rsid w:val="00C47689"/>
    <w:rsid w:val="00C5000F"/>
    <w:rsid w:val="00C50520"/>
    <w:rsid w:val="00C540FE"/>
    <w:rsid w:val="00C55F44"/>
    <w:rsid w:val="00C562D9"/>
    <w:rsid w:val="00C568C3"/>
    <w:rsid w:val="00C56B0E"/>
    <w:rsid w:val="00C57BF3"/>
    <w:rsid w:val="00C60729"/>
    <w:rsid w:val="00C6083E"/>
    <w:rsid w:val="00C60989"/>
    <w:rsid w:val="00C61CE5"/>
    <w:rsid w:val="00C64075"/>
    <w:rsid w:val="00C654A5"/>
    <w:rsid w:val="00C70101"/>
    <w:rsid w:val="00C706B9"/>
    <w:rsid w:val="00C7198B"/>
    <w:rsid w:val="00C71A29"/>
    <w:rsid w:val="00C73375"/>
    <w:rsid w:val="00C745A7"/>
    <w:rsid w:val="00C749E6"/>
    <w:rsid w:val="00C76DD8"/>
    <w:rsid w:val="00C802C5"/>
    <w:rsid w:val="00C80EE6"/>
    <w:rsid w:val="00C82656"/>
    <w:rsid w:val="00C82EF0"/>
    <w:rsid w:val="00C85C93"/>
    <w:rsid w:val="00C86AC6"/>
    <w:rsid w:val="00C86C3A"/>
    <w:rsid w:val="00C86F92"/>
    <w:rsid w:val="00C87515"/>
    <w:rsid w:val="00C87890"/>
    <w:rsid w:val="00C9045B"/>
    <w:rsid w:val="00C908A2"/>
    <w:rsid w:val="00C90C19"/>
    <w:rsid w:val="00C915B3"/>
    <w:rsid w:val="00C9299F"/>
    <w:rsid w:val="00C92AA4"/>
    <w:rsid w:val="00C92FE3"/>
    <w:rsid w:val="00C9461E"/>
    <w:rsid w:val="00C954E8"/>
    <w:rsid w:val="00C95745"/>
    <w:rsid w:val="00C96931"/>
    <w:rsid w:val="00CA0899"/>
    <w:rsid w:val="00CA39CE"/>
    <w:rsid w:val="00CA3A70"/>
    <w:rsid w:val="00CA6AC0"/>
    <w:rsid w:val="00CA7404"/>
    <w:rsid w:val="00CA781B"/>
    <w:rsid w:val="00CA7FD3"/>
    <w:rsid w:val="00CB3906"/>
    <w:rsid w:val="00CB5247"/>
    <w:rsid w:val="00CB5A30"/>
    <w:rsid w:val="00CB5FCE"/>
    <w:rsid w:val="00CB76A0"/>
    <w:rsid w:val="00CC248C"/>
    <w:rsid w:val="00CC2F87"/>
    <w:rsid w:val="00CC319E"/>
    <w:rsid w:val="00CC4629"/>
    <w:rsid w:val="00CC572B"/>
    <w:rsid w:val="00CC58F4"/>
    <w:rsid w:val="00CC6DBC"/>
    <w:rsid w:val="00CC7120"/>
    <w:rsid w:val="00CC7C74"/>
    <w:rsid w:val="00CD01F9"/>
    <w:rsid w:val="00CD2A4D"/>
    <w:rsid w:val="00CD491A"/>
    <w:rsid w:val="00CD4AFF"/>
    <w:rsid w:val="00CD6CB3"/>
    <w:rsid w:val="00CD6F35"/>
    <w:rsid w:val="00CD7CAA"/>
    <w:rsid w:val="00CE2D43"/>
    <w:rsid w:val="00CE380F"/>
    <w:rsid w:val="00CE415D"/>
    <w:rsid w:val="00CE4F3F"/>
    <w:rsid w:val="00CE5E5C"/>
    <w:rsid w:val="00CE68AD"/>
    <w:rsid w:val="00CE7FAA"/>
    <w:rsid w:val="00CF1E60"/>
    <w:rsid w:val="00CF2DCE"/>
    <w:rsid w:val="00CF3C81"/>
    <w:rsid w:val="00CF46E4"/>
    <w:rsid w:val="00CF5434"/>
    <w:rsid w:val="00CF6483"/>
    <w:rsid w:val="00D012F7"/>
    <w:rsid w:val="00D01E26"/>
    <w:rsid w:val="00D0229E"/>
    <w:rsid w:val="00D026E2"/>
    <w:rsid w:val="00D043A5"/>
    <w:rsid w:val="00D044A4"/>
    <w:rsid w:val="00D05769"/>
    <w:rsid w:val="00D06696"/>
    <w:rsid w:val="00D07573"/>
    <w:rsid w:val="00D07B1F"/>
    <w:rsid w:val="00D10A3A"/>
    <w:rsid w:val="00D14127"/>
    <w:rsid w:val="00D15AED"/>
    <w:rsid w:val="00D17002"/>
    <w:rsid w:val="00D2062D"/>
    <w:rsid w:val="00D20DF3"/>
    <w:rsid w:val="00D23C1D"/>
    <w:rsid w:val="00D24778"/>
    <w:rsid w:val="00D24C59"/>
    <w:rsid w:val="00D2537C"/>
    <w:rsid w:val="00D26A87"/>
    <w:rsid w:val="00D26B64"/>
    <w:rsid w:val="00D26DFC"/>
    <w:rsid w:val="00D26E7D"/>
    <w:rsid w:val="00D3094A"/>
    <w:rsid w:val="00D30F5A"/>
    <w:rsid w:val="00D31C84"/>
    <w:rsid w:val="00D3396D"/>
    <w:rsid w:val="00D3450C"/>
    <w:rsid w:val="00D348CA"/>
    <w:rsid w:val="00D34E8F"/>
    <w:rsid w:val="00D3650C"/>
    <w:rsid w:val="00D41DE6"/>
    <w:rsid w:val="00D41DE9"/>
    <w:rsid w:val="00D420EE"/>
    <w:rsid w:val="00D424D3"/>
    <w:rsid w:val="00D42696"/>
    <w:rsid w:val="00D44B57"/>
    <w:rsid w:val="00D44EE5"/>
    <w:rsid w:val="00D44FF0"/>
    <w:rsid w:val="00D4660E"/>
    <w:rsid w:val="00D46CF4"/>
    <w:rsid w:val="00D50973"/>
    <w:rsid w:val="00D513CA"/>
    <w:rsid w:val="00D51DEB"/>
    <w:rsid w:val="00D52AC4"/>
    <w:rsid w:val="00D562AC"/>
    <w:rsid w:val="00D578E6"/>
    <w:rsid w:val="00D60137"/>
    <w:rsid w:val="00D61188"/>
    <w:rsid w:val="00D61ED1"/>
    <w:rsid w:val="00D623AA"/>
    <w:rsid w:val="00D63CAB"/>
    <w:rsid w:val="00D63D59"/>
    <w:rsid w:val="00D652BF"/>
    <w:rsid w:val="00D65B03"/>
    <w:rsid w:val="00D66347"/>
    <w:rsid w:val="00D721B3"/>
    <w:rsid w:val="00D7226E"/>
    <w:rsid w:val="00D7248B"/>
    <w:rsid w:val="00D7267A"/>
    <w:rsid w:val="00D726AF"/>
    <w:rsid w:val="00D76A21"/>
    <w:rsid w:val="00D77DA2"/>
    <w:rsid w:val="00D826B0"/>
    <w:rsid w:val="00D82C73"/>
    <w:rsid w:val="00D82FFD"/>
    <w:rsid w:val="00D84848"/>
    <w:rsid w:val="00D85646"/>
    <w:rsid w:val="00D8591B"/>
    <w:rsid w:val="00D91C77"/>
    <w:rsid w:val="00D921D5"/>
    <w:rsid w:val="00D932EA"/>
    <w:rsid w:val="00D9571A"/>
    <w:rsid w:val="00D960F4"/>
    <w:rsid w:val="00D963EC"/>
    <w:rsid w:val="00D9678F"/>
    <w:rsid w:val="00D97F8F"/>
    <w:rsid w:val="00DA0237"/>
    <w:rsid w:val="00DA0687"/>
    <w:rsid w:val="00DA2C56"/>
    <w:rsid w:val="00DA38D8"/>
    <w:rsid w:val="00DA5631"/>
    <w:rsid w:val="00DA5A4E"/>
    <w:rsid w:val="00DA5CBF"/>
    <w:rsid w:val="00DA6E26"/>
    <w:rsid w:val="00DA7817"/>
    <w:rsid w:val="00DB09AA"/>
    <w:rsid w:val="00DB1DE8"/>
    <w:rsid w:val="00DB20A6"/>
    <w:rsid w:val="00DB3F15"/>
    <w:rsid w:val="00DB5061"/>
    <w:rsid w:val="00DB6ED9"/>
    <w:rsid w:val="00DB728F"/>
    <w:rsid w:val="00DC08FE"/>
    <w:rsid w:val="00DC1668"/>
    <w:rsid w:val="00DC2089"/>
    <w:rsid w:val="00DC5C3F"/>
    <w:rsid w:val="00DC5CFE"/>
    <w:rsid w:val="00DC6CD9"/>
    <w:rsid w:val="00DC702C"/>
    <w:rsid w:val="00DD14A6"/>
    <w:rsid w:val="00DD15E6"/>
    <w:rsid w:val="00DD187F"/>
    <w:rsid w:val="00DD1901"/>
    <w:rsid w:val="00DD21D0"/>
    <w:rsid w:val="00DD3D08"/>
    <w:rsid w:val="00DD4724"/>
    <w:rsid w:val="00DD52DF"/>
    <w:rsid w:val="00DD6D1E"/>
    <w:rsid w:val="00DD71EE"/>
    <w:rsid w:val="00DE105B"/>
    <w:rsid w:val="00DE28DA"/>
    <w:rsid w:val="00DE2B6D"/>
    <w:rsid w:val="00DE2FA3"/>
    <w:rsid w:val="00DE30BC"/>
    <w:rsid w:val="00DE395E"/>
    <w:rsid w:val="00DE3FDF"/>
    <w:rsid w:val="00DE64D8"/>
    <w:rsid w:val="00DE7731"/>
    <w:rsid w:val="00DE78F6"/>
    <w:rsid w:val="00DF1061"/>
    <w:rsid w:val="00DF1F4A"/>
    <w:rsid w:val="00DF29FC"/>
    <w:rsid w:val="00DF4157"/>
    <w:rsid w:val="00DF419E"/>
    <w:rsid w:val="00DF4CA7"/>
    <w:rsid w:val="00DF5183"/>
    <w:rsid w:val="00DF7105"/>
    <w:rsid w:val="00E01D41"/>
    <w:rsid w:val="00E024B3"/>
    <w:rsid w:val="00E03291"/>
    <w:rsid w:val="00E03305"/>
    <w:rsid w:val="00E05324"/>
    <w:rsid w:val="00E06B38"/>
    <w:rsid w:val="00E07F31"/>
    <w:rsid w:val="00E10B89"/>
    <w:rsid w:val="00E10D92"/>
    <w:rsid w:val="00E1117F"/>
    <w:rsid w:val="00E148A0"/>
    <w:rsid w:val="00E157BB"/>
    <w:rsid w:val="00E16033"/>
    <w:rsid w:val="00E164B9"/>
    <w:rsid w:val="00E16F6E"/>
    <w:rsid w:val="00E17113"/>
    <w:rsid w:val="00E20E9E"/>
    <w:rsid w:val="00E2146B"/>
    <w:rsid w:val="00E22D18"/>
    <w:rsid w:val="00E24A18"/>
    <w:rsid w:val="00E250C5"/>
    <w:rsid w:val="00E2531F"/>
    <w:rsid w:val="00E25F38"/>
    <w:rsid w:val="00E27093"/>
    <w:rsid w:val="00E27524"/>
    <w:rsid w:val="00E27EFA"/>
    <w:rsid w:val="00E315DF"/>
    <w:rsid w:val="00E35EC0"/>
    <w:rsid w:val="00E3658A"/>
    <w:rsid w:val="00E375C4"/>
    <w:rsid w:val="00E37DB9"/>
    <w:rsid w:val="00E40100"/>
    <w:rsid w:val="00E40977"/>
    <w:rsid w:val="00E40D34"/>
    <w:rsid w:val="00E41D69"/>
    <w:rsid w:val="00E45563"/>
    <w:rsid w:val="00E45D69"/>
    <w:rsid w:val="00E462E0"/>
    <w:rsid w:val="00E464BC"/>
    <w:rsid w:val="00E52EF8"/>
    <w:rsid w:val="00E534EC"/>
    <w:rsid w:val="00E53819"/>
    <w:rsid w:val="00E55745"/>
    <w:rsid w:val="00E55889"/>
    <w:rsid w:val="00E55D31"/>
    <w:rsid w:val="00E56F25"/>
    <w:rsid w:val="00E61316"/>
    <w:rsid w:val="00E62B2A"/>
    <w:rsid w:val="00E633F3"/>
    <w:rsid w:val="00E64B2E"/>
    <w:rsid w:val="00E64C02"/>
    <w:rsid w:val="00E658C0"/>
    <w:rsid w:val="00E65F70"/>
    <w:rsid w:val="00E6600D"/>
    <w:rsid w:val="00E663D3"/>
    <w:rsid w:val="00E67905"/>
    <w:rsid w:val="00E70F70"/>
    <w:rsid w:val="00E748E2"/>
    <w:rsid w:val="00E770FF"/>
    <w:rsid w:val="00E80C7F"/>
    <w:rsid w:val="00E84A77"/>
    <w:rsid w:val="00E851AA"/>
    <w:rsid w:val="00E87496"/>
    <w:rsid w:val="00E90133"/>
    <w:rsid w:val="00E9066F"/>
    <w:rsid w:val="00E92216"/>
    <w:rsid w:val="00E92426"/>
    <w:rsid w:val="00E925CE"/>
    <w:rsid w:val="00E92BC8"/>
    <w:rsid w:val="00E93AAF"/>
    <w:rsid w:val="00E9447C"/>
    <w:rsid w:val="00E9506E"/>
    <w:rsid w:val="00E977DE"/>
    <w:rsid w:val="00EA26AE"/>
    <w:rsid w:val="00EA3284"/>
    <w:rsid w:val="00EA56D0"/>
    <w:rsid w:val="00EA5BA9"/>
    <w:rsid w:val="00EA6A07"/>
    <w:rsid w:val="00EA6C0C"/>
    <w:rsid w:val="00EA7870"/>
    <w:rsid w:val="00EB0EC4"/>
    <w:rsid w:val="00EB467A"/>
    <w:rsid w:val="00EB4A12"/>
    <w:rsid w:val="00EB5EBF"/>
    <w:rsid w:val="00EB5EE3"/>
    <w:rsid w:val="00EB76F7"/>
    <w:rsid w:val="00EC062B"/>
    <w:rsid w:val="00EC0EA6"/>
    <w:rsid w:val="00EC1276"/>
    <w:rsid w:val="00EC1A8D"/>
    <w:rsid w:val="00EC1D2F"/>
    <w:rsid w:val="00EC2434"/>
    <w:rsid w:val="00EC27D8"/>
    <w:rsid w:val="00EC2DC8"/>
    <w:rsid w:val="00EC3B41"/>
    <w:rsid w:val="00EC3B86"/>
    <w:rsid w:val="00EC54E8"/>
    <w:rsid w:val="00EC5934"/>
    <w:rsid w:val="00EC6D5F"/>
    <w:rsid w:val="00EC704C"/>
    <w:rsid w:val="00ED05C5"/>
    <w:rsid w:val="00ED0AEE"/>
    <w:rsid w:val="00ED32F7"/>
    <w:rsid w:val="00ED3CAA"/>
    <w:rsid w:val="00ED3DE0"/>
    <w:rsid w:val="00ED5517"/>
    <w:rsid w:val="00ED65E0"/>
    <w:rsid w:val="00ED78A8"/>
    <w:rsid w:val="00ED7FBA"/>
    <w:rsid w:val="00EE02F4"/>
    <w:rsid w:val="00EE1EDB"/>
    <w:rsid w:val="00EE1F0A"/>
    <w:rsid w:val="00EE33FD"/>
    <w:rsid w:val="00EE45E5"/>
    <w:rsid w:val="00EE4670"/>
    <w:rsid w:val="00EE5158"/>
    <w:rsid w:val="00EE5AA7"/>
    <w:rsid w:val="00EE63EE"/>
    <w:rsid w:val="00EE6F17"/>
    <w:rsid w:val="00EE7821"/>
    <w:rsid w:val="00EE7DDF"/>
    <w:rsid w:val="00EF079A"/>
    <w:rsid w:val="00EF08C9"/>
    <w:rsid w:val="00EF13B0"/>
    <w:rsid w:val="00EF2210"/>
    <w:rsid w:val="00EF3468"/>
    <w:rsid w:val="00EF4EC0"/>
    <w:rsid w:val="00EF562E"/>
    <w:rsid w:val="00EF583D"/>
    <w:rsid w:val="00EF5DFC"/>
    <w:rsid w:val="00EF623E"/>
    <w:rsid w:val="00EF72BC"/>
    <w:rsid w:val="00EF7DEC"/>
    <w:rsid w:val="00F00D39"/>
    <w:rsid w:val="00F0127B"/>
    <w:rsid w:val="00F01922"/>
    <w:rsid w:val="00F01ACC"/>
    <w:rsid w:val="00F049D5"/>
    <w:rsid w:val="00F0511A"/>
    <w:rsid w:val="00F057D0"/>
    <w:rsid w:val="00F05B13"/>
    <w:rsid w:val="00F05B9F"/>
    <w:rsid w:val="00F069C3"/>
    <w:rsid w:val="00F06C7F"/>
    <w:rsid w:val="00F0794B"/>
    <w:rsid w:val="00F113B1"/>
    <w:rsid w:val="00F114B1"/>
    <w:rsid w:val="00F13E10"/>
    <w:rsid w:val="00F1546B"/>
    <w:rsid w:val="00F155CB"/>
    <w:rsid w:val="00F162A9"/>
    <w:rsid w:val="00F16663"/>
    <w:rsid w:val="00F1728E"/>
    <w:rsid w:val="00F17BBF"/>
    <w:rsid w:val="00F204E1"/>
    <w:rsid w:val="00F2118D"/>
    <w:rsid w:val="00F221E2"/>
    <w:rsid w:val="00F25402"/>
    <w:rsid w:val="00F303FF"/>
    <w:rsid w:val="00F304C5"/>
    <w:rsid w:val="00F309A2"/>
    <w:rsid w:val="00F30EBA"/>
    <w:rsid w:val="00F30F2D"/>
    <w:rsid w:val="00F31646"/>
    <w:rsid w:val="00F322B0"/>
    <w:rsid w:val="00F327EC"/>
    <w:rsid w:val="00F3417E"/>
    <w:rsid w:val="00F34748"/>
    <w:rsid w:val="00F34BD0"/>
    <w:rsid w:val="00F365F0"/>
    <w:rsid w:val="00F3676A"/>
    <w:rsid w:val="00F36971"/>
    <w:rsid w:val="00F400C3"/>
    <w:rsid w:val="00F40C64"/>
    <w:rsid w:val="00F4202F"/>
    <w:rsid w:val="00F44CA0"/>
    <w:rsid w:val="00F44F75"/>
    <w:rsid w:val="00F44FB7"/>
    <w:rsid w:val="00F4576F"/>
    <w:rsid w:val="00F5078C"/>
    <w:rsid w:val="00F50A9C"/>
    <w:rsid w:val="00F52426"/>
    <w:rsid w:val="00F5262F"/>
    <w:rsid w:val="00F548FD"/>
    <w:rsid w:val="00F554BD"/>
    <w:rsid w:val="00F56D50"/>
    <w:rsid w:val="00F579EE"/>
    <w:rsid w:val="00F61B07"/>
    <w:rsid w:val="00F638B4"/>
    <w:rsid w:val="00F63C19"/>
    <w:rsid w:val="00F64536"/>
    <w:rsid w:val="00F6511B"/>
    <w:rsid w:val="00F654AF"/>
    <w:rsid w:val="00F66497"/>
    <w:rsid w:val="00F66829"/>
    <w:rsid w:val="00F66D1C"/>
    <w:rsid w:val="00F7082D"/>
    <w:rsid w:val="00F71FA4"/>
    <w:rsid w:val="00F7655A"/>
    <w:rsid w:val="00F76A0D"/>
    <w:rsid w:val="00F77D1E"/>
    <w:rsid w:val="00F80BE6"/>
    <w:rsid w:val="00F80DC4"/>
    <w:rsid w:val="00F81B32"/>
    <w:rsid w:val="00F83CC8"/>
    <w:rsid w:val="00F83D53"/>
    <w:rsid w:val="00F851A4"/>
    <w:rsid w:val="00F9027A"/>
    <w:rsid w:val="00F9030E"/>
    <w:rsid w:val="00F927DC"/>
    <w:rsid w:val="00F934D3"/>
    <w:rsid w:val="00F946B0"/>
    <w:rsid w:val="00F957E0"/>
    <w:rsid w:val="00F97FD5"/>
    <w:rsid w:val="00FA0083"/>
    <w:rsid w:val="00FA1271"/>
    <w:rsid w:val="00FA1914"/>
    <w:rsid w:val="00FA2069"/>
    <w:rsid w:val="00FA2E70"/>
    <w:rsid w:val="00FA328E"/>
    <w:rsid w:val="00FA3ABD"/>
    <w:rsid w:val="00FA5168"/>
    <w:rsid w:val="00FA5BD0"/>
    <w:rsid w:val="00FA628E"/>
    <w:rsid w:val="00FA64C6"/>
    <w:rsid w:val="00FA7C9D"/>
    <w:rsid w:val="00FA7F1C"/>
    <w:rsid w:val="00FB0B67"/>
    <w:rsid w:val="00FB15C8"/>
    <w:rsid w:val="00FB2119"/>
    <w:rsid w:val="00FB2725"/>
    <w:rsid w:val="00FB2ED1"/>
    <w:rsid w:val="00FB35C1"/>
    <w:rsid w:val="00FB3861"/>
    <w:rsid w:val="00FB57A9"/>
    <w:rsid w:val="00FB6470"/>
    <w:rsid w:val="00FB7BB3"/>
    <w:rsid w:val="00FC0F72"/>
    <w:rsid w:val="00FC170C"/>
    <w:rsid w:val="00FC1938"/>
    <w:rsid w:val="00FC1FAF"/>
    <w:rsid w:val="00FC43A4"/>
    <w:rsid w:val="00FC74CD"/>
    <w:rsid w:val="00FD07F4"/>
    <w:rsid w:val="00FD1D9D"/>
    <w:rsid w:val="00FD25F8"/>
    <w:rsid w:val="00FD2F06"/>
    <w:rsid w:val="00FD3255"/>
    <w:rsid w:val="00FD4339"/>
    <w:rsid w:val="00FD5750"/>
    <w:rsid w:val="00FD5CE3"/>
    <w:rsid w:val="00FD6396"/>
    <w:rsid w:val="00FD73EE"/>
    <w:rsid w:val="00FE0238"/>
    <w:rsid w:val="00FE07B8"/>
    <w:rsid w:val="00FE1C07"/>
    <w:rsid w:val="00FE35A8"/>
    <w:rsid w:val="00FE3C8D"/>
    <w:rsid w:val="00FE5EC6"/>
    <w:rsid w:val="00FF1110"/>
    <w:rsid w:val="00FF1573"/>
    <w:rsid w:val="00FF158B"/>
    <w:rsid w:val="00FF1944"/>
    <w:rsid w:val="00FF24D8"/>
    <w:rsid w:val="00FF25CA"/>
    <w:rsid w:val="00FF64AD"/>
    <w:rsid w:val="00FF6D1C"/>
    <w:rsid w:val="00FF7CB0"/>
    <w:rsid w:val="00FF7D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8927156-4D51-44DF-944A-200EAF1B2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1ED1"/>
  </w:style>
  <w:style w:type="paragraph" w:styleId="1">
    <w:name w:val="heading 1"/>
    <w:basedOn w:val="a"/>
    <w:next w:val="a"/>
    <w:link w:val="10"/>
    <w:uiPriority w:val="99"/>
    <w:qFormat/>
    <w:rsid w:val="00291221"/>
    <w:pPr>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paragraph" w:styleId="3">
    <w:name w:val="heading 3"/>
    <w:basedOn w:val="a"/>
    <w:next w:val="a"/>
    <w:link w:val="30"/>
    <w:qFormat/>
    <w:rsid w:val="00F327EC"/>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E55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АРАГРАФ,Абзац списка для документа"/>
    <w:basedOn w:val="a"/>
    <w:link w:val="a5"/>
    <w:uiPriority w:val="34"/>
    <w:qFormat/>
    <w:rsid w:val="00E55745"/>
    <w:pPr>
      <w:ind w:left="720"/>
      <w:contextualSpacing/>
    </w:pPr>
  </w:style>
  <w:style w:type="character" w:customStyle="1" w:styleId="a5">
    <w:name w:val="Абзац списка Знак"/>
    <w:aliases w:val="ПАРАГРАФ Знак,Абзац списка для документа Знак"/>
    <w:link w:val="a4"/>
    <w:uiPriority w:val="34"/>
    <w:locked/>
    <w:rsid w:val="00E55745"/>
    <w:rPr>
      <w:rFonts w:eastAsiaTheme="minorEastAsia"/>
      <w:lang w:eastAsia="ru-RU"/>
    </w:rPr>
  </w:style>
  <w:style w:type="paragraph" w:customStyle="1" w:styleId="ConsPlusNormal">
    <w:name w:val="ConsPlusNormal"/>
    <w:link w:val="ConsPlusNormal0"/>
    <w:rsid w:val="00334D4A"/>
    <w:pPr>
      <w:autoSpaceDE w:val="0"/>
      <w:autoSpaceDN w:val="0"/>
      <w:adjustRightInd w:val="0"/>
      <w:spacing w:after="0" w:line="240" w:lineRule="auto"/>
    </w:pPr>
    <w:rPr>
      <w:rFonts w:ascii="Arial" w:eastAsia="Calibri" w:hAnsi="Arial" w:cs="Arial"/>
      <w:sz w:val="20"/>
      <w:szCs w:val="20"/>
    </w:rPr>
  </w:style>
  <w:style w:type="paragraph" w:customStyle="1" w:styleId="11">
    <w:name w:val="Абзац списка1"/>
    <w:basedOn w:val="a"/>
    <w:uiPriority w:val="99"/>
    <w:rsid w:val="00334D4A"/>
    <w:pPr>
      <w:ind w:left="720"/>
      <w:contextualSpacing/>
    </w:pPr>
    <w:rPr>
      <w:rFonts w:ascii="Calibri" w:eastAsia="Times New Roman" w:hAnsi="Calibri" w:cs="Times New Roman"/>
    </w:rPr>
  </w:style>
  <w:style w:type="paragraph" w:customStyle="1" w:styleId="CharChar2">
    <w:name w:val="Char Char2"/>
    <w:basedOn w:val="a"/>
    <w:rsid w:val="009108D1"/>
    <w:pPr>
      <w:spacing w:after="0" w:line="240" w:lineRule="auto"/>
    </w:pPr>
    <w:rPr>
      <w:rFonts w:ascii="Verdana" w:eastAsia="Times New Roman" w:hAnsi="Verdana" w:cs="Verdana"/>
      <w:sz w:val="20"/>
      <w:szCs w:val="20"/>
      <w:lang w:val="en-US"/>
    </w:rPr>
  </w:style>
  <w:style w:type="character" w:customStyle="1" w:styleId="ConsPlusNormal0">
    <w:name w:val="ConsPlusNormal Знак"/>
    <w:link w:val="ConsPlusNormal"/>
    <w:locked/>
    <w:rsid w:val="009108D1"/>
    <w:rPr>
      <w:rFonts w:ascii="Arial" w:eastAsia="Calibri" w:hAnsi="Arial" w:cs="Arial"/>
      <w:sz w:val="20"/>
      <w:szCs w:val="20"/>
      <w:lang w:eastAsia="ru-RU"/>
    </w:rPr>
  </w:style>
  <w:style w:type="paragraph" w:customStyle="1" w:styleId="ConsPlusTitle">
    <w:name w:val="ConsPlusTitle"/>
    <w:rsid w:val="009108D1"/>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rsid w:val="000D6D30"/>
    <w:pPr>
      <w:widowControl w:val="0"/>
      <w:autoSpaceDE w:val="0"/>
      <w:autoSpaceDN w:val="0"/>
      <w:adjustRightInd w:val="0"/>
      <w:spacing w:after="0" w:line="240" w:lineRule="auto"/>
    </w:pPr>
    <w:rPr>
      <w:rFonts w:ascii="Arial" w:eastAsia="Times New Roman" w:hAnsi="Arial" w:cs="Arial"/>
      <w:sz w:val="20"/>
      <w:szCs w:val="20"/>
    </w:rPr>
  </w:style>
  <w:style w:type="character" w:styleId="a6">
    <w:name w:val="Hyperlink"/>
    <w:rsid w:val="00597E79"/>
    <w:rPr>
      <w:color w:val="0000FF"/>
      <w:u w:val="single"/>
    </w:rPr>
  </w:style>
  <w:style w:type="paragraph" w:customStyle="1" w:styleId="ConsPlusNonformat">
    <w:name w:val="ConsPlusNonformat"/>
    <w:uiPriority w:val="99"/>
    <w:rsid w:val="00BB0B46"/>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1">
    <w:name w:val="consplusnormal"/>
    <w:basedOn w:val="a"/>
    <w:rsid w:val="00A079B7"/>
    <w:pPr>
      <w:autoSpaceDE w:val="0"/>
      <w:autoSpaceDN w:val="0"/>
      <w:spacing w:after="0" w:line="240" w:lineRule="auto"/>
      <w:ind w:firstLine="720"/>
    </w:pPr>
    <w:rPr>
      <w:rFonts w:ascii="Arial" w:eastAsia="Times New Roman" w:hAnsi="Arial" w:cs="Arial"/>
      <w:sz w:val="20"/>
      <w:szCs w:val="20"/>
    </w:rPr>
  </w:style>
  <w:style w:type="character" w:styleId="a7">
    <w:name w:val="Emphasis"/>
    <w:basedOn w:val="a0"/>
    <w:uiPriority w:val="20"/>
    <w:qFormat/>
    <w:rsid w:val="00B45EFB"/>
    <w:rPr>
      <w:rFonts w:cs="Times New Roman"/>
      <w:i/>
      <w:iCs/>
    </w:rPr>
  </w:style>
  <w:style w:type="paragraph" w:styleId="2">
    <w:name w:val="Body Text Indent 2"/>
    <w:basedOn w:val="a"/>
    <w:link w:val="20"/>
    <w:unhideWhenUsed/>
    <w:rsid w:val="00DD187F"/>
    <w:pPr>
      <w:suppressAutoHyphens/>
      <w:spacing w:after="0" w:line="240" w:lineRule="auto"/>
      <w:ind w:left="1276" w:firstLine="709"/>
      <w:jc w:val="both"/>
    </w:pPr>
    <w:rPr>
      <w:rFonts w:ascii="Times New Roman" w:eastAsia="Times New Roman" w:hAnsi="Times New Roman" w:cs="Times New Roman"/>
      <w:sz w:val="28"/>
      <w:szCs w:val="20"/>
    </w:rPr>
  </w:style>
  <w:style w:type="character" w:customStyle="1" w:styleId="20">
    <w:name w:val="Основной текст с отступом 2 Знак"/>
    <w:basedOn w:val="a0"/>
    <w:link w:val="2"/>
    <w:rsid w:val="00DD187F"/>
    <w:rPr>
      <w:rFonts w:ascii="Times New Roman" w:eastAsia="Times New Roman" w:hAnsi="Times New Roman" w:cs="Times New Roman"/>
      <w:sz w:val="28"/>
      <w:szCs w:val="20"/>
      <w:lang w:eastAsia="ru-RU"/>
    </w:rPr>
  </w:style>
  <w:style w:type="character" w:styleId="a8">
    <w:name w:val="annotation reference"/>
    <w:basedOn w:val="a0"/>
    <w:uiPriority w:val="99"/>
    <w:unhideWhenUsed/>
    <w:rsid w:val="00B00DF3"/>
    <w:rPr>
      <w:sz w:val="16"/>
      <w:szCs w:val="16"/>
    </w:rPr>
  </w:style>
  <w:style w:type="paragraph" w:styleId="a9">
    <w:name w:val="annotation text"/>
    <w:basedOn w:val="a"/>
    <w:link w:val="aa"/>
    <w:uiPriority w:val="99"/>
    <w:unhideWhenUsed/>
    <w:rsid w:val="00B00DF3"/>
    <w:pPr>
      <w:spacing w:line="240" w:lineRule="auto"/>
    </w:pPr>
    <w:rPr>
      <w:sz w:val="20"/>
      <w:szCs w:val="20"/>
    </w:rPr>
  </w:style>
  <w:style w:type="character" w:customStyle="1" w:styleId="aa">
    <w:name w:val="Текст примечания Знак"/>
    <w:basedOn w:val="a0"/>
    <w:link w:val="a9"/>
    <w:uiPriority w:val="99"/>
    <w:rsid w:val="00B00DF3"/>
    <w:rPr>
      <w:sz w:val="20"/>
      <w:szCs w:val="20"/>
    </w:rPr>
  </w:style>
  <w:style w:type="paragraph" w:styleId="ab">
    <w:name w:val="annotation subject"/>
    <w:basedOn w:val="a9"/>
    <w:next w:val="a9"/>
    <w:link w:val="ac"/>
    <w:uiPriority w:val="99"/>
    <w:unhideWhenUsed/>
    <w:rsid w:val="00B00DF3"/>
    <w:rPr>
      <w:b/>
      <w:bCs/>
    </w:rPr>
  </w:style>
  <w:style w:type="character" w:customStyle="1" w:styleId="ac">
    <w:name w:val="Тема примечания Знак"/>
    <w:basedOn w:val="aa"/>
    <w:link w:val="ab"/>
    <w:uiPriority w:val="99"/>
    <w:rsid w:val="00B00DF3"/>
    <w:rPr>
      <w:b/>
      <w:bCs/>
      <w:sz w:val="20"/>
      <w:szCs w:val="20"/>
    </w:rPr>
  </w:style>
  <w:style w:type="paragraph" w:styleId="ad">
    <w:name w:val="Balloon Text"/>
    <w:basedOn w:val="a"/>
    <w:link w:val="ae"/>
    <w:unhideWhenUsed/>
    <w:rsid w:val="00B00DF3"/>
    <w:pPr>
      <w:spacing w:after="0" w:line="240" w:lineRule="auto"/>
    </w:pPr>
    <w:rPr>
      <w:rFonts w:ascii="Tahoma" w:hAnsi="Tahoma" w:cs="Tahoma"/>
      <w:sz w:val="16"/>
      <w:szCs w:val="16"/>
    </w:rPr>
  </w:style>
  <w:style w:type="character" w:customStyle="1" w:styleId="ae">
    <w:name w:val="Текст выноски Знак"/>
    <w:basedOn w:val="a0"/>
    <w:link w:val="ad"/>
    <w:rsid w:val="00B00DF3"/>
    <w:rPr>
      <w:rFonts w:ascii="Tahoma" w:hAnsi="Tahoma" w:cs="Tahoma"/>
      <w:sz w:val="16"/>
      <w:szCs w:val="16"/>
    </w:rPr>
  </w:style>
  <w:style w:type="paragraph" w:styleId="af">
    <w:name w:val="header"/>
    <w:basedOn w:val="a"/>
    <w:link w:val="af0"/>
    <w:unhideWhenUsed/>
    <w:rsid w:val="00010358"/>
    <w:pPr>
      <w:tabs>
        <w:tab w:val="center" w:pos="4677"/>
        <w:tab w:val="right" w:pos="9355"/>
      </w:tabs>
      <w:spacing w:after="0" w:line="240" w:lineRule="auto"/>
    </w:pPr>
  </w:style>
  <w:style w:type="character" w:customStyle="1" w:styleId="af0">
    <w:name w:val="Верхний колонтитул Знак"/>
    <w:basedOn w:val="a0"/>
    <w:link w:val="af"/>
    <w:rsid w:val="00010358"/>
  </w:style>
  <w:style w:type="paragraph" w:styleId="af1">
    <w:name w:val="footer"/>
    <w:basedOn w:val="a"/>
    <w:link w:val="af2"/>
    <w:unhideWhenUsed/>
    <w:rsid w:val="00010358"/>
    <w:pPr>
      <w:tabs>
        <w:tab w:val="center" w:pos="4677"/>
        <w:tab w:val="right" w:pos="9355"/>
      </w:tabs>
      <w:spacing w:after="0" w:line="240" w:lineRule="auto"/>
    </w:pPr>
  </w:style>
  <w:style w:type="character" w:customStyle="1" w:styleId="af2">
    <w:name w:val="Нижний колонтитул Знак"/>
    <w:basedOn w:val="a0"/>
    <w:link w:val="af1"/>
    <w:rsid w:val="00010358"/>
  </w:style>
  <w:style w:type="paragraph" w:styleId="af3">
    <w:name w:val="No Spacing"/>
    <w:link w:val="af4"/>
    <w:uiPriority w:val="1"/>
    <w:qFormat/>
    <w:rsid w:val="00563289"/>
    <w:pPr>
      <w:spacing w:after="0" w:line="240" w:lineRule="auto"/>
    </w:pPr>
    <w:rPr>
      <w:rFonts w:ascii="Times New Roman" w:eastAsia="Times New Roman" w:hAnsi="Times New Roman" w:cs="Times New Roman"/>
      <w:sz w:val="24"/>
      <w:szCs w:val="24"/>
    </w:rPr>
  </w:style>
  <w:style w:type="paragraph" w:customStyle="1" w:styleId="bodytext">
    <w:name w:val="bodytext"/>
    <w:basedOn w:val="a"/>
    <w:rsid w:val="005632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
    <w:name w:val="Абзац списка2"/>
    <w:basedOn w:val="a"/>
    <w:uiPriority w:val="99"/>
    <w:rsid w:val="00563289"/>
    <w:pPr>
      <w:suppressAutoHyphens/>
      <w:spacing w:after="160" w:line="254" w:lineRule="auto"/>
      <w:ind w:left="720"/>
    </w:pPr>
    <w:rPr>
      <w:rFonts w:ascii="Calibri" w:eastAsia="Calibri" w:hAnsi="Calibri" w:cs="Times New Roman"/>
      <w:kern w:val="1"/>
      <w:lang w:eastAsia="ar-SA"/>
    </w:rPr>
  </w:style>
  <w:style w:type="paragraph" w:styleId="af5">
    <w:name w:val="Body Text Indent"/>
    <w:basedOn w:val="a"/>
    <w:link w:val="af6"/>
    <w:uiPriority w:val="99"/>
    <w:semiHidden/>
    <w:unhideWhenUsed/>
    <w:rsid w:val="00AC7A89"/>
    <w:pPr>
      <w:spacing w:after="120"/>
      <w:ind w:left="283"/>
    </w:pPr>
  </w:style>
  <w:style w:type="character" w:customStyle="1" w:styleId="af6">
    <w:name w:val="Основной текст с отступом Знак"/>
    <w:basedOn w:val="a0"/>
    <w:link w:val="af5"/>
    <w:uiPriority w:val="99"/>
    <w:semiHidden/>
    <w:rsid w:val="00AC7A89"/>
  </w:style>
  <w:style w:type="paragraph" w:customStyle="1" w:styleId="31">
    <w:name w:val="Абзац списка3"/>
    <w:basedOn w:val="a"/>
    <w:rsid w:val="00AC7A89"/>
    <w:pPr>
      <w:ind w:left="720"/>
      <w:contextualSpacing/>
    </w:pPr>
    <w:rPr>
      <w:rFonts w:ascii="Calibri" w:eastAsia="Times New Roman" w:hAnsi="Calibri" w:cs="Times New Roman"/>
      <w:lang w:eastAsia="en-US"/>
    </w:rPr>
  </w:style>
  <w:style w:type="paragraph" w:customStyle="1" w:styleId="Default">
    <w:name w:val="Default"/>
    <w:rsid w:val="00BA380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12">
    <w:name w:val="Обычный (веб)1"/>
    <w:basedOn w:val="a"/>
    <w:rsid w:val="006D05A9"/>
    <w:pPr>
      <w:spacing w:before="200"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rsid w:val="00F327EC"/>
    <w:rPr>
      <w:rFonts w:ascii="Arial" w:eastAsia="Times New Roman" w:hAnsi="Arial" w:cs="Arial"/>
      <w:b/>
      <w:bCs/>
      <w:sz w:val="26"/>
      <w:szCs w:val="26"/>
    </w:rPr>
  </w:style>
  <w:style w:type="paragraph" w:styleId="af7">
    <w:name w:val="Body Text"/>
    <w:basedOn w:val="a"/>
    <w:link w:val="af8"/>
    <w:uiPriority w:val="99"/>
    <w:unhideWhenUsed/>
    <w:rsid w:val="006247AB"/>
    <w:pPr>
      <w:spacing w:after="120"/>
    </w:pPr>
  </w:style>
  <w:style w:type="character" w:customStyle="1" w:styleId="af8">
    <w:name w:val="Основной текст Знак"/>
    <w:basedOn w:val="a0"/>
    <w:link w:val="af7"/>
    <w:uiPriority w:val="99"/>
    <w:rsid w:val="006247AB"/>
  </w:style>
  <w:style w:type="paragraph" w:styleId="22">
    <w:name w:val="Body Text 2"/>
    <w:basedOn w:val="a"/>
    <w:link w:val="23"/>
    <w:uiPriority w:val="99"/>
    <w:semiHidden/>
    <w:unhideWhenUsed/>
    <w:rsid w:val="005C2B57"/>
    <w:pPr>
      <w:spacing w:after="120" w:line="480" w:lineRule="auto"/>
    </w:pPr>
  </w:style>
  <w:style w:type="character" w:customStyle="1" w:styleId="23">
    <w:name w:val="Основной текст 2 Знак"/>
    <w:basedOn w:val="a0"/>
    <w:link w:val="22"/>
    <w:uiPriority w:val="99"/>
    <w:semiHidden/>
    <w:rsid w:val="005C2B57"/>
  </w:style>
  <w:style w:type="paragraph" w:customStyle="1" w:styleId="210">
    <w:name w:val="Основной текст с отступом 21"/>
    <w:basedOn w:val="a"/>
    <w:rsid w:val="005C2B57"/>
    <w:pPr>
      <w:suppressAutoHyphens/>
    </w:pPr>
    <w:rPr>
      <w:rFonts w:ascii="Calibri" w:eastAsia="SimSun" w:hAnsi="Calibri" w:cs="Times New Roman"/>
      <w:kern w:val="1"/>
      <w:lang w:eastAsia="ar-SA"/>
    </w:rPr>
  </w:style>
  <w:style w:type="paragraph" w:styleId="af9">
    <w:name w:val="Normal (Web)"/>
    <w:basedOn w:val="a"/>
    <w:uiPriority w:val="99"/>
    <w:unhideWhenUsed/>
    <w:rsid w:val="005C2B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9"/>
    <w:rsid w:val="00291221"/>
    <w:rPr>
      <w:rFonts w:ascii="Arial" w:eastAsia="Times New Roman" w:hAnsi="Arial" w:cs="Arial"/>
      <w:b/>
      <w:bCs/>
      <w:color w:val="26282F"/>
      <w:sz w:val="24"/>
      <w:szCs w:val="24"/>
    </w:rPr>
  </w:style>
  <w:style w:type="character" w:styleId="afa">
    <w:name w:val="Strong"/>
    <w:qFormat/>
    <w:rsid w:val="00291221"/>
    <w:rPr>
      <w:rFonts w:cs="Times New Roman"/>
      <w:b/>
    </w:rPr>
  </w:style>
  <w:style w:type="paragraph" w:customStyle="1" w:styleId="Style1">
    <w:name w:val="Style1"/>
    <w:basedOn w:val="a"/>
    <w:uiPriority w:val="99"/>
    <w:rsid w:val="00291221"/>
    <w:pPr>
      <w:widowControl w:val="0"/>
      <w:autoSpaceDE w:val="0"/>
      <w:autoSpaceDN w:val="0"/>
      <w:adjustRightInd w:val="0"/>
      <w:spacing w:after="0" w:line="298" w:lineRule="exact"/>
      <w:jc w:val="center"/>
    </w:pPr>
    <w:rPr>
      <w:rFonts w:ascii="Times New Roman" w:eastAsia="Times New Roman" w:hAnsi="Times New Roman" w:cs="Times New Roman"/>
      <w:sz w:val="24"/>
      <w:szCs w:val="24"/>
    </w:rPr>
  </w:style>
  <w:style w:type="paragraph" w:styleId="afb">
    <w:name w:val="Plain Text"/>
    <w:aliases w:val="Текст Знак1,Текст Знак Знак"/>
    <w:basedOn w:val="a"/>
    <w:link w:val="afc"/>
    <w:uiPriority w:val="99"/>
    <w:rsid w:val="00966FB6"/>
    <w:pPr>
      <w:spacing w:after="0" w:line="240" w:lineRule="auto"/>
    </w:pPr>
    <w:rPr>
      <w:rFonts w:ascii="Courier New" w:eastAsia="Times New Roman" w:hAnsi="Courier New" w:cs="Times New Roman"/>
      <w:sz w:val="20"/>
      <w:szCs w:val="20"/>
    </w:rPr>
  </w:style>
  <w:style w:type="character" w:customStyle="1" w:styleId="afc">
    <w:name w:val="Текст Знак"/>
    <w:aliases w:val="Текст Знак1 Знак,Текст Знак Знак Знак"/>
    <w:basedOn w:val="a0"/>
    <w:link w:val="afb"/>
    <w:uiPriority w:val="99"/>
    <w:rsid w:val="00966FB6"/>
    <w:rPr>
      <w:rFonts w:ascii="Courier New" w:eastAsia="Times New Roman" w:hAnsi="Courier New" w:cs="Times New Roman"/>
      <w:sz w:val="20"/>
      <w:szCs w:val="20"/>
    </w:rPr>
  </w:style>
  <w:style w:type="character" w:customStyle="1" w:styleId="24">
    <w:name w:val="Основной текст (2)_"/>
    <w:link w:val="25"/>
    <w:rsid w:val="00A90470"/>
    <w:rPr>
      <w:sz w:val="28"/>
      <w:szCs w:val="28"/>
      <w:shd w:val="clear" w:color="auto" w:fill="FFFFFF"/>
    </w:rPr>
  </w:style>
  <w:style w:type="paragraph" w:customStyle="1" w:styleId="25">
    <w:name w:val="Основной текст (2)"/>
    <w:basedOn w:val="a"/>
    <w:link w:val="24"/>
    <w:rsid w:val="00A90470"/>
    <w:pPr>
      <w:widowControl w:val="0"/>
      <w:shd w:val="clear" w:color="auto" w:fill="FFFFFF"/>
      <w:spacing w:before="300" w:after="0" w:line="480" w:lineRule="exact"/>
      <w:jc w:val="both"/>
    </w:pPr>
    <w:rPr>
      <w:sz w:val="28"/>
      <w:szCs w:val="28"/>
    </w:rPr>
  </w:style>
  <w:style w:type="paragraph" w:styleId="afd">
    <w:name w:val="Body Text First Indent"/>
    <w:basedOn w:val="af7"/>
    <w:link w:val="afe"/>
    <w:uiPriority w:val="99"/>
    <w:semiHidden/>
    <w:unhideWhenUsed/>
    <w:rsid w:val="000E624F"/>
    <w:pPr>
      <w:spacing w:after="200"/>
      <w:ind w:firstLine="360"/>
    </w:pPr>
  </w:style>
  <w:style w:type="character" w:customStyle="1" w:styleId="afe">
    <w:name w:val="Красная строка Знак"/>
    <w:basedOn w:val="af8"/>
    <w:link w:val="afd"/>
    <w:uiPriority w:val="99"/>
    <w:semiHidden/>
    <w:rsid w:val="000E624F"/>
  </w:style>
  <w:style w:type="paragraph" w:styleId="HTML">
    <w:name w:val="HTML Preformatted"/>
    <w:basedOn w:val="a"/>
    <w:link w:val="HTML0"/>
    <w:semiHidden/>
    <w:unhideWhenUsed/>
    <w:rsid w:val="00A329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A329AF"/>
    <w:rPr>
      <w:rFonts w:ascii="Courier New" w:eastAsia="Times New Roman" w:hAnsi="Courier New" w:cs="Courier New"/>
      <w:sz w:val="20"/>
      <w:szCs w:val="20"/>
    </w:rPr>
  </w:style>
  <w:style w:type="paragraph" w:styleId="32">
    <w:name w:val="Body Text 3"/>
    <w:basedOn w:val="a"/>
    <w:link w:val="33"/>
    <w:semiHidden/>
    <w:unhideWhenUsed/>
    <w:rsid w:val="00A329AF"/>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semiHidden/>
    <w:rsid w:val="00A329AF"/>
    <w:rPr>
      <w:rFonts w:ascii="Times New Roman" w:eastAsia="Times New Roman" w:hAnsi="Times New Roman" w:cs="Times New Roman"/>
      <w:sz w:val="16"/>
      <w:szCs w:val="16"/>
    </w:rPr>
  </w:style>
  <w:style w:type="paragraph" w:customStyle="1" w:styleId="ConsNormal">
    <w:name w:val="ConsNormal"/>
    <w:rsid w:val="00A329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f4">
    <w:name w:val="Без интервала Знак"/>
    <w:link w:val="af3"/>
    <w:uiPriority w:val="1"/>
    <w:locked/>
    <w:rsid w:val="002324EF"/>
    <w:rPr>
      <w:rFonts w:ascii="Times New Roman" w:eastAsia="Times New Roman" w:hAnsi="Times New Roman" w:cs="Times New Roman"/>
      <w:sz w:val="24"/>
      <w:szCs w:val="24"/>
    </w:rPr>
  </w:style>
  <w:style w:type="paragraph" w:customStyle="1" w:styleId="rtejustify">
    <w:name w:val="rtejustify"/>
    <w:basedOn w:val="a"/>
    <w:rsid w:val="002324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
    <w:rsid w:val="00553C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3">
    <w:name w:val="Основной текст1"/>
    <w:basedOn w:val="a0"/>
    <w:rsid w:val="00553C48"/>
    <w:rPr>
      <w:rFonts w:ascii="Times New Roman" w:eastAsia="Times New Roman" w:hAnsi="Times New Roman" w:cs="Times New Roman" w:hint="default"/>
      <w:b w:val="0"/>
      <w:bCs w:val="0"/>
      <w:i w:val="0"/>
      <w:iCs w:val="0"/>
      <w:smallCaps w:val="0"/>
      <w:strike w:val="0"/>
      <w:dstrike w:val="0"/>
      <w:color w:val="000000"/>
      <w:spacing w:val="2"/>
      <w:w w:val="100"/>
      <w:position w:val="0"/>
      <w:sz w:val="25"/>
      <w:szCs w:val="25"/>
      <w:u w:val="none"/>
      <w:effect w:val="none"/>
      <w:lang w:val="ru-RU"/>
    </w:rPr>
  </w:style>
  <w:style w:type="character" w:customStyle="1" w:styleId="apple-converted-space">
    <w:name w:val="apple-converted-space"/>
    <w:basedOn w:val="a0"/>
    <w:rsid w:val="00553C48"/>
  </w:style>
  <w:style w:type="character" w:styleId="aff">
    <w:name w:val="FollowedHyperlink"/>
    <w:basedOn w:val="a0"/>
    <w:uiPriority w:val="99"/>
    <w:semiHidden/>
    <w:unhideWhenUsed/>
    <w:rsid w:val="006931CF"/>
    <w:rPr>
      <w:color w:val="800080" w:themeColor="followedHyperlink"/>
      <w:u w:val="single"/>
    </w:rPr>
  </w:style>
  <w:style w:type="character" w:customStyle="1" w:styleId="apple-style-span">
    <w:name w:val="apple-style-span"/>
    <w:uiPriority w:val="99"/>
    <w:rsid w:val="00617958"/>
  </w:style>
  <w:style w:type="character" w:styleId="aff0">
    <w:name w:val="page number"/>
    <w:basedOn w:val="a0"/>
    <w:uiPriority w:val="99"/>
    <w:rsid w:val="00617958"/>
    <w:rPr>
      <w:rFonts w:cs="Times New Roman"/>
    </w:rPr>
  </w:style>
  <w:style w:type="paragraph" w:styleId="aff1">
    <w:name w:val="footnote text"/>
    <w:basedOn w:val="a"/>
    <w:link w:val="aff2"/>
    <w:uiPriority w:val="99"/>
    <w:semiHidden/>
    <w:unhideWhenUsed/>
    <w:rsid w:val="00617958"/>
    <w:pPr>
      <w:spacing w:after="0" w:line="240" w:lineRule="auto"/>
    </w:pPr>
    <w:rPr>
      <w:rFonts w:ascii="Times New Roman" w:eastAsia="Times New Roman" w:hAnsi="Times New Roman" w:cs="Times New Roman"/>
      <w:sz w:val="20"/>
      <w:szCs w:val="20"/>
    </w:rPr>
  </w:style>
  <w:style w:type="character" w:customStyle="1" w:styleId="aff2">
    <w:name w:val="Текст сноски Знак"/>
    <w:basedOn w:val="a0"/>
    <w:link w:val="aff1"/>
    <w:uiPriority w:val="99"/>
    <w:semiHidden/>
    <w:rsid w:val="00617958"/>
    <w:rPr>
      <w:rFonts w:ascii="Times New Roman" w:eastAsia="Times New Roman" w:hAnsi="Times New Roman" w:cs="Times New Roman"/>
      <w:sz w:val="20"/>
      <w:szCs w:val="20"/>
    </w:rPr>
  </w:style>
  <w:style w:type="character" w:styleId="aff3">
    <w:name w:val="footnote reference"/>
    <w:basedOn w:val="a0"/>
    <w:uiPriority w:val="99"/>
    <w:semiHidden/>
    <w:unhideWhenUsed/>
    <w:rsid w:val="00617958"/>
    <w:rPr>
      <w:vertAlign w:val="superscript"/>
    </w:rPr>
  </w:style>
  <w:style w:type="paragraph" w:styleId="aff4">
    <w:name w:val="Revision"/>
    <w:hidden/>
    <w:uiPriority w:val="99"/>
    <w:semiHidden/>
    <w:rsid w:val="00A301C1"/>
    <w:pPr>
      <w:spacing w:after="0" w:line="240" w:lineRule="auto"/>
    </w:pPr>
  </w:style>
  <w:style w:type="paragraph" w:customStyle="1" w:styleId="14">
    <w:name w:val="Стиль1"/>
    <w:basedOn w:val="a"/>
    <w:link w:val="15"/>
    <w:qFormat/>
    <w:rsid w:val="00530CCB"/>
    <w:pPr>
      <w:spacing w:after="0" w:line="240" w:lineRule="auto"/>
      <w:ind w:firstLine="709"/>
      <w:jc w:val="both"/>
    </w:pPr>
    <w:rPr>
      <w:rFonts w:ascii="Times New Roman" w:eastAsiaTheme="minorHAnsi" w:hAnsi="Times New Roman"/>
      <w:sz w:val="28"/>
      <w:lang w:eastAsia="en-US"/>
    </w:rPr>
  </w:style>
  <w:style w:type="character" w:customStyle="1" w:styleId="15">
    <w:name w:val="Стиль1 Знак"/>
    <w:basedOn w:val="a0"/>
    <w:link w:val="14"/>
    <w:rsid w:val="00530CCB"/>
    <w:rPr>
      <w:rFonts w:ascii="Times New Roman" w:eastAsiaTheme="minorHAnsi" w:hAnsi="Times New Roman"/>
      <w:sz w:val="28"/>
      <w:lang w:eastAsia="en-US"/>
    </w:rPr>
  </w:style>
  <w:style w:type="character" w:customStyle="1" w:styleId="FontStyle11">
    <w:name w:val="Font Style11"/>
    <w:uiPriority w:val="99"/>
    <w:rsid w:val="0096148F"/>
    <w:rPr>
      <w:rFonts w:ascii="Times New Roman" w:hAnsi="Times New Roman" w:cs="Times New Roman" w:hint="default"/>
      <w:b/>
      <w:bCs/>
      <w:sz w:val="24"/>
      <w:szCs w:val="24"/>
    </w:rPr>
  </w:style>
  <w:style w:type="numbering" w:customStyle="1" w:styleId="16">
    <w:name w:val="Нет списка1"/>
    <w:next w:val="a2"/>
    <w:semiHidden/>
    <w:rsid w:val="00631B1F"/>
  </w:style>
  <w:style w:type="table" w:customStyle="1" w:styleId="17">
    <w:name w:val="Сетка таблицы1"/>
    <w:basedOn w:val="a1"/>
    <w:next w:val="a3"/>
    <w:uiPriority w:val="99"/>
    <w:rsid w:val="00631B1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9">
    <w:name w:val="Font Style19"/>
    <w:uiPriority w:val="99"/>
    <w:rsid w:val="00631B1F"/>
    <w:rPr>
      <w:rFonts w:ascii="Times New Roman" w:hAnsi="Times New Roman" w:cs="Times New Roman" w:hint="default"/>
      <w:b/>
      <w:bCs/>
      <w:sz w:val="22"/>
      <w:szCs w:val="22"/>
    </w:rPr>
  </w:style>
  <w:style w:type="paragraph" w:customStyle="1" w:styleId="4">
    <w:name w:val="Абзац списка4"/>
    <w:basedOn w:val="a"/>
    <w:rsid w:val="00631B1F"/>
    <w:pPr>
      <w:spacing w:after="0" w:line="240" w:lineRule="auto"/>
      <w:ind w:left="708"/>
    </w:pPr>
    <w:rPr>
      <w:rFonts w:ascii="Times New Roman" w:eastAsia="Times New Roman" w:hAnsi="Times New Roman" w:cs="Times New Roman"/>
      <w:sz w:val="24"/>
      <w:szCs w:val="24"/>
    </w:rPr>
  </w:style>
  <w:style w:type="paragraph" w:customStyle="1" w:styleId="aff5">
    <w:name w:val="Отчет"/>
    <w:basedOn w:val="a"/>
    <w:link w:val="aff6"/>
    <w:qFormat/>
    <w:rsid w:val="00631B1F"/>
    <w:pPr>
      <w:spacing w:after="0" w:line="240" w:lineRule="auto"/>
      <w:ind w:firstLine="567"/>
      <w:jc w:val="both"/>
    </w:pPr>
    <w:rPr>
      <w:rFonts w:ascii="Times New Roman" w:eastAsia="Times New Roman" w:hAnsi="Times New Roman" w:cs="Times New Roman"/>
      <w:sz w:val="28"/>
      <w:szCs w:val="28"/>
      <w:lang w:eastAsia="en-US"/>
    </w:rPr>
  </w:style>
  <w:style w:type="character" w:customStyle="1" w:styleId="aff6">
    <w:name w:val="Отчет Знак"/>
    <w:link w:val="aff5"/>
    <w:locked/>
    <w:rsid w:val="00631B1F"/>
    <w:rPr>
      <w:rFonts w:ascii="Times New Roman" w:eastAsia="Times New Roman" w:hAnsi="Times New Roman" w:cs="Times New Roman"/>
      <w:sz w:val="28"/>
      <w:szCs w:val="28"/>
      <w:lang w:eastAsia="en-US"/>
    </w:rPr>
  </w:style>
  <w:style w:type="numbering" w:customStyle="1" w:styleId="26">
    <w:name w:val="Нет списка2"/>
    <w:next w:val="a2"/>
    <w:uiPriority w:val="99"/>
    <w:semiHidden/>
    <w:unhideWhenUsed/>
    <w:rsid w:val="007D1BFD"/>
  </w:style>
  <w:style w:type="table" w:customStyle="1" w:styleId="27">
    <w:name w:val="Сетка таблицы2"/>
    <w:basedOn w:val="a1"/>
    <w:next w:val="a3"/>
    <w:uiPriority w:val="59"/>
    <w:rsid w:val="007D1BFD"/>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ТекстА5"/>
    <w:basedOn w:val="a"/>
    <w:rsid w:val="007D1BFD"/>
    <w:pPr>
      <w:spacing w:after="120" w:line="240" w:lineRule="atLeast"/>
      <w:jc w:val="both"/>
    </w:pPr>
    <w:rPr>
      <w:rFonts w:ascii="Times New Roman" w:eastAsia="Times New Roman" w:hAnsi="Times New Roman" w:cs="Times New Roman"/>
      <w:sz w:val="28"/>
      <w:szCs w:val="20"/>
    </w:rPr>
  </w:style>
  <w:style w:type="numbering" w:customStyle="1" w:styleId="34">
    <w:name w:val="Нет списка3"/>
    <w:next w:val="a2"/>
    <w:uiPriority w:val="99"/>
    <w:semiHidden/>
    <w:unhideWhenUsed/>
    <w:rsid w:val="00120FC6"/>
  </w:style>
  <w:style w:type="table" w:customStyle="1" w:styleId="35">
    <w:name w:val="Сетка таблицы3"/>
    <w:basedOn w:val="a1"/>
    <w:next w:val="a3"/>
    <w:uiPriority w:val="59"/>
    <w:rsid w:val="00120FC6"/>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2"/>
    <w:semiHidden/>
    <w:unhideWhenUsed/>
    <w:rsid w:val="00415AC9"/>
  </w:style>
  <w:style w:type="table" w:customStyle="1" w:styleId="41">
    <w:name w:val="Сетка таблицы4"/>
    <w:basedOn w:val="a1"/>
    <w:next w:val="a3"/>
    <w:uiPriority w:val="99"/>
    <w:rsid w:val="00415AC9"/>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Абзац списка5"/>
    <w:basedOn w:val="a"/>
    <w:rsid w:val="00415AC9"/>
    <w:pPr>
      <w:spacing w:after="0" w:line="240" w:lineRule="auto"/>
      <w:ind w:left="708"/>
    </w:pPr>
    <w:rPr>
      <w:rFonts w:ascii="Times New Roman" w:eastAsia="Times New Roman" w:hAnsi="Times New Roman" w:cs="Times New Roman"/>
      <w:sz w:val="24"/>
      <w:szCs w:val="24"/>
    </w:rPr>
  </w:style>
  <w:style w:type="paragraph" w:customStyle="1" w:styleId="aff7">
    <w:name w:val="Знак Знак Знак Знак"/>
    <w:basedOn w:val="a"/>
    <w:rsid w:val="00415AC9"/>
    <w:pPr>
      <w:spacing w:after="160" w:line="240" w:lineRule="exact"/>
    </w:pPr>
    <w:rPr>
      <w:rFonts w:ascii="Verdana" w:eastAsia="Times New Roman" w:hAnsi="Verdana" w:cs="Times New Roman"/>
      <w:sz w:val="20"/>
      <w:szCs w:val="20"/>
      <w:lang w:val="en-US" w:eastAsia="en-US"/>
    </w:rPr>
  </w:style>
  <w:style w:type="paragraph" w:customStyle="1" w:styleId="Style6">
    <w:name w:val="Style6"/>
    <w:basedOn w:val="a"/>
    <w:uiPriority w:val="99"/>
    <w:rsid w:val="00415AC9"/>
    <w:pPr>
      <w:widowControl w:val="0"/>
      <w:autoSpaceDE w:val="0"/>
      <w:autoSpaceDN w:val="0"/>
      <w:adjustRightInd w:val="0"/>
      <w:spacing w:after="0" w:line="413" w:lineRule="exact"/>
      <w:ind w:firstLine="725"/>
      <w:jc w:val="both"/>
    </w:pPr>
    <w:rPr>
      <w:rFonts w:ascii="Times New Roman" w:eastAsia="Times New Roman" w:hAnsi="Times New Roman" w:cs="Times New Roman"/>
      <w:sz w:val="24"/>
      <w:szCs w:val="24"/>
    </w:rPr>
  </w:style>
  <w:style w:type="paragraph" w:customStyle="1" w:styleId="Style8">
    <w:name w:val="Style8"/>
    <w:basedOn w:val="a"/>
    <w:uiPriority w:val="99"/>
    <w:rsid w:val="00415AC9"/>
    <w:pPr>
      <w:widowControl w:val="0"/>
      <w:autoSpaceDE w:val="0"/>
      <w:autoSpaceDN w:val="0"/>
      <w:adjustRightInd w:val="0"/>
      <w:spacing w:after="0" w:line="418" w:lineRule="exact"/>
      <w:ind w:hanging="336"/>
      <w:jc w:val="both"/>
    </w:pPr>
    <w:rPr>
      <w:rFonts w:ascii="Times New Roman" w:eastAsia="Times New Roman" w:hAnsi="Times New Roman" w:cs="Times New Roman"/>
      <w:sz w:val="24"/>
      <w:szCs w:val="24"/>
    </w:rPr>
  </w:style>
  <w:style w:type="paragraph" w:customStyle="1" w:styleId="Style13">
    <w:name w:val="Style13"/>
    <w:basedOn w:val="a"/>
    <w:uiPriority w:val="99"/>
    <w:rsid w:val="00415AC9"/>
    <w:pPr>
      <w:widowControl w:val="0"/>
      <w:autoSpaceDE w:val="0"/>
      <w:autoSpaceDN w:val="0"/>
      <w:adjustRightInd w:val="0"/>
      <w:spacing w:after="0" w:line="413" w:lineRule="exact"/>
      <w:ind w:firstLine="706"/>
    </w:pPr>
    <w:rPr>
      <w:rFonts w:ascii="Times New Roman" w:eastAsia="Times New Roman" w:hAnsi="Times New Roman" w:cs="Times New Roman"/>
      <w:sz w:val="24"/>
      <w:szCs w:val="24"/>
    </w:rPr>
  </w:style>
  <w:style w:type="paragraph" w:customStyle="1" w:styleId="Style36">
    <w:name w:val="Style36"/>
    <w:basedOn w:val="a"/>
    <w:uiPriority w:val="99"/>
    <w:rsid w:val="00415AC9"/>
    <w:pPr>
      <w:widowControl w:val="0"/>
      <w:autoSpaceDE w:val="0"/>
      <w:autoSpaceDN w:val="0"/>
      <w:adjustRightInd w:val="0"/>
      <w:spacing w:after="0" w:line="413" w:lineRule="exact"/>
      <w:ind w:firstLine="715"/>
    </w:pPr>
    <w:rPr>
      <w:rFonts w:ascii="Times New Roman" w:eastAsia="Times New Roman" w:hAnsi="Times New Roman" w:cs="Times New Roman"/>
      <w:sz w:val="24"/>
      <w:szCs w:val="24"/>
    </w:rPr>
  </w:style>
  <w:style w:type="character" w:customStyle="1" w:styleId="FontStyle50">
    <w:name w:val="Font Style50"/>
    <w:uiPriority w:val="99"/>
    <w:rsid w:val="00415AC9"/>
    <w:rPr>
      <w:rFonts w:ascii="Times New Roman" w:hAnsi="Times New Roman" w:cs="Times New Roman"/>
      <w:b/>
      <w:bCs/>
      <w:sz w:val="20"/>
      <w:szCs w:val="20"/>
    </w:rPr>
  </w:style>
  <w:style w:type="character" w:customStyle="1" w:styleId="FontStyle52">
    <w:name w:val="Font Style52"/>
    <w:uiPriority w:val="99"/>
    <w:rsid w:val="00415AC9"/>
    <w:rPr>
      <w:rFonts w:ascii="Times New Roman" w:hAnsi="Times New Roman" w:cs="Times New Roman"/>
      <w:sz w:val="20"/>
      <w:szCs w:val="20"/>
    </w:rPr>
  </w:style>
  <w:style w:type="character" w:customStyle="1" w:styleId="FontStyle38">
    <w:name w:val="Font Style38"/>
    <w:uiPriority w:val="99"/>
    <w:rsid w:val="00415AC9"/>
    <w:rPr>
      <w:rFonts w:ascii="Times New Roman" w:hAnsi="Times New Roman"/>
      <w:b/>
      <w:sz w:val="24"/>
    </w:rPr>
  </w:style>
  <w:style w:type="character" w:styleId="HTML1">
    <w:name w:val="HTML Typewriter"/>
    <w:uiPriority w:val="99"/>
    <w:unhideWhenUsed/>
    <w:rsid w:val="007143B7"/>
    <w:rPr>
      <w:rFonts w:ascii="Courier New" w:eastAsia="Calibri" w:hAnsi="Courier New" w:cs="Courier New"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106">
      <w:bodyDiv w:val="1"/>
      <w:marLeft w:val="0"/>
      <w:marRight w:val="0"/>
      <w:marTop w:val="0"/>
      <w:marBottom w:val="0"/>
      <w:divBdr>
        <w:top w:val="none" w:sz="0" w:space="0" w:color="auto"/>
        <w:left w:val="none" w:sz="0" w:space="0" w:color="auto"/>
        <w:bottom w:val="none" w:sz="0" w:space="0" w:color="auto"/>
        <w:right w:val="none" w:sz="0" w:space="0" w:color="auto"/>
      </w:divBdr>
    </w:div>
    <w:div w:id="15472874">
      <w:bodyDiv w:val="1"/>
      <w:marLeft w:val="0"/>
      <w:marRight w:val="0"/>
      <w:marTop w:val="0"/>
      <w:marBottom w:val="0"/>
      <w:divBdr>
        <w:top w:val="none" w:sz="0" w:space="0" w:color="auto"/>
        <w:left w:val="none" w:sz="0" w:space="0" w:color="auto"/>
        <w:bottom w:val="none" w:sz="0" w:space="0" w:color="auto"/>
        <w:right w:val="none" w:sz="0" w:space="0" w:color="auto"/>
      </w:divBdr>
    </w:div>
    <w:div w:id="108864877">
      <w:bodyDiv w:val="1"/>
      <w:marLeft w:val="0"/>
      <w:marRight w:val="0"/>
      <w:marTop w:val="0"/>
      <w:marBottom w:val="0"/>
      <w:divBdr>
        <w:top w:val="none" w:sz="0" w:space="0" w:color="auto"/>
        <w:left w:val="none" w:sz="0" w:space="0" w:color="auto"/>
        <w:bottom w:val="none" w:sz="0" w:space="0" w:color="auto"/>
        <w:right w:val="none" w:sz="0" w:space="0" w:color="auto"/>
      </w:divBdr>
    </w:div>
    <w:div w:id="122771196">
      <w:bodyDiv w:val="1"/>
      <w:marLeft w:val="0"/>
      <w:marRight w:val="0"/>
      <w:marTop w:val="0"/>
      <w:marBottom w:val="0"/>
      <w:divBdr>
        <w:top w:val="none" w:sz="0" w:space="0" w:color="auto"/>
        <w:left w:val="none" w:sz="0" w:space="0" w:color="auto"/>
        <w:bottom w:val="none" w:sz="0" w:space="0" w:color="auto"/>
        <w:right w:val="none" w:sz="0" w:space="0" w:color="auto"/>
      </w:divBdr>
    </w:div>
    <w:div w:id="155537074">
      <w:bodyDiv w:val="1"/>
      <w:marLeft w:val="0"/>
      <w:marRight w:val="0"/>
      <w:marTop w:val="0"/>
      <w:marBottom w:val="0"/>
      <w:divBdr>
        <w:top w:val="none" w:sz="0" w:space="0" w:color="auto"/>
        <w:left w:val="none" w:sz="0" w:space="0" w:color="auto"/>
        <w:bottom w:val="none" w:sz="0" w:space="0" w:color="auto"/>
        <w:right w:val="none" w:sz="0" w:space="0" w:color="auto"/>
      </w:divBdr>
    </w:div>
    <w:div w:id="251663755">
      <w:bodyDiv w:val="1"/>
      <w:marLeft w:val="0"/>
      <w:marRight w:val="0"/>
      <w:marTop w:val="0"/>
      <w:marBottom w:val="0"/>
      <w:divBdr>
        <w:top w:val="none" w:sz="0" w:space="0" w:color="auto"/>
        <w:left w:val="none" w:sz="0" w:space="0" w:color="auto"/>
        <w:bottom w:val="none" w:sz="0" w:space="0" w:color="auto"/>
        <w:right w:val="none" w:sz="0" w:space="0" w:color="auto"/>
      </w:divBdr>
    </w:div>
    <w:div w:id="286158555">
      <w:bodyDiv w:val="1"/>
      <w:marLeft w:val="0"/>
      <w:marRight w:val="0"/>
      <w:marTop w:val="0"/>
      <w:marBottom w:val="0"/>
      <w:divBdr>
        <w:top w:val="none" w:sz="0" w:space="0" w:color="auto"/>
        <w:left w:val="none" w:sz="0" w:space="0" w:color="auto"/>
        <w:bottom w:val="none" w:sz="0" w:space="0" w:color="auto"/>
        <w:right w:val="none" w:sz="0" w:space="0" w:color="auto"/>
      </w:divBdr>
    </w:div>
    <w:div w:id="544803561">
      <w:bodyDiv w:val="1"/>
      <w:marLeft w:val="0"/>
      <w:marRight w:val="0"/>
      <w:marTop w:val="0"/>
      <w:marBottom w:val="0"/>
      <w:divBdr>
        <w:top w:val="none" w:sz="0" w:space="0" w:color="auto"/>
        <w:left w:val="none" w:sz="0" w:space="0" w:color="auto"/>
        <w:bottom w:val="none" w:sz="0" w:space="0" w:color="auto"/>
        <w:right w:val="none" w:sz="0" w:space="0" w:color="auto"/>
      </w:divBdr>
    </w:div>
    <w:div w:id="592517977">
      <w:bodyDiv w:val="1"/>
      <w:marLeft w:val="0"/>
      <w:marRight w:val="0"/>
      <w:marTop w:val="0"/>
      <w:marBottom w:val="0"/>
      <w:divBdr>
        <w:top w:val="none" w:sz="0" w:space="0" w:color="auto"/>
        <w:left w:val="none" w:sz="0" w:space="0" w:color="auto"/>
        <w:bottom w:val="none" w:sz="0" w:space="0" w:color="auto"/>
        <w:right w:val="none" w:sz="0" w:space="0" w:color="auto"/>
      </w:divBdr>
    </w:div>
    <w:div w:id="621570725">
      <w:bodyDiv w:val="1"/>
      <w:marLeft w:val="0"/>
      <w:marRight w:val="0"/>
      <w:marTop w:val="0"/>
      <w:marBottom w:val="0"/>
      <w:divBdr>
        <w:top w:val="none" w:sz="0" w:space="0" w:color="auto"/>
        <w:left w:val="none" w:sz="0" w:space="0" w:color="auto"/>
        <w:bottom w:val="none" w:sz="0" w:space="0" w:color="auto"/>
        <w:right w:val="none" w:sz="0" w:space="0" w:color="auto"/>
      </w:divBdr>
    </w:div>
    <w:div w:id="861279462">
      <w:bodyDiv w:val="1"/>
      <w:marLeft w:val="0"/>
      <w:marRight w:val="0"/>
      <w:marTop w:val="0"/>
      <w:marBottom w:val="0"/>
      <w:divBdr>
        <w:top w:val="none" w:sz="0" w:space="0" w:color="auto"/>
        <w:left w:val="none" w:sz="0" w:space="0" w:color="auto"/>
        <w:bottom w:val="none" w:sz="0" w:space="0" w:color="auto"/>
        <w:right w:val="none" w:sz="0" w:space="0" w:color="auto"/>
      </w:divBdr>
    </w:div>
    <w:div w:id="902638250">
      <w:bodyDiv w:val="1"/>
      <w:marLeft w:val="0"/>
      <w:marRight w:val="0"/>
      <w:marTop w:val="0"/>
      <w:marBottom w:val="0"/>
      <w:divBdr>
        <w:top w:val="none" w:sz="0" w:space="0" w:color="auto"/>
        <w:left w:val="none" w:sz="0" w:space="0" w:color="auto"/>
        <w:bottom w:val="none" w:sz="0" w:space="0" w:color="auto"/>
        <w:right w:val="none" w:sz="0" w:space="0" w:color="auto"/>
      </w:divBdr>
    </w:div>
    <w:div w:id="1107700938">
      <w:bodyDiv w:val="1"/>
      <w:marLeft w:val="0"/>
      <w:marRight w:val="0"/>
      <w:marTop w:val="0"/>
      <w:marBottom w:val="0"/>
      <w:divBdr>
        <w:top w:val="none" w:sz="0" w:space="0" w:color="auto"/>
        <w:left w:val="none" w:sz="0" w:space="0" w:color="auto"/>
        <w:bottom w:val="none" w:sz="0" w:space="0" w:color="auto"/>
        <w:right w:val="none" w:sz="0" w:space="0" w:color="auto"/>
      </w:divBdr>
    </w:div>
    <w:div w:id="1109545165">
      <w:bodyDiv w:val="1"/>
      <w:marLeft w:val="0"/>
      <w:marRight w:val="0"/>
      <w:marTop w:val="0"/>
      <w:marBottom w:val="0"/>
      <w:divBdr>
        <w:top w:val="none" w:sz="0" w:space="0" w:color="auto"/>
        <w:left w:val="none" w:sz="0" w:space="0" w:color="auto"/>
        <w:bottom w:val="none" w:sz="0" w:space="0" w:color="auto"/>
        <w:right w:val="none" w:sz="0" w:space="0" w:color="auto"/>
      </w:divBdr>
    </w:div>
    <w:div w:id="1189367032">
      <w:bodyDiv w:val="1"/>
      <w:marLeft w:val="0"/>
      <w:marRight w:val="0"/>
      <w:marTop w:val="0"/>
      <w:marBottom w:val="0"/>
      <w:divBdr>
        <w:top w:val="none" w:sz="0" w:space="0" w:color="auto"/>
        <w:left w:val="none" w:sz="0" w:space="0" w:color="auto"/>
        <w:bottom w:val="none" w:sz="0" w:space="0" w:color="auto"/>
        <w:right w:val="none" w:sz="0" w:space="0" w:color="auto"/>
      </w:divBdr>
    </w:div>
    <w:div w:id="1199854671">
      <w:bodyDiv w:val="1"/>
      <w:marLeft w:val="0"/>
      <w:marRight w:val="0"/>
      <w:marTop w:val="0"/>
      <w:marBottom w:val="0"/>
      <w:divBdr>
        <w:top w:val="none" w:sz="0" w:space="0" w:color="auto"/>
        <w:left w:val="none" w:sz="0" w:space="0" w:color="auto"/>
        <w:bottom w:val="none" w:sz="0" w:space="0" w:color="auto"/>
        <w:right w:val="none" w:sz="0" w:space="0" w:color="auto"/>
      </w:divBdr>
    </w:div>
    <w:div w:id="1277063359">
      <w:bodyDiv w:val="1"/>
      <w:marLeft w:val="0"/>
      <w:marRight w:val="0"/>
      <w:marTop w:val="0"/>
      <w:marBottom w:val="0"/>
      <w:divBdr>
        <w:top w:val="none" w:sz="0" w:space="0" w:color="auto"/>
        <w:left w:val="none" w:sz="0" w:space="0" w:color="auto"/>
        <w:bottom w:val="none" w:sz="0" w:space="0" w:color="auto"/>
        <w:right w:val="none" w:sz="0" w:space="0" w:color="auto"/>
      </w:divBdr>
    </w:div>
    <w:div w:id="1337000463">
      <w:bodyDiv w:val="1"/>
      <w:marLeft w:val="0"/>
      <w:marRight w:val="0"/>
      <w:marTop w:val="0"/>
      <w:marBottom w:val="0"/>
      <w:divBdr>
        <w:top w:val="none" w:sz="0" w:space="0" w:color="auto"/>
        <w:left w:val="none" w:sz="0" w:space="0" w:color="auto"/>
        <w:bottom w:val="none" w:sz="0" w:space="0" w:color="auto"/>
        <w:right w:val="none" w:sz="0" w:space="0" w:color="auto"/>
      </w:divBdr>
    </w:div>
    <w:div w:id="1448238247">
      <w:bodyDiv w:val="1"/>
      <w:marLeft w:val="0"/>
      <w:marRight w:val="0"/>
      <w:marTop w:val="0"/>
      <w:marBottom w:val="0"/>
      <w:divBdr>
        <w:top w:val="none" w:sz="0" w:space="0" w:color="auto"/>
        <w:left w:val="none" w:sz="0" w:space="0" w:color="auto"/>
        <w:bottom w:val="none" w:sz="0" w:space="0" w:color="auto"/>
        <w:right w:val="none" w:sz="0" w:space="0" w:color="auto"/>
      </w:divBdr>
    </w:div>
    <w:div w:id="1544367678">
      <w:bodyDiv w:val="1"/>
      <w:marLeft w:val="0"/>
      <w:marRight w:val="0"/>
      <w:marTop w:val="0"/>
      <w:marBottom w:val="0"/>
      <w:divBdr>
        <w:top w:val="none" w:sz="0" w:space="0" w:color="auto"/>
        <w:left w:val="none" w:sz="0" w:space="0" w:color="auto"/>
        <w:bottom w:val="none" w:sz="0" w:space="0" w:color="auto"/>
        <w:right w:val="none" w:sz="0" w:space="0" w:color="auto"/>
      </w:divBdr>
    </w:div>
    <w:div w:id="1589658685">
      <w:bodyDiv w:val="1"/>
      <w:marLeft w:val="0"/>
      <w:marRight w:val="0"/>
      <w:marTop w:val="0"/>
      <w:marBottom w:val="0"/>
      <w:divBdr>
        <w:top w:val="none" w:sz="0" w:space="0" w:color="auto"/>
        <w:left w:val="none" w:sz="0" w:space="0" w:color="auto"/>
        <w:bottom w:val="none" w:sz="0" w:space="0" w:color="auto"/>
        <w:right w:val="none" w:sz="0" w:space="0" w:color="auto"/>
      </w:divBdr>
    </w:div>
    <w:div w:id="1702974138">
      <w:bodyDiv w:val="1"/>
      <w:marLeft w:val="0"/>
      <w:marRight w:val="0"/>
      <w:marTop w:val="0"/>
      <w:marBottom w:val="0"/>
      <w:divBdr>
        <w:top w:val="none" w:sz="0" w:space="0" w:color="auto"/>
        <w:left w:val="none" w:sz="0" w:space="0" w:color="auto"/>
        <w:bottom w:val="none" w:sz="0" w:space="0" w:color="auto"/>
        <w:right w:val="none" w:sz="0" w:space="0" w:color="auto"/>
      </w:divBdr>
    </w:div>
    <w:div w:id="1737044506">
      <w:bodyDiv w:val="1"/>
      <w:marLeft w:val="0"/>
      <w:marRight w:val="0"/>
      <w:marTop w:val="0"/>
      <w:marBottom w:val="0"/>
      <w:divBdr>
        <w:top w:val="none" w:sz="0" w:space="0" w:color="auto"/>
        <w:left w:val="none" w:sz="0" w:space="0" w:color="auto"/>
        <w:bottom w:val="none" w:sz="0" w:space="0" w:color="auto"/>
        <w:right w:val="none" w:sz="0" w:space="0" w:color="auto"/>
      </w:divBdr>
    </w:div>
    <w:div w:id="1818649972">
      <w:bodyDiv w:val="1"/>
      <w:marLeft w:val="0"/>
      <w:marRight w:val="0"/>
      <w:marTop w:val="0"/>
      <w:marBottom w:val="0"/>
      <w:divBdr>
        <w:top w:val="none" w:sz="0" w:space="0" w:color="auto"/>
        <w:left w:val="none" w:sz="0" w:space="0" w:color="auto"/>
        <w:bottom w:val="none" w:sz="0" w:space="0" w:color="auto"/>
        <w:right w:val="none" w:sz="0" w:space="0" w:color="auto"/>
      </w:divBdr>
    </w:div>
    <w:div w:id="1832525097">
      <w:bodyDiv w:val="1"/>
      <w:marLeft w:val="0"/>
      <w:marRight w:val="0"/>
      <w:marTop w:val="0"/>
      <w:marBottom w:val="0"/>
      <w:divBdr>
        <w:top w:val="none" w:sz="0" w:space="0" w:color="auto"/>
        <w:left w:val="none" w:sz="0" w:space="0" w:color="auto"/>
        <w:bottom w:val="none" w:sz="0" w:space="0" w:color="auto"/>
        <w:right w:val="none" w:sz="0" w:space="0" w:color="auto"/>
      </w:divBdr>
    </w:div>
    <w:div w:id="1904486028">
      <w:bodyDiv w:val="1"/>
      <w:marLeft w:val="0"/>
      <w:marRight w:val="0"/>
      <w:marTop w:val="0"/>
      <w:marBottom w:val="0"/>
      <w:divBdr>
        <w:top w:val="none" w:sz="0" w:space="0" w:color="auto"/>
        <w:left w:val="none" w:sz="0" w:space="0" w:color="auto"/>
        <w:bottom w:val="none" w:sz="0" w:space="0" w:color="auto"/>
        <w:right w:val="none" w:sz="0" w:space="0" w:color="auto"/>
      </w:divBdr>
    </w:div>
    <w:div w:id="1926256116">
      <w:bodyDiv w:val="1"/>
      <w:marLeft w:val="0"/>
      <w:marRight w:val="0"/>
      <w:marTop w:val="0"/>
      <w:marBottom w:val="0"/>
      <w:divBdr>
        <w:top w:val="none" w:sz="0" w:space="0" w:color="auto"/>
        <w:left w:val="none" w:sz="0" w:space="0" w:color="auto"/>
        <w:bottom w:val="none" w:sz="0" w:space="0" w:color="auto"/>
        <w:right w:val="none" w:sz="0" w:space="0" w:color="auto"/>
      </w:divBdr>
    </w:div>
    <w:div w:id="1986082431">
      <w:bodyDiv w:val="1"/>
      <w:marLeft w:val="0"/>
      <w:marRight w:val="0"/>
      <w:marTop w:val="0"/>
      <w:marBottom w:val="0"/>
      <w:divBdr>
        <w:top w:val="none" w:sz="0" w:space="0" w:color="auto"/>
        <w:left w:val="none" w:sz="0" w:space="0" w:color="auto"/>
        <w:bottom w:val="none" w:sz="0" w:space="0" w:color="auto"/>
        <w:right w:val="none" w:sz="0" w:space="0" w:color="auto"/>
      </w:divBdr>
    </w:div>
    <w:div w:id="2060547982">
      <w:bodyDiv w:val="1"/>
      <w:marLeft w:val="0"/>
      <w:marRight w:val="0"/>
      <w:marTop w:val="0"/>
      <w:marBottom w:val="0"/>
      <w:divBdr>
        <w:top w:val="none" w:sz="0" w:space="0" w:color="auto"/>
        <w:left w:val="none" w:sz="0" w:space="0" w:color="auto"/>
        <w:bottom w:val="none" w:sz="0" w:space="0" w:color="auto"/>
        <w:right w:val="none" w:sz="0" w:space="0" w:color="auto"/>
      </w:divBdr>
    </w:div>
    <w:div w:id="2079983332">
      <w:bodyDiv w:val="1"/>
      <w:marLeft w:val="0"/>
      <w:marRight w:val="0"/>
      <w:marTop w:val="0"/>
      <w:marBottom w:val="0"/>
      <w:divBdr>
        <w:top w:val="none" w:sz="0" w:space="0" w:color="auto"/>
        <w:left w:val="none" w:sz="0" w:space="0" w:color="auto"/>
        <w:bottom w:val="none" w:sz="0" w:space="0" w:color="auto"/>
        <w:right w:val="none" w:sz="0" w:space="0" w:color="auto"/>
      </w:divBdr>
    </w:div>
    <w:div w:id="212784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rkobl.ru/sites/minobr/working/document/antidok/164-%D0%BF%D0%BF%20%D0%A1%D0%90%D0%94%D0%AB.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rkobl.ru/sites/culture/subdivisions/theatre/aistenok.php" TargetMode="External"/><Relationship Id="rId5" Type="http://schemas.openxmlformats.org/officeDocument/2006/relationships/webSettings" Target="webSettings.xml"/><Relationship Id="rId10" Type="http://schemas.openxmlformats.org/officeDocument/2006/relationships/hyperlink" Target="http://irkobl.ru/sites/culture/subdivisions/theatre/tuz.php" TargetMode="External"/><Relationship Id="rId4" Type="http://schemas.openxmlformats.org/officeDocument/2006/relationships/settings" Target="settings.xml"/><Relationship Id="rId9" Type="http://schemas.openxmlformats.org/officeDocument/2006/relationships/hyperlink" Target="http://irkobl.ru/sites/culture/subdivisions/theatre/cherthetre.ph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49AFFB-511A-4B2A-899C-0CF731FC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2860</TotalTime>
  <Pages>277</Pages>
  <Words>106344</Words>
  <Characters>606165</Characters>
  <Application>Microsoft Office Word</Application>
  <DocSecurity>0</DocSecurity>
  <Lines>5051</Lines>
  <Paragraphs>1422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o.teterina</dc:creator>
  <cp:lastModifiedBy>Илья Игоревич Трифонов</cp:lastModifiedBy>
  <cp:revision>418</cp:revision>
  <cp:lastPrinted>2019-04-19T11:09:00Z</cp:lastPrinted>
  <dcterms:created xsi:type="dcterms:W3CDTF">2019-03-21T07:03:00Z</dcterms:created>
  <dcterms:modified xsi:type="dcterms:W3CDTF">2019-11-13T06:30:00Z</dcterms:modified>
</cp:coreProperties>
</file>