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4C4" w:rsidRDefault="009E64C4" w:rsidP="007E13DB">
      <w:pPr>
        <w:rPr>
          <w:rFonts w:ascii="Times New Roman" w:hAnsi="Times New Roman"/>
          <w:sz w:val="8"/>
          <w:lang w:val="en-US"/>
        </w:rPr>
      </w:pPr>
    </w:p>
    <w:p w:rsidR="00E81372" w:rsidRPr="006E0DC9" w:rsidRDefault="00594DEE" w:rsidP="00640B3E">
      <w:pPr>
        <w:spacing w:before="60"/>
        <w:jc w:val="center"/>
        <w:rPr>
          <w:caps/>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2" type="#_x0000_t75" style="position:absolute;left:0;text-align:left;margin-left:200.15pt;margin-top:-38pt;width:56.35pt;height:70.45pt;z-index:251657728">
            <v:imagedata r:id="rId6" o:title="babr600C-20_1_2"/>
            <w10:wrap type="topAndBottom"/>
          </v:shape>
        </w:pict>
      </w:r>
      <w:r w:rsidR="00403112" w:rsidRPr="006E0DC9">
        <w:rPr>
          <w:rFonts w:ascii="Times New Roman" w:hAnsi="Times New Roman"/>
          <w:sz w:val="32"/>
          <w:szCs w:val="32"/>
        </w:rPr>
        <w:t>ПРАВИТЕЛЬСТВО</w:t>
      </w:r>
      <w:r w:rsidR="002F5678" w:rsidRPr="006E0DC9">
        <w:rPr>
          <w:rFonts w:ascii="Times New Roman" w:hAnsi="Times New Roman"/>
          <w:sz w:val="32"/>
          <w:szCs w:val="32"/>
        </w:rPr>
        <w:t xml:space="preserve"> ИРКУТСКОЙ ОБЛАСТИ</w:t>
      </w:r>
    </w:p>
    <w:p w:rsidR="00973A49" w:rsidRPr="006E0DC9" w:rsidRDefault="006E001D" w:rsidP="00665388">
      <w:pPr>
        <w:pStyle w:val="2"/>
        <w:tabs>
          <w:tab w:val="left" w:pos="3969"/>
        </w:tabs>
        <w:ind w:left="0"/>
        <w:rPr>
          <w:sz w:val="40"/>
          <w:szCs w:val="40"/>
        </w:rPr>
      </w:pPr>
      <w:r w:rsidRPr="006E0DC9">
        <w:rPr>
          <w:sz w:val="40"/>
          <w:szCs w:val="40"/>
        </w:rPr>
        <w:t xml:space="preserve">П </w:t>
      </w:r>
      <w:r w:rsidR="006570EA" w:rsidRPr="006E0DC9">
        <w:rPr>
          <w:sz w:val="40"/>
          <w:szCs w:val="40"/>
        </w:rPr>
        <w:t>О С Т А Н О В Л Е Н И Е</w:t>
      </w:r>
    </w:p>
    <w:p w:rsidR="009E64C4" w:rsidRPr="00132EA1" w:rsidRDefault="00840851" w:rsidP="00840851">
      <w:pPr>
        <w:tabs>
          <w:tab w:val="left" w:pos="709"/>
          <w:tab w:val="left" w:pos="2694"/>
          <w:tab w:val="left" w:pos="5529"/>
          <w:tab w:val="left" w:pos="6804"/>
          <w:tab w:val="left" w:pos="7371"/>
          <w:tab w:val="left" w:pos="8647"/>
        </w:tabs>
        <w:suppressAutoHyphens/>
        <w:spacing w:before="120" w:after="120"/>
        <w:jc w:val="center"/>
        <w:rPr>
          <w:rFonts w:ascii="Times New Roman" w:hAnsi="Times New Roman"/>
        </w:rPr>
      </w:pPr>
      <w:r>
        <w:rPr>
          <w:rFonts w:ascii="Times New Roman" w:hAnsi="Times New Roman"/>
        </w:rPr>
        <w:t>26 октября 2018 года</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767-пп</w:t>
      </w:r>
    </w:p>
    <w:p w:rsidR="00973A49" w:rsidRPr="00132EA1" w:rsidRDefault="00973A49" w:rsidP="00665388">
      <w:pPr>
        <w:tabs>
          <w:tab w:val="left" w:pos="567"/>
          <w:tab w:val="left" w:pos="709"/>
          <w:tab w:val="left" w:pos="3969"/>
          <w:tab w:val="left" w:pos="5245"/>
          <w:tab w:val="left" w:pos="5529"/>
          <w:tab w:val="left" w:pos="7371"/>
        </w:tabs>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7"/>
          <w:type w:val="continuous"/>
          <w:pgSz w:w="11907" w:h="16840" w:code="9"/>
          <w:pgMar w:top="1134" w:right="567" w:bottom="1134" w:left="1985" w:header="720" w:footer="454" w:gutter="0"/>
          <w:paperSrc w:first="15" w:other="15"/>
          <w:cols w:space="720"/>
          <w:noEndnote/>
          <w:titlePg/>
        </w:sectPr>
      </w:pPr>
    </w:p>
    <w:p w:rsidR="009E64C4" w:rsidRPr="00075BB7" w:rsidRDefault="009E64C4" w:rsidP="006A2378">
      <w:pPr>
        <w:jc w:val="center"/>
        <w:rPr>
          <w:rFonts w:ascii="Calibri" w:hAnsi="Calibri"/>
          <w:b/>
          <w:sz w:val="28"/>
          <w:szCs w:val="28"/>
          <w:lang w:val="en-US"/>
        </w:rPr>
      </w:pPr>
    </w:p>
    <w:p w:rsidR="00840851" w:rsidRPr="00840851" w:rsidRDefault="00840851" w:rsidP="00840851">
      <w:pPr>
        <w:tabs>
          <w:tab w:val="left" w:pos="709"/>
          <w:tab w:val="left" w:pos="2410"/>
          <w:tab w:val="left" w:pos="5670"/>
        </w:tabs>
        <w:spacing w:line="280" w:lineRule="atLeast"/>
        <w:ind w:right="142"/>
        <w:jc w:val="center"/>
        <w:rPr>
          <w:rFonts w:ascii="Times New Roman" w:hAnsi="Times New Roman"/>
          <w:b/>
          <w:bCs/>
          <w:sz w:val="28"/>
          <w:szCs w:val="28"/>
        </w:rPr>
      </w:pPr>
      <w:bookmarkStart w:id="0" w:name="_GoBack"/>
      <w:r w:rsidRPr="00840851">
        <w:rPr>
          <w:rFonts w:ascii="Times New Roman" w:hAnsi="Times New Roman"/>
          <w:b/>
          <w:bCs/>
          <w:sz w:val="28"/>
          <w:szCs w:val="28"/>
        </w:rPr>
        <w:t>Об утверждении государственной программы Иркутской области «Реализация государственной национальной политики в Иркутской области» на 2019-2024 годы</w:t>
      </w:r>
    </w:p>
    <w:bookmarkEnd w:id="0"/>
    <w:p w:rsidR="00840851" w:rsidRPr="00840851" w:rsidRDefault="00840851" w:rsidP="00840851">
      <w:pPr>
        <w:suppressAutoHyphens/>
        <w:ind w:firstLine="720"/>
        <w:jc w:val="both"/>
        <w:rPr>
          <w:rFonts w:ascii="Times New Roman" w:hAnsi="Times New Roman"/>
          <w:sz w:val="28"/>
          <w:szCs w:val="28"/>
        </w:rPr>
      </w:pP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В соответствии со статьей 179 Бюджетного кодекса Российской Федерации, Положением о порядке принятия решений о разработке государственных программ Иркутской области и их формирования и реализации, утвержденным постановлением Правительства Иркутской области от 26 июля 2013 года № 282-пп, руководствуясь частью 4 статьи 66, статьей 67 Устава Иркутской области, Правительство Иркутской области</w:t>
      </w:r>
    </w:p>
    <w:p w:rsidR="00840851" w:rsidRPr="00840851" w:rsidRDefault="00840851" w:rsidP="00840851">
      <w:pPr>
        <w:suppressAutoHyphens/>
        <w:jc w:val="both"/>
        <w:rPr>
          <w:rFonts w:ascii="Times New Roman" w:hAnsi="Times New Roman"/>
          <w:sz w:val="28"/>
          <w:szCs w:val="28"/>
        </w:rPr>
      </w:pPr>
      <w:r w:rsidRPr="00840851">
        <w:rPr>
          <w:rFonts w:ascii="Times New Roman" w:hAnsi="Times New Roman"/>
          <w:sz w:val="28"/>
          <w:szCs w:val="28"/>
        </w:rPr>
        <w:t>П О С Т А Н О В Л Я Е Т:</w:t>
      </w: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1. Утвердить государственную программу Иркутской области «Реализация государственной национальной политики в Иркутской области» на 2019-2024 годы (прилагается).</w:t>
      </w: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2. Признать утратившими силу:</w:t>
      </w: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 xml:space="preserve">1) постановление Правительства Иркутской области от </w:t>
      </w:r>
      <w:r w:rsidRPr="00840851">
        <w:rPr>
          <w:rFonts w:ascii="Times New Roman" w:hAnsi="Times New Roman"/>
          <w:sz w:val="28"/>
          <w:szCs w:val="28"/>
        </w:rPr>
        <w:br/>
        <w:t>30 декабря 2013 года № 628-пп «Об утверждении государственной программы Иркутской области «Реализация государственной национальной политики в Иркутской области» на 2014-2020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2) постановление Правительства Иркутской области от </w:t>
      </w:r>
      <w:r w:rsidRPr="00840851">
        <w:rPr>
          <w:rFonts w:ascii="Times New Roman" w:hAnsi="Times New Roman"/>
          <w:sz w:val="28"/>
          <w:szCs w:val="28"/>
        </w:rPr>
        <w:br/>
        <w:t>24 марта 2014 года № 150-пп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3) постановление Правительства Иркутской области от </w:t>
      </w:r>
      <w:r w:rsidRPr="00840851">
        <w:rPr>
          <w:rFonts w:ascii="Times New Roman" w:hAnsi="Times New Roman"/>
          <w:sz w:val="28"/>
          <w:szCs w:val="28"/>
        </w:rPr>
        <w:br/>
        <w:t>17 сентября 2014 года № 467-пп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4) постановление Правительства Иркутской области от </w:t>
      </w:r>
      <w:r w:rsidRPr="00840851">
        <w:rPr>
          <w:rFonts w:ascii="Times New Roman" w:hAnsi="Times New Roman"/>
          <w:sz w:val="28"/>
          <w:szCs w:val="28"/>
        </w:rPr>
        <w:br/>
        <w:t>24 октября 2014 года № 521-пп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5) постановление Правительства Иркутской области от </w:t>
      </w:r>
      <w:r w:rsidRPr="00840851">
        <w:rPr>
          <w:rFonts w:ascii="Times New Roman" w:hAnsi="Times New Roman"/>
          <w:sz w:val="28"/>
          <w:szCs w:val="28"/>
        </w:rPr>
        <w:br/>
        <w:t>16 июня 2015 года № 300-пп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lastRenderedPageBreak/>
        <w:t xml:space="preserve">6) постановление Правительства Иркутской области от </w:t>
      </w:r>
      <w:r w:rsidRPr="00840851">
        <w:rPr>
          <w:rFonts w:ascii="Times New Roman" w:hAnsi="Times New Roman"/>
          <w:sz w:val="28"/>
          <w:szCs w:val="28"/>
        </w:rPr>
        <w:br/>
        <w:t>9 сентября 2015 года № 450-пп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7) постановление Правительства Иркутской области от </w:t>
      </w:r>
      <w:r w:rsidRPr="00840851">
        <w:rPr>
          <w:rFonts w:ascii="Times New Roman" w:hAnsi="Times New Roman"/>
          <w:sz w:val="28"/>
          <w:szCs w:val="28"/>
        </w:rPr>
        <w:br/>
        <w:t>13 ноября 2015 года № 574-пп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 xml:space="preserve">8) постановление Правительства Иркутской области от </w:t>
      </w:r>
      <w:r w:rsidRPr="00840851">
        <w:rPr>
          <w:rFonts w:ascii="Times New Roman" w:hAnsi="Times New Roman"/>
          <w:sz w:val="28"/>
          <w:szCs w:val="28"/>
        </w:rPr>
        <w:br/>
        <w:t xml:space="preserve">13 ноября 2015 года № 576-пп «О внесении изменений в государственную программу Иркутской области «Укрепление единства российской нации и этнокультурное развитие народов Иркутской области» на 2014 - 2020 годы»; </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9) постановление Правительства Иркутской области от </w:t>
      </w:r>
      <w:r w:rsidRPr="00840851">
        <w:rPr>
          <w:rFonts w:ascii="Times New Roman" w:hAnsi="Times New Roman"/>
          <w:sz w:val="28"/>
          <w:szCs w:val="28"/>
        </w:rPr>
        <w:br/>
        <w:t>8 декабря 2015 года № 618-пп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10) постановление Правительства Иркутской области от </w:t>
      </w:r>
      <w:r w:rsidRPr="00840851">
        <w:rPr>
          <w:rFonts w:ascii="Times New Roman" w:hAnsi="Times New Roman"/>
          <w:sz w:val="28"/>
          <w:szCs w:val="28"/>
        </w:rPr>
        <w:br/>
        <w:t>11 декабря 2015 года № 645-пп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11) постановление Правительства Иркутской области от </w:t>
      </w:r>
      <w:r w:rsidRPr="00840851">
        <w:rPr>
          <w:rFonts w:ascii="Times New Roman" w:hAnsi="Times New Roman"/>
          <w:sz w:val="28"/>
          <w:szCs w:val="28"/>
        </w:rPr>
        <w:br/>
        <w:t>11 мая 2016 года 266-пп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12) постановление Правительства Иркутской области от </w:t>
      </w:r>
      <w:r w:rsidRPr="00840851">
        <w:rPr>
          <w:rFonts w:ascii="Times New Roman" w:hAnsi="Times New Roman"/>
          <w:sz w:val="28"/>
          <w:szCs w:val="28"/>
        </w:rPr>
        <w:br/>
        <w:t>27 мая 2016 года № 314-пп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13) постановление Правительства Иркутской области от </w:t>
      </w:r>
      <w:r w:rsidRPr="00840851">
        <w:rPr>
          <w:rFonts w:ascii="Times New Roman" w:hAnsi="Times New Roman"/>
          <w:sz w:val="28"/>
          <w:szCs w:val="28"/>
        </w:rPr>
        <w:br/>
        <w:t>20 сентября 2016 года № 591-пп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14) постановление Правительства Иркутской области от </w:t>
      </w:r>
      <w:r w:rsidRPr="00840851">
        <w:rPr>
          <w:rFonts w:ascii="Times New Roman" w:hAnsi="Times New Roman"/>
          <w:sz w:val="28"/>
          <w:szCs w:val="28"/>
        </w:rPr>
        <w:br/>
        <w:t>5 октября 2016 года № 651-пп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15) постановление Правительства Иркутской области от </w:t>
      </w:r>
      <w:r w:rsidRPr="00840851">
        <w:rPr>
          <w:rFonts w:ascii="Times New Roman" w:hAnsi="Times New Roman"/>
          <w:sz w:val="28"/>
          <w:szCs w:val="28"/>
        </w:rPr>
        <w:br/>
        <w:t>13 декабря 2016 года № 785-пп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16) постановление Правительства Иркутской области от </w:t>
      </w:r>
      <w:r w:rsidRPr="00840851">
        <w:rPr>
          <w:rFonts w:ascii="Times New Roman" w:hAnsi="Times New Roman"/>
          <w:sz w:val="28"/>
          <w:szCs w:val="28"/>
        </w:rPr>
        <w:br/>
        <w:t>14 декабря 2016 года № 793-пп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lastRenderedPageBreak/>
        <w:t xml:space="preserve">17) постановление Правительства Иркутской области от </w:t>
      </w:r>
      <w:r w:rsidRPr="00840851">
        <w:rPr>
          <w:rFonts w:ascii="Times New Roman" w:hAnsi="Times New Roman"/>
          <w:sz w:val="28"/>
          <w:szCs w:val="28"/>
        </w:rPr>
        <w:br/>
        <w:t>21 марта 2017 года № 173-пп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18) постановление Правительства Иркутской области от </w:t>
      </w:r>
      <w:r w:rsidRPr="00840851">
        <w:rPr>
          <w:rFonts w:ascii="Times New Roman" w:hAnsi="Times New Roman"/>
          <w:sz w:val="28"/>
          <w:szCs w:val="28"/>
        </w:rPr>
        <w:br/>
        <w:t>1 сентября 2017 года № 576-пп «О внесении изменений в государственную программу Иркутской области «</w:t>
      </w:r>
      <w:r w:rsidRPr="00840851">
        <w:rPr>
          <w:rFonts w:ascii="Times New Roman" w:eastAsia="Calibri" w:hAnsi="Times New Roman"/>
          <w:sz w:val="28"/>
          <w:szCs w:val="28"/>
        </w:rPr>
        <w:t>Укрепление единства российской нации и этнокультурное развитие народов Иркутской области» на 2014 - 2020 годы»;</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19) постановление Правительства Иркутской области от </w:t>
      </w:r>
      <w:r w:rsidRPr="00840851">
        <w:rPr>
          <w:rFonts w:ascii="Times New Roman" w:hAnsi="Times New Roman"/>
          <w:sz w:val="28"/>
          <w:szCs w:val="28"/>
        </w:rPr>
        <w:br/>
        <w:t>15 ноября 2017 года № 741-пп «О внесении изменений в государственную программу Иркутской области «Укрепление единства российской нации и этнокультурное развитие народов Иркутской области» на 2014 - 2020 годы</w:t>
      </w:r>
      <w:r w:rsidRPr="00840851">
        <w:rPr>
          <w:rFonts w:ascii="Times New Roman" w:eastAsia="Calibri" w:hAnsi="Times New Roman"/>
          <w:sz w:val="28"/>
          <w:szCs w:val="28"/>
        </w:rPr>
        <w:t>»;</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20) постановление Правительства Иркутской области от </w:t>
      </w:r>
      <w:r w:rsidRPr="00840851">
        <w:rPr>
          <w:rFonts w:ascii="Times New Roman" w:hAnsi="Times New Roman"/>
          <w:sz w:val="28"/>
          <w:szCs w:val="28"/>
        </w:rPr>
        <w:br/>
        <w:t>23 ноября 2017 года № 767-пп «О внесении изменений в постановление Правительства Иркутской области от 30 декабря 2013 года № 628-пп»</w:t>
      </w:r>
      <w:r w:rsidRPr="00840851">
        <w:rPr>
          <w:rFonts w:ascii="Times New Roman" w:eastAsia="Calibri" w:hAnsi="Times New Roman"/>
          <w:sz w:val="28"/>
          <w:szCs w:val="28"/>
        </w:rPr>
        <w:t>;</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21) постановление Правительства Иркутской области от </w:t>
      </w:r>
      <w:r w:rsidRPr="00840851">
        <w:rPr>
          <w:rFonts w:ascii="Times New Roman" w:hAnsi="Times New Roman"/>
          <w:sz w:val="28"/>
          <w:szCs w:val="28"/>
        </w:rPr>
        <w:br/>
        <w:t>30 января 2018 года № 43-пп «О внесении изменений в государственную программу Иркутской области «Реализация государственной национальной политики в Иркутской области» на 2014-2020 годы</w:t>
      </w:r>
      <w:r w:rsidRPr="00840851">
        <w:rPr>
          <w:rFonts w:ascii="Times New Roman" w:eastAsia="Calibri" w:hAnsi="Times New Roman"/>
          <w:sz w:val="28"/>
          <w:szCs w:val="28"/>
        </w:rPr>
        <w:t>»;</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22) постановление Правительства Иркутской области от </w:t>
      </w:r>
      <w:r w:rsidRPr="00840851">
        <w:rPr>
          <w:rFonts w:ascii="Times New Roman" w:hAnsi="Times New Roman"/>
          <w:sz w:val="28"/>
          <w:szCs w:val="28"/>
        </w:rPr>
        <w:br/>
        <w:t>1 марта 2018 года № 166-пп «О внесении изменений в государственную программу Иркутской области «Реализация государственной национальной политики в Иркутской области» на 2014-2020 годы</w:t>
      </w:r>
      <w:r w:rsidRPr="00840851">
        <w:rPr>
          <w:rFonts w:ascii="Times New Roman" w:eastAsia="Calibri" w:hAnsi="Times New Roman"/>
          <w:sz w:val="28"/>
          <w:szCs w:val="28"/>
        </w:rPr>
        <w:t>»;</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23) постановление Правительства Иркутской области от </w:t>
      </w:r>
      <w:r w:rsidRPr="00840851">
        <w:rPr>
          <w:rFonts w:ascii="Times New Roman" w:hAnsi="Times New Roman"/>
          <w:sz w:val="28"/>
          <w:szCs w:val="28"/>
        </w:rPr>
        <w:br/>
        <w:t>8 мая 2018 года № 349-пп «О внесении изменений в государственную программу Иркутской области «Реализация государственной национальной политики в Иркутской области» на 2014-2020 годы</w:t>
      </w:r>
      <w:r w:rsidRPr="00840851">
        <w:rPr>
          <w:rFonts w:ascii="Times New Roman" w:eastAsia="Calibri" w:hAnsi="Times New Roman"/>
          <w:sz w:val="28"/>
          <w:szCs w:val="28"/>
        </w:rPr>
        <w:t>»;</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hAnsi="Times New Roman"/>
          <w:sz w:val="28"/>
          <w:szCs w:val="28"/>
        </w:rPr>
        <w:t xml:space="preserve">24) постановление Правительства Иркутской области от </w:t>
      </w:r>
      <w:r w:rsidRPr="00840851">
        <w:rPr>
          <w:rFonts w:ascii="Times New Roman" w:hAnsi="Times New Roman"/>
          <w:sz w:val="28"/>
          <w:szCs w:val="28"/>
        </w:rPr>
        <w:br/>
        <w:t>23 августа 2018 года № 621-пп «О внесении изменений в государственную программу Иркутской области «Реализация государственной национальной политики в Иркутской области» на 2014-2020 годы</w:t>
      </w:r>
      <w:r w:rsidRPr="00840851">
        <w:rPr>
          <w:rFonts w:ascii="Times New Roman" w:eastAsia="Calibri" w:hAnsi="Times New Roman"/>
          <w:sz w:val="28"/>
          <w:szCs w:val="28"/>
        </w:rPr>
        <w:t>»;</w:t>
      </w:r>
    </w:p>
    <w:p w:rsidR="00840851" w:rsidRPr="00840851" w:rsidRDefault="00840851" w:rsidP="00840851">
      <w:pPr>
        <w:autoSpaceDE w:val="0"/>
        <w:autoSpaceDN w:val="0"/>
        <w:adjustRightInd w:val="0"/>
        <w:ind w:firstLine="708"/>
        <w:jc w:val="both"/>
        <w:rPr>
          <w:rFonts w:ascii="Times New Roman" w:eastAsia="Calibri" w:hAnsi="Times New Roman"/>
          <w:sz w:val="28"/>
          <w:szCs w:val="28"/>
        </w:rPr>
      </w:pPr>
      <w:r w:rsidRPr="00840851">
        <w:rPr>
          <w:rFonts w:ascii="Times New Roman" w:eastAsia="Calibri" w:hAnsi="Times New Roman"/>
          <w:sz w:val="28"/>
          <w:szCs w:val="28"/>
        </w:rPr>
        <w:t xml:space="preserve">25) постановление Правительства Иркутской области от </w:t>
      </w:r>
      <w:r w:rsidRPr="00840851">
        <w:rPr>
          <w:rFonts w:ascii="Times New Roman" w:eastAsia="Calibri" w:hAnsi="Times New Roman"/>
          <w:sz w:val="28"/>
          <w:szCs w:val="28"/>
        </w:rPr>
        <w:br/>
        <w:t>4 октября 2018 года № 712-пп «О внесении изменений в государственную программу Иркутской области «Реализация государственной национальной политики в Иркутской области» на 2014-2020 годы».</w:t>
      </w: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3. Настоящее постановление подлежит официальному опубликованию на «Официальном интернет-портале правовой информации» (www.pravo.gov.ru).</w:t>
      </w:r>
    </w:p>
    <w:p w:rsidR="00840851" w:rsidRPr="00840851" w:rsidRDefault="00840851" w:rsidP="00840851">
      <w:pPr>
        <w:suppressAutoHyphens/>
        <w:ind w:firstLine="720"/>
        <w:jc w:val="both"/>
        <w:rPr>
          <w:rFonts w:ascii="Times New Roman" w:hAnsi="Times New Roman"/>
          <w:sz w:val="28"/>
          <w:szCs w:val="28"/>
        </w:rPr>
      </w:pPr>
      <w:r w:rsidRPr="00840851">
        <w:rPr>
          <w:rFonts w:ascii="Times New Roman" w:hAnsi="Times New Roman"/>
          <w:sz w:val="28"/>
          <w:szCs w:val="28"/>
        </w:rPr>
        <w:t>4. Настоящее постановление вступает в силу с 1 января 2019 года.</w:t>
      </w:r>
    </w:p>
    <w:p w:rsidR="00840851" w:rsidRPr="00840851" w:rsidRDefault="00840851" w:rsidP="00840851">
      <w:pPr>
        <w:suppressAutoHyphens/>
        <w:ind w:firstLine="720"/>
        <w:jc w:val="both"/>
        <w:rPr>
          <w:rFonts w:ascii="Times New Roman" w:hAnsi="Times New Roman"/>
          <w:sz w:val="28"/>
          <w:szCs w:val="28"/>
        </w:rPr>
      </w:pPr>
    </w:p>
    <w:p w:rsidR="00840851" w:rsidRPr="00840851" w:rsidRDefault="00840851" w:rsidP="00840851">
      <w:pPr>
        <w:suppressAutoHyphens/>
        <w:ind w:firstLine="720"/>
        <w:jc w:val="both"/>
        <w:rPr>
          <w:rFonts w:ascii="Times New Roman" w:hAnsi="Times New Roman"/>
          <w:sz w:val="28"/>
          <w:szCs w:val="28"/>
        </w:rPr>
      </w:pPr>
    </w:p>
    <w:tbl>
      <w:tblPr>
        <w:tblW w:w="0" w:type="auto"/>
        <w:tblInd w:w="-106" w:type="dxa"/>
        <w:tblLayout w:type="fixed"/>
        <w:tblLook w:val="0000" w:firstRow="0" w:lastRow="0" w:firstColumn="0" w:lastColumn="0" w:noHBand="0" w:noVBand="0"/>
      </w:tblPr>
      <w:tblGrid>
        <w:gridCol w:w="4534"/>
        <w:gridCol w:w="5035"/>
      </w:tblGrid>
      <w:tr w:rsidR="00840851" w:rsidRPr="00840851" w:rsidTr="00166D8D">
        <w:trPr>
          <w:cantSplit/>
          <w:trHeight w:val="587"/>
        </w:trPr>
        <w:tc>
          <w:tcPr>
            <w:tcW w:w="4534" w:type="dxa"/>
            <w:vAlign w:val="center"/>
          </w:tcPr>
          <w:p w:rsidR="00840851" w:rsidRPr="00840851" w:rsidRDefault="00840851" w:rsidP="00840851">
            <w:pPr>
              <w:suppressAutoHyphens/>
              <w:spacing w:line="240" w:lineRule="exact"/>
              <w:jc w:val="both"/>
              <w:rPr>
                <w:rFonts w:ascii="Times New Roman" w:hAnsi="Times New Roman"/>
                <w:sz w:val="28"/>
                <w:szCs w:val="28"/>
              </w:rPr>
            </w:pPr>
            <w:r w:rsidRPr="00840851">
              <w:rPr>
                <w:rFonts w:ascii="Times New Roman" w:hAnsi="Times New Roman"/>
                <w:sz w:val="28"/>
                <w:szCs w:val="28"/>
              </w:rPr>
              <w:t>Первый заместитель Губернатора Иркутской области – Председатель Правительства Иркутской области</w:t>
            </w:r>
          </w:p>
        </w:tc>
        <w:tc>
          <w:tcPr>
            <w:tcW w:w="5035" w:type="dxa"/>
            <w:vAlign w:val="center"/>
          </w:tcPr>
          <w:p w:rsidR="00840851" w:rsidRPr="00840851" w:rsidRDefault="00840851" w:rsidP="00840851">
            <w:pPr>
              <w:spacing w:line="240" w:lineRule="exact"/>
              <w:ind w:left="2835"/>
              <w:jc w:val="right"/>
              <w:rPr>
                <w:rFonts w:ascii="Times New Roman" w:hAnsi="Times New Roman"/>
                <w:sz w:val="28"/>
                <w:szCs w:val="28"/>
              </w:rPr>
            </w:pPr>
          </w:p>
          <w:p w:rsidR="00840851" w:rsidRPr="00840851" w:rsidRDefault="00840851" w:rsidP="00840851">
            <w:pPr>
              <w:spacing w:line="240" w:lineRule="exact"/>
              <w:ind w:left="2835"/>
              <w:jc w:val="right"/>
              <w:rPr>
                <w:rFonts w:ascii="Times New Roman" w:hAnsi="Times New Roman"/>
                <w:sz w:val="28"/>
                <w:szCs w:val="28"/>
              </w:rPr>
            </w:pPr>
          </w:p>
          <w:p w:rsidR="00840851" w:rsidRPr="00840851" w:rsidRDefault="00840851" w:rsidP="00840851">
            <w:pPr>
              <w:spacing w:line="240" w:lineRule="exact"/>
              <w:ind w:left="2835"/>
              <w:jc w:val="right"/>
              <w:rPr>
                <w:rFonts w:ascii="Times New Roman" w:hAnsi="Times New Roman"/>
                <w:sz w:val="28"/>
                <w:szCs w:val="28"/>
              </w:rPr>
            </w:pPr>
            <w:r w:rsidRPr="00840851">
              <w:rPr>
                <w:rFonts w:ascii="Times New Roman" w:hAnsi="Times New Roman"/>
                <w:sz w:val="28"/>
                <w:szCs w:val="28"/>
              </w:rPr>
              <w:t>Р.Н. Болотов</w:t>
            </w:r>
          </w:p>
        </w:tc>
      </w:tr>
    </w:tbl>
    <w:p w:rsidR="00840851" w:rsidRPr="00840851" w:rsidRDefault="00840851" w:rsidP="00840851">
      <w:pPr>
        <w:jc w:val="both"/>
        <w:rPr>
          <w:rFonts w:ascii="Times New Roman" w:hAnsi="Times New Roman"/>
          <w:b/>
          <w:bCs/>
          <w:sz w:val="28"/>
          <w:szCs w:val="28"/>
        </w:rPr>
        <w:sectPr w:rsidR="00840851" w:rsidRPr="00840851" w:rsidSect="009B3507">
          <w:type w:val="continuous"/>
          <w:pgSz w:w="11907" w:h="16840" w:code="9"/>
          <w:pgMar w:top="1134" w:right="567" w:bottom="993" w:left="1985" w:header="720" w:footer="454" w:gutter="0"/>
          <w:paperSrc w:first="15" w:other="15"/>
          <w:cols w:space="720"/>
          <w:formProt w:val="0"/>
          <w:noEndnote/>
          <w:titlePg/>
        </w:sectPr>
      </w:pPr>
    </w:p>
    <w:p w:rsidR="00840851" w:rsidRPr="00840851" w:rsidRDefault="00840851" w:rsidP="00840851">
      <w:pPr>
        <w:spacing w:after="120"/>
        <w:jc w:val="both"/>
        <w:rPr>
          <w:rFonts w:ascii="Times New Roman" w:hAnsi="Times New Roman"/>
          <w:b/>
          <w:bCs/>
          <w:sz w:val="28"/>
          <w:szCs w:val="28"/>
        </w:rPr>
        <w:sectPr w:rsidR="00840851" w:rsidRPr="00840851">
          <w:type w:val="continuous"/>
          <w:pgSz w:w="11907" w:h="16840" w:code="9"/>
          <w:pgMar w:top="1134" w:right="1985" w:bottom="1134" w:left="567" w:header="720" w:footer="454" w:gutter="0"/>
          <w:paperSrc w:first="7" w:other="7"/>
          <w:cols w:space="720"/>
          <w:formProt w:val="0"/>
          <w:noEndnote/>
          <w:titlePg/>
        </w:sectPr>
      </w:pPr>
    </w:p>
    <w:tbl>
      <w:tblPr>
        <w:tblW w:w="0" w:type="auto"/>
        <w:jc w:val="right"/>
        <w:tblLook w:val="04A0" w:firstRow="1" w:lastRow="0" w:firstColumn="1" w:lastColumn="0" w:noHBand="0" w:noVBand="1"/>
      </w:tblPr>
      <w:tblGrid>
        <w:gridCol w:w="4373"/>
      </w:tblGrid>
      <w:tr w:rsidR="007E2492" w:rsidRPr="007E2492" w:rsidTr="00166D8D">
        <w:trPr>
          <w:trHeight w:val="1950"/>
          <w:jc w:val="right"/>
        </w:trPr>
        <w:tc>
          <w:tcPr>
            <w:tcW w:w="4373" w:type="dxa"/>
            <w:shd w:val="clear" w:color="auto" w:fill="auto"/>
          </w:tcPr>
          <w:p w:rsidR="007E2492" w:rsidRPr="007E2492" w:rsidRDefault="007E2492" w:rsidP="007E2492">
            <w:pPr>
              <w:widowControl w:val="0"/>
              <w:autoSpaceDE w:val="0"/>
              <w:autoSpaceDN w:val="0"/>
              <w:adjustRightInd w:val="0"/>
              <w:jc w:val="both"/>
              <w:outlineLvl w:val="0"/>
              <w:rPr>
                <w:rFonts w:ascii="Times New Roman" w:hAnsi="Times New Roman"/>
                <w:sz w:val="28"/>
                <w:szCs w:val="28"/>
                <w:lang w:eastAsia="en-US"/>
              </w:rPr>
            </w:pPr>
            <w:r w:rsidRPr="007E2492">
              <w:rPr>
                <w:rFonts w:ascii="Times New Roman" w:hAnsi="Times New Roman"/>
                <w:sz w:val="28"/>
                <w:szCs w:val="28"/>
                <w:lang w:eastAsia="en-US"/>
              </w:rPr>
              <w:lastRenderedPageBreak/>
              <w:t>УТВЕРЖДЕНА</w:t>
            </w:r>
          </w:p>
          <w:p w:rsidR="007E2492" w:rsidRPr="007E2492" w:rsidRDefault="007E2492" w:rsidP="007E2492">
            <w:pPr>
              <w:widowControl w:val="0"/>
              <w:autoSpaceDE w:val="0"/>
              <w:autoSpaceDN w:val="0"/>
              <w:adjustRightInd w:val="0"/>
              <w:jc w:val="both"/>
              <w:rPr>
                <w:rFonts w:ascii="Times New Roman" w:hAnsi="Times New Roman"/>
                <w:sz w:val="28"/>
                <w:szCs w:val="28"/>
                <w:lang w:eastAsia="en-US"/>
              </w:rPr>
            </w:pPr>
            <w:r w:rsidRPr="007E2492">
              <w:rPr>
                <w:rFonts w:ascii="Times New Roman" w:hAnsi="Times New Roman"/>
                <w:sz w:val="28"/>
                <w:szCs w:val="28"/>
                <w:lang w:eastAsia="en-US"/>
              </w:rPr>
              <w:t>постановлением</w:t>
            </w:r>
          </w:p>
          <w:p w:rsidR="007E2492" w:rsidRPr="007E2492" w:rsidRDefault="007E2492" w:rsidP="007E2492">
            <w:pPr>
              <w:widowControl w:val="0"/>
              <w:autoSpaceDE w:val="0"/>
              <w:autoSpaceDN w:val="0"/>
              <w:adjustRightInd w:val="0"/>
              <w:jc w:val="both"/>
              <w:rPr>
                <w:rFonts w:ascii="Times New Roman" w:hAnsi="Times New Roman"/>
                <w:sz w:val="28"/>
                <w:szCs w:val="28"/>
                <w:lang w:eastAsia="en-US"/>
              </w:rPr>
            </w:pPr>
            <w:r w:rsidRPr="007E2492">
              <w:rPr>
                <w:rFonts w:ascii="Times New Roman" w:hAnsi="Times New Roman"/>
                <w:sz w:val="28"/>
                <w:szCs w:val="28"/>
                <w:lang w:eastAsia="en-US"/>
              </w:rPr>
              <w:t>Правительства Иркутской области</w:t>
            </w:r>
          </w:p>
          <w:p w:rsidR="007E2492" w:rsidRPr="007E2492" w:rsidRDefault="007E2492" w:rsidP="007E2492">
            <w:pPr>
              <w:widowControl w:val="0"/>
              <w:autoSpaceDE w:val="0"/>
              <w:autoSpaceDN w:val="0"/>
              <w:adjustRightInd w:val="0"/>
              <w:jc w:val="both"/>
              <w:rPr>
                <w:rFonts w:ascii="Times New Roman" w:hAnsi="Times New Roman"/>
                <w:sz w:val="28"/>
                <w:szCs w:val="28"/>
                <w:lang w:eastAsia="en-US"/>
              </w:rPr>
            </w:pPr>
            <w:r w:rsidRPr="007E2492">
              <w:rPr>
                <w:rFonts w:ascii="Times New Roman" w:hAnsi="Times New Roman"/>
                <w:sz w:val="28"/>
                <w:szCs w:val="28"/>
                <w:lang w:eastAsia="en-US"/>
              </w:rPr>
              <w:t xml:space="preserve">от </w:t>
            </w:r>
            <w:r>
              <w:rPr>
                <w:rFonts w:ascii="Times New Roman" w:hAnsi="Times New Roman"/>
                <w:sz w:val="28"/>
                <w:szCs w:val="28"/>
                <w:lang w:eastAsia="en-US"/>
              </w:rPr>
              <w:t>26 октября 2018 года № 767-пп</w:t>
            </w:r>
          </w:p>
          <w:p w:rsidR="007E2492" w:rsidRPr="007E2492" w:rsidRDefault="007E2492" w:rsidP="007E2492">
            <w:pPr>
              <w:widowControl w:val="0"/>
              <w:autoSpaceDE w:val="0"/>
              <w:autoSpaceDN w:val="0"/>
              <w:adjustRightInd w:val="0"/>
              <w:ind w:firstLine="720"/>
              <w:jc w:val="both"/>
              <w:rPr>
                <w:rFonts w:ascii="Times New Roman" w:hAnsi="Times New Roman"/>
                <w:sz w:val="28"/>
                <w:szCs w:val="28"/>
                <w:lang w:eastAsia="en-US"/>
              </w:rPr>
            </w:pPr>
          </w:p>
        </w:tc>
      </w:tr>
    </w:tbl>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b/>
          <w:bCs/>
          <w:sz w:val="28"/>
          <w:szCs w:val="28"/>
          <w:lang w:eastAsia="en-US"/>
        </w:rPr>
      </w:pPr>
      <w:r w:rsidRPr="007E2492">
        <w:rPr>
          <w:rFonts w:ascii="Times New Roman" w:hAnsi="Times New Roman"/>
          <w:b/>
          <w:bCs/>
          <w:sz w:val="28"/>
          <w:szCs w:val="28"/>
          <w:lang w:eastAsia="en-US"/>
        </w:rPr>
        <w:t>ГОСУДАРСТВЕННАЯ ПРОГРАММА ИРКУТСКОЙ ОБЛАСТИ</w:t>
      </w:r>
    </w:p>
    <w:p w:rsidR="007E2492" w:rsidRPr="007E2492" w:rsidRDefault="007E2492" w:rsidP="007E2492">
      <w:pPr>
        <w:widowControl w:val="0"/>
        <w:jc w:val="center"/>
        <w:outlineLvl w:val="4"/>
        <w:rPr>
          <w:rFonts w:ascii="Times New Roman" w:hAnsi="Times New Roman"/>
          <w:b/>
          <w:sz w:val="28"/>
          <w:szCs w:val="28"/>
          <w:lang w:eastAsia="en-US"/>
        </w:rPr>
      </w:pPr>
      <w:r w:rsidRPr="007E2492">
        <w:rPr>
          <w:rFonts w:ascii="Times New Roman" w:hAnsi="Times New Roman"/>
          <w:b/>
          <w:sz w:val="28"/>
          <w:szCs w:val="28"/>
          <w:lang w:eastAsia="en-US"/>
        </w:rPr>
        <w:t>«РЕАЛИЗАЦИЯ ГОСУДАРСТВЕННОЙ НАЦИОНАЛЬНОЙ ПОЛИТИКИ В ИРКУТСКОЙ ОБЛАСТИ»</w:t>
      </w:r>
    </w:p>
    <w:p w:rsidR="007E2492" w:rsidRPr="007E2492" w:rsidRDefault="007E2492" w:rsidP="007E2492">
      <w:pPr>
        <w:widowControl w:val="0"/>
        <w:autoSpaceDE w:val="0"/>
        <w:autoSpaceDN w:val="0"/>
        <w:jc w:val="center"/>
        <w:rPr>
          <w:rFonts w:ascii="Times New Roman" w:hAnsi="Times New Roman"/>
          <w:b/>
          <w:sz w:val="28"/>
          <w:szCs w:val="28"/>
        </w:rPr>
      </w:pPr>
      <w:r w:rsidRPr="007E2492">
        <w:rPr>
          <w:rFonts w:ascii="Times New Roman" w:hAnsi="Times New Roman"/>
          <w:b/>
          <w:sz w:val="28"/>
          <w:szCs w:val="28"/>
        </w:rPr>
        <w:t>НА 2019 - 2024 ГОДЫ</w:t>
      </w: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both"/>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both"/>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r w:rsidRPr="007E2492">
        <w:rPr>
          <w:rFonts w:ascii="Times New Roman" w:hAnsi="Times New Roman"/>
          <w:sz w:val="28"/>
          <w:szCs w:val="28"/>
          <w:lang w:eastAsia="en-US"/>
        </w:rPr>
        <w:t>Иркутск, 2018 год</w:t>
      </w: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sectPr w:rsidR="007E2492" w:rsidRPr="007E2492" w:rsidSect="007E2492">
          <w:headerReference w:type="default" r:id="rId8"/>
          <w:footerReference w:type="first" r:id="rId9"/>
          <w:type w:val="continuous"/>
          <w:pgSz w:w="11906" w:h="16838" w:code="9"/>
          <w:pgMar w:top="1134" w:right="851" w:bottom="1134" w:left="1701" w:header="709" w:footer="709" w:gutter="0"/>
          <w:cols w:space="708"/>
          <w:titlePg/>
          <w:docGrid w:linePitch="360"/>
        </w:sectPr>
      </w:pPr>
    </w:p>
    <w:p w:rsidR="007E2492" w:rsidRPr="007E2492" w:rsidRDefault="007E2492" w:rsidP="007E2492">
      <w:pPr>
        <w:widowControl w:val="0"/>
        <w:jc w:val="center"/>
        <w:outlineLvl w:val="4"/>
        <w:rPr>
          <w:rFonts w:ascii="Times New Roman" w:hAnsi="Times New Roman"/>
          <w:b/>
          <w:sz w:val="28"/>
          <w:szCs w:val="28"/>
          <w:lang w:eastAsia="en-US"/>
        </w:rPr>
      </w:pPr>
      <w:r w:rsidRPr="007E2492">
        <w:rPr>
          <w:rFonts w:ascii="Times New Roman" w:hAnsi="Times New Roman"/>
          <w:b/>
          <w:sz w:val="28"/>
          <w:szCs w:val="28"/>
          <w:lang w:eastAsia="en-US"/>
        </w:rPr>
        <w:lastRenderedPageBreak/>
        <w:t xml:space="preserve">ПАСПОРТ </w:t>
      </w:r>
    </w:p>
    <w:p w:rsidR="007E2492" w:rsidRPr="007E2492" w:rsidRDefault="007E2492" w:rsidP="007E2492">
      <w:pPr>
        <w:widowControl w:val="0"/>
        <w:jc w:val="center"/>
        <w:outlineLvl w:val="4"/>
        <w:rPr>
          <w:rFonts w:ascii="Times New Roman" w:hAnsi="Times New Roman"/>
          <w:b/>
          <w:sz w:val="28"/>
          <w:szCs w:val="28"/>
          <w:lang w:eastAsia="en-US"/>
        </w:rPr>
      </w:pPr>
      <w:r w:rsidRPr="007E2492">
        <w:rPr>
          <w:rFonts w:ascii="Times New Roman" w:hAnsi="Times New Roman"/>
          <w:b/>
          <w:sz w:val="28"/>
          <w:szCs w:val="28"/>
          <w:lang w:eastAsia="en-US"/>
        </w:rPr>
        <w:t>ГОСУДАРСТВЕННОЙ ПРОГРАММЫ ИРКУТСКОЙ ОБЛАСТИ</w:t>
      </w:r>
    </w:p>
    <w:p w:rsidR="007E2492" w:rsidRPr="007E2492" w:rsidRDefault="007E2492" w:rsidP="007E2492">
      <w:pPr>
        <w:widowControl w:val="0"/>
        <w:jc w:val="center"/>
        <w:outlineLvl w:val="4"/>
        <w:rPr>
          <w:rFonts w:ascii="Times New Roman" w:hAnsi="Times New Roman"/>
          <w:b/>
          <w:sz w:val="28"/>
          <w:szCs w:val="28"/>
          <w:lang w:eastAsia="en-US"/>
        </w:rPr>
      </w:pPr>
      <w:r w:rsidRPr="007E2492">
        <w:rPr>
          <w:rFonts w:ascii="Times New Roman" w:hAnsi="Times New Roman"/>
          <w:b/>
          <w:sz w:val="28"/>
          <w:szCs w:val="28"/>
          <w:lang w:eastAsia="en-US"/>
        </w:rPr>
        <w:t>«РЕАЛИЗАЦИЯ ГОСУДАРСТВЕННОЙ НАЦИОНАЛЬНОЙ ПОЛИТИКИ В ИРКУТСКОЙ ОБЛАСТИ» НА 2019 - 2024 ГОДЫ</w:t>
      </w:r>
    </w:p>
    <w:p w:rsidR="007E2492" w:rsidRPr="007E2492" w:rsidRDefault="007E2492" w:rsidP="007E2492">
      <w:pPr>
        <w:widowControl w:val="0"/>
        <w:jc w:val="center"/>
        <w:outlineLvl w:val="4"/>
        <w:rPr>
          <w:rFonts w:ascii="Times New Roman" w:hAnsi="Times New Roman"/>
          <w:sz w:val="28"/>
          <w:szCs w:val="28"/>
          <w:lang w:eastAsia="en-US"/>
        </w:rPr>
      </w:pPr>
      <w:r w:rsidRPr="007E2492">
        <w:rPr>
          <w:rFonts w:ascii="Times New Roman" w:hAnsi="Times New Roman"/>
          <w:sz w:val="28"/>
          <w:szCs w:val="28"/>
          <w:lang w:eastAsia="en-US"/>
        </w:rPr>
        <w:t xml:space="preserve">(ДАЛЕЕ - ГОСУДАРСТВЕННАЯ ПРОГРАММА) </w:t>
      </w:r>
    </w:p>
    <w:p w:rsidR="007E2492" w:rsidRPr="007E2492" w:rsidRDefault="007E2492" w:rsidP="007E2492">
      <w:pPr>
        <w:widowControl w:val="0"/>
        <w:autoSpaceDE w:val="0"/>
        <w:autoSpaceDN w:val="0"/>
        <w:adjustRightInd w:val="0"/>
        <w:jc w:val="center"/>
        <w:rPr>
          <w:rFonts w:ascii="Times New Roman" w:hAnsi="Times New Roman"/>
          <w:sz w:val="28"/>
          <w:szCs w:val="28"/>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6804"/>
      </w:tblGrid>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vAlign w:val="center"/>
          </w:tcPr>
          <w:p w:rsidR="007E2492" w:rsidRPr="007E2492" w:rsidRDefault="007E2492" w:rsidP="007E2492">
            <w:pPr>
              <w:widowControl w:val="0"/>
              <w:jc w:val="both"/>
              <w:rPr>
                <w:rFonts w:ascii="Times New Roman" w:hAnsi="Times New Roman"/>
                <w:sz w:val="28"/>
                <w:szCs w:val="28"/>
                <w:lang w:eastAsia="en-US"/>
              </w:rPr>
            </w:pPr>
            <w:r w:rsidRPr="007E2492">
              <w:rPr>
                <w:rFonts w:ascii="Times New Roman" w:hAnsi="Times New Roman"/>
                <w:sz w:val="28"/>
                <w:szCs w:val="28"/>
                <w:lang w:eastAsia="en-US"/>
              </w:rPr>
              <w:t>Наименование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«Реализация государственной национальной политики в Иркутской области» на 2019-2024 годы</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 xml:space="preserve">Ответственный исполнитель государственной программы </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Аппарат Губернатора Иркутской области и Правительства Иркутской области</w:t>
            </w:r>
          </w:p>
        </w:tc>
      </w:tr>
      <w:tr w:rsidR="007E2492" w:rsidRPr="007E2492" w:rsidTr="00166D8D">
        <w:tc>
          <w:tcPr>
            <w:tcW w:w="3085" w:type="dxa"/>
            <w:tcBorders>
              <w:bottom w:val="nil"/>
            </w:tcBorders>
          </w:tcPr>
          <w:p w:rsidR="007E2492" w:rsidRPr="007E2492" w:rsidRDefault="007E2492" w:rsidP="007E2492">
            <w:pPr>
              <w:widowControl w:val="0"/>
              <w:autoSpaceDE w:val="0"/>
              <w:autoSpaceDN w:val="0"/>
              <w:rPr>
                <w:rFonts w:ascii="Times New Roman" w:hAnsi="Times New Roman"/>
                <w:sz w:val="28"/>
                <w:szCs w:val="28"/>
              </w:rPr>
            </w:pPr>
            <w:r w:rsidRPr="007E2492">
              <w:rPr>
                <w:rFonts w:ascii="Times New Roman" w:hAnsi="Times New Roman"/>
                <w:sz w:val="28"/>
                <w:szCs w:val="28"/>
              </w:rPr>
              <w:t>Соисполнители государственной программы</w:t>
            </w:r>
          </w:p>
        </w:tc>
        <w:tc>
          <w:tcPr>
            <w:tcW w:w="6804" w:type="dxa"/>
            <w:tcBorders>
              <w:bottom w:val="nil"/>
            </w:tcBorders>
          </w:tcPr>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1. Аппарат Губернатора Иркутской области и Правительства Иркутской области.</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 Министерство по молодежной политике Иркутской области.</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3. Министерство экономического развития Иркутской области</w:t>
            </w:r>
          </w:p>
        </w:tc>
      </w:tr>
      <w:tr w:rsidR="007E2492" w:rsidRPr="007E2492" w:rsidTr="00166D8D">
        <w:trPr>
          <w:trHeight w:val="698"/>
        </w:trPr>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rPr>
                <w:rFonts w:ascii="Times New Roman" w:hAnsi="Times New Roman"/>
                <w:sz w:val="28"/>
                <w:szCs w:val="28"/>
                <w:lang w:eastAsia="en-US"/>
              </w:rPr>
            </w:pPr>
            <w:r w:rsidRPr="007E2492">
              <w:rPr>
                <w:rFonts w:ascii="Times New Roman" w:hAnsi="Times New Roman"/>
                <w:sz w:val="28"/>
                <w:szCs w:val="28"/>
                <w:lang w:eastAsia="en-US"/>
              </w:rPr>
              <w:t>Участники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1. Министерство культуры и архивов Иркутской области.</w:t>
            </w:r>
          </w:p>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2. Министерство образования Иркутской области.</w:t>
            </w:r>
          </w:p>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3. Администрация Усть-Ордынского Бурятского округа.</w:t>
            </w:r>
          </w:p>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4.  Министерство спорта Иркутской области.</w:t>
            </w:r>
          </w:p>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5. Министерство сельского хозяйства Иркутской области.</w:t>
            </w:r>
          </w:p>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6. Министерство социального развития, опеки и попечительства Иркутской области.</w:t>
            </w:r>
          </w:p>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7. Управление делами Губернатора Иркутской области и Правительства Иркутской области</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Цель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Укрепление общероссийского гражданского самосознания и духовной общности многонационального народа Иркутской области</w:t>
            </w:r>
          </w:p>
        </w:tc>
      </w:tr>
      <w:tr w:rsidR="007E2492" w:rsidRPr="007E2492" w:rsidTr="00166D8D">
        <w:trPr>
          <w:trHeight w:val="1003"/>
        </w:trPr>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Задачи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tabs>
                <w:tab w:val="left" w:pos="321"/>
              </w:tabs>
              <w:autoSpaceDE w:val="0"/>
              <w:autoSpaceDN w:val="0"/>
              <w:adjustRightInd w:val="0"/>
              <w:ind w:left="4"/>
              <w:contextualSpacing/>
              <w:jc w:val="both"/>
              <w:rPr>
                <w:rFonts w:ascii="Times New Roman" w:hAnsi="Times New Roman"/>
                <w:sz w:val="28"/>
                <w:szCs w:val="28"/>
                <w:lang w:eastAsia="en-US"/>
              </w:rPr>
            </w:pPr>
            <w:r w:rsidRPr="007E2492">
              <w:rPr>
                <w:rFonts w:ascii="Times New Roman" w:hAnsi="Times New Roman"/>
                <w:sz w:val="28"/>
                <w:szCs w:val="28"/>
                <w:lang w:eastAsia="en-US"/>
              </w:rPr>
              <w:t>1. Гармонизация межэтнических отношений в Иркутской области, укрепление общероссийской гражданской идентичности, уважения к историческому наследию и культурным ценностям народов России.</w:t>
            </w:r>
          </w:p>
          <w:p w:rsidR="007E2492" w:rsidRPr="007E2492" w:rsidRDefault="007E2492" w:rsidP="007E2492">
            <w:pPr>
              <w:tabs>
                <w:tab w:val="left" w:pos="321"/>
              </w:tabs>
              <w:autoSpaceDE w:val="0"/>
              <w:autoSpaceDN w:val="0"/>
              <w:adjustRightInd w:val="0"/>
              <w:ind w:left="4"/>
              <w:contextualSpacing/>
              <w:jc w:val="both"/>
              <w:rPr>
                <w:rFonts w:ascii="Times New Roman" w:hAnsi="Times New Roman"/>
                <w:sz w:val="28"/>
                <w:szCs w:val="28"/>
                <w:lang w:eastAsia="en-US"/>
              </w:rPr>
            </w:pPr>
            <w:r w:rsidRPr="007E2492">
              <w:rPr>
                <w:rFonts w:ascii="Times New Roman" w:hAnsi="Times New Roman"/>
                <w:sz w:val="28"/>
                <w:szCs w:val="28"/>
                <w:lang w:eastAsia="en-US"/>
              </w:rPr>
              <w:t xml:space="preserve">2.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антиэкстремистской направленности, предупреждение ксенофобных </w:t>
            </w:r>
            <w:r w:rsidRPr="007E2492">
              <w:rPr>
                <w:rFonts w:ascii="Times New Roman" w:hAnsi="Times New Roman"/>
                <w:sz w:val="28"/>
                <w:szCs w:val="28"/>
                <w:lang w:eastAsia="en-US"/>
              </w:rPr>
              <w:lastRenderedPageBreak/>
              <w:t>проявлений.</w:t>
            </w:r>
          </w:p>
          <w:p w:rsidR="007E2492" w:rsidRPr="007E2492" w:rsidRDefault="007E2492" w:rsidP="007E2492">
            <w:pPr>
              <w:tabs>
                <w:tab w:val="left" w:pos="321"/>
              </w:tabs>
              <w:autoSpaceDE w:val="0"/>
              <w:autoSpaceDN w:val="0"/>
              <w:adjustRightInd w:val="0"/>
              <w:ind w:left="4"/>
              <w:contextualSpacing/>
              <w:jc w:val="both"/>
              <w:rPr>
                <w:rFonts w:ascii="Times New Roman" w:hAnsi="Times New Roman"/>
                <w:color w:val="FF0000"/>
                <w:sz w:val="28"/>
                <w:szCs w:val="28"/>
                <w:lang w:eastAsia="en-US"/>
              </w:rPr>
            </w:pPr>
            <w:r w:rsidRPr="007E2492">
              <w:rPr>
                <w:rFonts w:ascii="Times New Roman" w:hAnsi="Times New Roman"/>
                <w:sz w:val="28"/>
                <w:szCs w:val="28"/>
                <w:lang w:eastAsia="en-US"/>
              </w:rPr>
              <w:t>3. Обеспечение поддержки коренных малочисленных народов, проживающих на территории Иркутской области, включая сохранение и защиту их исконной среды обитания и традиционного образа жизни</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lastRenderedPageBreak/>
              <w:t>Сроки реализации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rPr>
                <w:rFonts w:ascii="Times New Roman" w:hAnsi="Times New Roman"/>
                <w:sz w:val="28"/>
                <w:szCs w:val="28"/>
                <w:lang w:eastAsia="en-US"/>
              </w:rPr>
            </w:pPr>
            <w:r w:rsidRPr="007E2492">
              <w:rPr>
                <w:rFonts w:ascii="Times New Roman" w:hAnsi="Times New Roman"/>
                <w:sz w:val="28"/>
                <w:szCs w:val="28"/>
                <w:lang w:eastAsia="en-US"/>
              </w:rPr>
              <w:t>2019 – 2024 годы</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Целевые показатели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1. Доля граждан, положительно оценивающих состояние межнациональных отношений, в общем количестве населения Иркутской области.</w:t>
            </w:r>
          </w:p>
          <w:p w:rsidR="007E2492" w:rsidRPr="007E2492" w:rsidRDefault="007E2492" w:rsidP="007E2492">
            <w:pPr>
              <w:tabs>
                <w:tab w:val="left" w:pos="317"/>
              </w:tabs>
              <w:autoSpaceDE w:val="0"/>
              <w:autoSpaceDN w:val="0"/>
              <w:adjustRightInd w:val="0"/>
              <w:contextualSpacing/>
              <w:jc w:val="both"/>
              <w:rPr>
                <w:rFonts w:ascii="Times New Roman" w:eastAsia="Calibri" w:hAnsi="Times New Roman"/>
                <w:sz w:val="28"/>
                <w:szCs w:val="28"/>
              </w:rPr>
            </w:pPr>
            <w:r w:rsidRPr="007E2492">
              <w:rPr>
                <w:rFonts w:ascii="Times New Roman" w:eastAsia="Calibri" w:hAnsi="Times New Roman"/>
                <w:sz w:val="28"/>
                <w:szCs w:val="28"/>
                <w:lang w:eastAsia="en-US"/>
              </w:rPr>
              <w:t>2. Уровень общероссийской гражданской идентичности</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t>Подпрограммы государственной программы</w:t>
            </w:r>
          </w:p>
          <w:p w:rsidR="007E2492" w:rsidRPr="007E2492" w:rsidRDefault="007E2492" w:rsidP="007E2492">
            <w:pPr>
              <w:jc w:val="both"/>
              <w:rPr>
                <w:rFonts w:ascii="Times New Roman" w:hAnsi="Times New Roman"/>
                <w:sz w:val="28"/>
                <w:szCs w:val="28"/>
                <w:lang w:eastAsia="en-US"/>
              </w:rPr>
            </w:pP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1. </w:t>
            </w:r>
            <w:hyperlink w:anchor="P367" w:history="1">
              <w:r w:rsidRPr="007E2492">
                <w:rPr>
                  <w:rFonts w:ascii="Times New Roman" w:hAnsi="Times New Roman"/>
                  <w:sz w:val="28"/>
                  <w:szCs w:val="28"/>
                </w:rPr>
                <w:t>Подпрограмма</w:t>
              </w:r>
            </w:hyperlink>
            <w:r w:rsidRPr="007E2492">
              <w:rPr>
                <w:rFonts w:ascii="Times New Roman" w:hAnsi="Times New Roman"/>
                <w:sz w:val="28"/>
                <w:szCs w:val="28"/>
              </w:rPr>
              <w:t xml:space="preserve"> «Государственная региональная поддержка в сфере этноконфессиональных отношений» на 2019-2024 годы (приложение 1 к государственной программе).</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2. </w:t>
            </w:r>
            <w:hyperlink w:anchor="P594" w:history="1">
              <w:r w:rsidRPr="007E2492">
                <w:rPr>
                  <w:rFonts w:ascii="Times New Roman" w:hAnsi="Times New Roman"/>
                  <w:sz w:val="28"/>
                  <w:szCs w:val="28"/>
                </w:rPr>
                <w:t>Подпрограмма</w:t>
              </w:r>
            </w:hyperlink>
            <w:r w:rsidRPr="007E2492">
              <w:rPr>
                <w:rFonts w:ascii="Times New Roman" w:hAnsi="Times New Roman"/>
                <w:sz w:val="28"/>
                <w:szCs w:val="28"/>
              </w:rPr>
              <w:t xml:space="preserve"> «Комплексные меры профилактики экстремистских проявлений» на 2019-2024 годы (приложение 2 к государственной программе).</w:t>
            </w:r>
          </w:p>
          <w:p w:rsidR="007E2492" w:rsidRPr="007E2492" w:rsidRDefault="007E2492" w:rsidP="007E2492">
            <w:pPr>
              <w:tabs>
                <w:tab w:val="left" w:pos="321"/>
              </w:tabs>
              <w:autoSpaceDE w:val="0"/>
              <w:autoSpaceDN w:val="0"/>
              <w:adjustRightInd w:val="0"/>
              <w:contextualSpacing/>
              <w:jc w:val="both"/>
              <w:rPr>
                <w:rFonts w:ascii="Times New Roman" w:eastAsia="Calibri" w:hAnsi="Times New Roman"/>
                <w:sz w:val="28"/>
                <w:szCs w:val="28"/>
              </w:rPr>
            </w:pPr>
            <w:r w:rsidRPr="007E2492">
              <w:rPr>
                <w:rFonts w:ascii="Times New Roman" w:eastAsia="Calibri" w:hAnsi="Times New Roman"/>
                <w:sz w:val="28"/>
                <w:szCs w:val="28"/>
                <w:lang w:eastAsia="en-US"/>
              </w:rPr>
              <w:t>3. </w:t>
            </w:r>
            <w:hyperlink w:anchor="P804" w:history="1">
              <w:r w:rsidRPr="007E2492">
                <w:rPr>
                  <w:rFonts w:ascii="Times New Roman" w:eastAsia="Calibri" w:hAnsi="Times New Roman"/>
                  <w:sz w:val="28"/>
                  <w:szCs w:val="28"/>
                  <w:lang w:eastAsia="en-US"/>
                </w:rPr>
                <w:t>Подпрограмма</w:t>
              </w:r>
            </w:hyperlink>
            <w:r w:rsidRPr="007E2492">
              <w:rPr>
                <w:rFonts w:ascii="Times New Roman" w:eastAsia="Calibri" w:hAnsi="Times New Roman"/>
                <w:sz w:val="28"/>
                <w:szCs w:val="28"/>
                <w:lang w:eastAsia="en-US"/>
              </w:rPr>
              <w:t xml:space="preserve"> «Коренные малочисленные народы, проживающие на территории Иркутской области» на 2019-2024 годы (приложение 3 к государственной программе)</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rPr>
                <w:rFonts w:ascii="Times New Roman" w:eastAsia="Calibri" w:hAnsi="Times New Roman"/>
                <w:sz w:val="28"/>
                <w:szCs w:val="28"/>
              </w:rPr>
            </w:pPr>
            <w:r w:rsidRPr="007E2492">
              <w:rPr>
                <w:rFonts w:ascii="Times New Roman" w:eastAsia="Calibri" w:hAnsi="Times New Roman"/>
                <w:sz w:val="28"/>
                <w:szCs w:val="28"/>
              </w:rPr>
              <w:t>Прогнозная (справочная) оценка ресурсного обеспечения реализации государственной программы</w:t>
            </w:r>
          </w:p>
        </w:tc>
        <w:tc>
          <w:tcPr>
            <w:tcW w:w="6804" w:type="dxa"/>
            <w:tcBorders>
              <w:top w:val="single" w:sz="4" w:space="0" w:color="000000"/>
              <w:left w:val="single" w:sz="4" w:space="0" w:color="000000"/>
              <w:bottom w:val="single" w:sz="4" w:space="0" w:color="000000"/>
              <w:right w:val="single" w:sz="4" w:space="0" w:color="000000"/>
            </w:tcBorders>
            <w:vAlign w:val="center"/>
          </w:tcPr>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Общий объем финансирования по годам реализации составляет:</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2019 год - 43 077,3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2020 год - 31 780,7 тыс. рублей;</w:t>
            </w:r>
          </w:p>
          <w:p w:rsidR="007E2492" w:rsidRPr="007E2492" w:rsidRDefault="007E2492" w:rsidP="007E2492">
            <w:pPr>
              <w:widowControl w:val="0"/>
              <w:shd w:val="clear" w:color="auto" w:fill="FFFFFF"/>
              <w:autoSpaceDE w:val="0"/>
              <w:autoSpaceDN w:val="0"/>
              <w:jc w:val="both"/>
              <w:rPr>
                <w:rFonts w:ascii="Times New Roman" w:hAnsi="Times New Roman"/>
                <w:sz w:val="28"/>
                <w:szCs w:val="28"/>
              </w:rPr>
            </w:pPr>
            <w:r w:rsidRPr="007E2492">
              <w:rPr>
                <w:rFonts w:ascii="Times New Roman" w:hAnsi="Times New Roman"/>
                <w:sz w:val="28"/>
                <w:szCs w:val="28"/>
              </w:rPr>
              <w:t>2021 год - 40 068,0 тыс. рублей;</w:t>
            </w:r>
          </w:p>
          <w:p w:rsidR="007E2492" w:rsidRPr="007E2492" w:rsidRDefault="007E2492" w:rsidP="007E2492">
            <w:pPr>
              <w:widowControl w:val="0"/>
              <w:shd w:val="clear" w:color="auto" w:fill="FFFFFF"/>
              <w:autoSpaceDE w:val="0"/>
              <w:autoSpaceDN w:val="0"/>
              <w:jc w:val="both"/>
              <w:rPr>
                <w:rFonts w:ascii="Times New Roman" w:hAnsi="Times New Roman"/>
                <w:sz w:val="28"/>
                <w:szCs w:val="28"/>
              </w:rPr>
            </w:pPr>
            <w:r w:rsidRPr="007E2492">
              <w:rPr>
                <w:rFonts w:ascii="Times New Roman" w:hAnsi="Times New Roman"/>
                <w:sz w:val="28"/>
                <w:szCs w:val="28"/>
              </w:rPr>
              <w:t>2022 год - 30 283,8 тыс. рублей;</w:t>
            </w:r>
          </w:p>
          <w:p w:rsidR="007E2492" w:rsidRPr="007E2492" w:rsidRDefault="007E2492" w:rsidP="007E2492">
            <w:pPr>
              <w:widowControl w:val="0"/>
              <w:shd w:val="clear" w:color="auto" w:fill="FFFFFF"/>
              <w:autoSpaceDE w:val="0"/>
              <w:autoSpaceDN w:val="0"/>
              <w:jc w:val="both"/>
              <w:rPr>
                <w:rFonts w:ascii="Times New Roman" w:hAnsi="Times New Roman"/>
                <w:sz w:val="28"/>
                <w:szCs w:val="28"/>
              </w:rPr>
            </w:pPr>
            <w:r w:rsidRPr="007E2492">
              <w:rPr>
                <w:rFonts w:ascii="Times New Roman" w:hAnsi="Times New Roman"/>
                <w:sz w:val="28"/>
                <w:szCs w:val="28"/>
              </w:rPr>
              <w:t>2023 год - 38 571,1 тыс. рублей;</w:t>
            </w:r>
          </w:p>
          <w:p w:rsidR="007E2492" w:rsidRPr="007E2492" w:rsidRDefault="007E2492" w:rsidP="007E2492">
            <w:pPr>
              <w:widowControl w:val="0"/>
              <w:shd w:val="clear" w:color="auto" w:fill="FFFFFF"/>
              <w:autoSpaceDE w:val="0"/>
              <w:autoSpaceDN w:val="0"/>
              <w:jc w:val="both"/>
              <w:rPr>
                <w:rFonts w:ascii="Times New Roman" w:hAnsi="Times New Roman"/>
                <w:sz w:val="28"/>
                <w:szCs w:val="28"/>
              </w:rPr>
            </w:pPr>
            <w:r w:rsidRPr="007E2492">
              <w:rPr>
                <w:rFonts w:ascii="Times New Roman" w:hAnsi="Times New Roman"/>
                <w:sz w:val="28"/>
                <w:szCs w:val="28"/>
              </w:rPr>
              <w:t>2024 год - 30 283,8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Объем финансирования за счет средств областного бюджета по годам реализации составляет:</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2019 год - 38 911,1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2020 год - 30 283,8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2021 год - 38 571,1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2022 год - 30 283,8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2023 год - 38 571,1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2024 год - 30 283,8 тыс. рублей.</w:t>
            </w:r>
          </w:p>
          <w:p w:rsidR="007E2492" w:rsidRPr="007E2492" w:rsidRDefault="007E2492" w:rsidP="007E2492">
            <w:pPr>
              <w:widowControl w:val="0"/>
              <w:autoSpaceDE w:val="0"/>
              <w:autoSpaceDN w:val="0"/>
              <w:jc w:val="both"/>
              <w:rPr>
                <w:rFonts w:ascii="Times New Roman" w:hAnsi="Times New Roman"/>
                <w:sz w:val="28"/>
                <w:szCs w:val="28"/>
              </w:rPr>
            </w:pPr>
            <w:r w:rsidRPr="007E2492">
              <w:rPr>
                <w:rFonts w:ascii="Times New Roman" w:hAnsi="Times New Roman"/>
                <w:sz w:val="28"/>
                <w:szCs w:val="28"/>
              </w:rPr>
              <w:t>Объем финансирования за счет средств федерального бюджета по годам реализации составляет:</w:t>
            </w:r>
          </w:p>
          <w:p w:rsidR="007E2492" w:rsidRPr="007E2492" w:rsidRDefault="007E2492" w:rsidP="007E2492">
            <w:pPr>
              <w:widowControl w:val="0"/>
              <w:autoSpaceDE w:val="0"/>
              <w:autoSpaceDN w:val="0"/>
              <w:jc w:val="both"/>
              <w:rPr>
                <w:rFonts w:ascii="Times New Roman" w:eastAsia="Calibri" w:hAnsi="Times New Roman"/>
                <w:sz w:val="28"/>
                <w:szCs w:val="28"/>
              </w:rPr>
            </w:pPr>
            <w:r w:rsidRPr="007E2492">
              <w:rPr>
                <w:rFonts w:ascii="Times New Roman" w:hAnsi="Times New Roman"/>
                <w:sz w:val="28"/>
                <w:szCs w:val="28"/>
              </w:rPr>
              <w:t xml:space="preserve">2019 год - 4 166,2 тыс. рублей, 2020 - 2021 годы 1 496,9 тыс. рублей ежегодно </w:t>
            </w:r>
          </w:p>
        </w:tc>
      </w:tr>
      <w:tr w:rsidR="007E2492" w:rsidRPr="007E2492" w:rsidTr="00166D8D">
        <w:tc>
          <w:tcPr>
            <w:tcW w:w="3085"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jc w:val="both"/>
              <w:rPr>
                <w:rFonts w:ascii="Times New Roman" w:hAnsi="Times New Roman"/>
                <w:sz w:val="28"/>
                <w:szCs w:val="28"/>
                <w:lang w:eastAsia="en-US"/>
              </w:rPr>
            </w:pPr>
            <w:r w:rsidRPr="007E2492">
              <w:rPr>
                <w:rFonts w:ascii="Times New Roman" w:hAnsi="Times New Roman"/>
                <w:sz w:val="28"/>
                <w:szCs w:val="28"/>
                <w:lang w:eastAsia="en-US"/>
              </w:rPr>
              <w:lastRenderedPageBreak/>
              <w:t xml:space="preserve">Ожидаемые конечные результаты реализации государственной программы </w:t>
            </w:r>
          </w:p>
        </w:tc>
        <w:tc>
          <w:tcPr>
            <w:tcW w:w="6804" w:type="dxa"/>
            <w:tcBorders>
              <w:top w:val="single" w:sz="4" w:space="0" w:color="000000"/>
              <w:left w:val="single" w:sz="4" w:space="0" w:color="000000"/>
              <w:bottom w:val="single" w:sz="4" w:space="0" w:color="000000"/>
              <w:right w:val="single" w:sz="4" w:space="0" w:color="000000"/>
            </w:tcBorders>
          </w:tcPr>
          <w:p w:rsidR="007E2492" w:rsidRPr="007E2492" w:rsidRDefault="007E2492" w:rsidP="007E2492">
            <w:pPr>
              <w:widowControl w:val="0"/>
              <w:tabs>
                <w:tab w:val="left" w:pos="0"/>
                <w:tab w:val="left" w:pos="317"/>
                <w:tab w:val="left" w:pos="430"/>
                <w:tab w:val="left" w:pos="467"/>
              </w:tabs>
              <w:autoSpaceDE w:val="0"/>
              <w:autoSpaceDN w:val="0"/>
              <w:adjustRightInd w:val="0"/>
              <w:jc w:val="both"/>
              <w:rPr>
                <w:rFonts w:ascii="Times New Roman" w:hAnsi="Times New Roman"/>
                <w:sz w:val="28"/>
                <w:szCs w:val="28"/>
              </w:rPr>
            </w:pPr>
            <w:r w:rsidRPr="007E2492">
              <w:rPr>
                <w:rFonts w:ascii="Times New Roman" w:hAnsi="Times New Roman"/>
                <w:sz w:val="28"/>
                <w:szCs w:val="28"/>
              </w:rPr>
              <w:t>1. Увеличение доли граждан, положительно оценивающих состояние межнациональных отношений, в общем количестве населения Иркутской области до 66,2 % к 2024 году;</w:t>
            </w:r>
          </w:p>
          <w:p w:rsidR="007E2492" w:rsidRPr="007E2492" w:rsidRDefault="007E2492" w:rsidP="007E2492">
            <w:pPr>
              <w:widowControl w:val="0"/>
              <w:tabs>
                <w:tab w:val="left" w:pos="0"/>
                <w:tab w:val="left" w:pos="317"/>
                <w:tab w:val="left" w:pos="430"/>
                <w:tab w:val="left" w:pos="467"/>
              </w:tabs>
              <w:autoSpaceDE w:val="0"/>
              <w:autoSpaceDN w:val="0"/>
              <w:adjustRightInd w:val="0"/>
              <w:jc w:val="both"/>
              <w:rPr>
                <w:rFonts w:ascii="Times New Roman" w:hAnsi="Times New Roman"/>
                <w:sz w:val="28"/>
                <w:szCs w:val="28"/>
              </w:rPr>
            </w:pPr>
            <w:r w:rsidRPr="007E2492">
              <w:rPr>
                <w:rFonts w:ascii="Times New Roman" w:hAnsi="Times New Roman"/>
                <w:sz w:val="28"/>
                <w:szCs w:val="28"/>
              </w:rPr>
              <w:t>2. Повышение уровня общероссийской гражданской идентичности до 77 % к 2024 году</w:t>
            </w:r>
          </w:p>
        </w:tc>
      </w:tr>
    </w:tbl>
    <w:p w:rsidR="007E2492" w:rsidRPr="007E2492" w:rsidRDefault="007E2492" w:rsidP="007E2492">
      <w:pPr>
        <w:widowControl w:val="0"/>
        <w:autoSpaceDE w:val="0"/>
        <w:autoSpaceDN w:val="0"/>
        <w:jc w:val="center"/>
        <w:outlineLvl w:val="1"/>
        <w:rPr>
          <w:rFonts w:ascii="Times New Roman" w:hAnsi="Times New Roman"/>
          <w:sz w:val="28"/>
          <w:szCs w:val="28"/>
        </w:rPr>
      </w:pPr>
    </w:p>
    <w:p w:rsidR="007E2492" w:rsidRPr="007E2492" w:rsidRDefault="007E2492" w:rsidP="007E2492">
      <w:pPr>
        <w:widowControl w:val="0"/>
        <w:autoSpaceDE w:val="0"/>
        <w:autoSpaceDN w:val="0"/>
        <w:jc w:val="center"/>
        <w:outlineLvl w:val="1"/>
        <w:rPr>
          <w:rFonts w:ascii="Times New Roman" w:hAnsi="Times New Roman"/>
          <w:sz w:val="28"/>
          <w:szCs w:val="28"/>
        </w:rPr>
      </w:pPr>
      <w:r w:rsidRPr="007E2492">
        <w:rPr>
          <w:rFonts w:ascii="Times New Roman" w:hAnsi="Times New Roman"/>
          <w:sz w:val="28"/>
          <w:szCs w:val="28"/>
        </w:rPr>
        <w:t>Раздел 1. ХАРАКТЕРИСТИКА ТЕКУЩЕГО СОСТОЯНИЯ СФЕРЫ</w:t>
      </w:r>
    </w:p>
    <w:p w:rsidR="007E2492" w:rsidRPr="007E2492" w:rsidRDefault="007E2492" w:rsidP="007E2492">
      <w:pPr>
        <w:widowControl w:val="0"/>
        <w:autoSpaceDE w:val="0"/>
        <w:autoSpaceDN w:val="0"/>
        <w:jc w:val="center"/>
        <w:rPr>
          <w:rFonts w:ascii="Times New Roman" w:hAnsi="Times New Roman"/>
          <w:sz w:val="28"/>
          <w:szCs w:val="28"/>
        </w:rPr>
      </w:pPr>
      <w:r w:rsidRPr="007E2492">
        <w:rPr>
          <w:rFonts w:ascii="Times New Roman" w:hAnsi="Times New Roman"/>
          <w:sz w:val="28"/>
          <w:szCs w:val="28"/>
        </w:rPr>
        <w:t>РЕАЛИЗАЦИИ ГОСУДАРСТВЕННОЙ ПРОГРАММЫ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Основу для разработки и реализации государственной программы составляют </w:t>
      </w:r>
      <w:hyperlink r:id="rId10" w:history="1">
        <w:r w:rsidRPr="007E2492">
          <w:rPr>
            <w:rFonts w:ascii="Times New Roman" w:hAnsi="Times New Roman"/>
            <w:sz w:val="28"/>
            <w:szCs w:val="28"/>
          </w:rPr>
          <w:t>Конституция</w:t>
        </w:r>
      </w:hyperlink>
      <w:r w:rsidRPr="007E2492">
        <w:rPr>
          <w:rFonts w:ascii="Times New Roman" w:hAnsi="Times New Roman"/>
          <w:sz w:val="28"/>
          <w:szCs w:val="28"/>
        </w:rPr>
        <w:t xml:space="preserve"> Российской Федерации, Федеральный </w:t>
      </w:r>
      <w:hyperlink r:id="rId11" w:history="1">
        <w:r w:rsidRPr="007E2492">
          <w:rPr>
            <w:rFonts w:ascii="Times New Roman" w:hAnsi="Times New Roman"/>
            <w:sz w:val="28"/>
            <w:szCs w:val="28"/>
          </w:rPr>
          <w:t>закон</w:t>
        </w:r>
      </w:hyperlink>
      <w:r w:rsidRPr="007E2492">
        <w:rPr>
          <w:rFonts w:ascii="Times New Roman" w:hAnsi="Times New Roman"/>
          <w:sz w:val="28"/>
          <w:szCs w:val="28"/>
        </w:rPr>
        <w:t xml:space="preserve"> от </w:t>
      </w:r>
      <w:r w:rsidRPr="007E2492">
        <w:rPr>
          <w:rFonts w:ascii="Times New Roman" w:hAnsi="Times New Roman"/>
          <w:sz w:val="28"/>
          <w:szCs w:val="28"/>
        </w:rPr>
        <w:br/>
        <w:t xml:space="preserve">17 июня 1996 года № 74-ФЗ «О национально-культурной автономии», Федеральный </w:t>
      </w:r>
      <w:hyperlink r:id="rId12" w:history="1">
        <w:r w:rsidRPr="007E2492">
          <w:rPr>
            <w:rFonts w:ascii="Times New Roman" w:hAnsi="Times New Roman"/>
            <w:sz w:val="28"/>
            <w:szCs w:val="28"/>
          </w:rPr>
          <w:t>закон</w:t>
        </w:r>
      </w:hyperlink>
      <w:r w:rsidRPr="007E2492">
        <w:rPr>
          <w:rFonts w:ascii="Times New Roman" w:hAnsi="Times New Roman"/>
          <w:sz w:val="28"/>
          <w:szCs w:val="28"/>
        </w:rPr>
        <w:t xml:space="preserve"> от 26 сентября 1997 года № 125-ФЗ «О свободе совести и о религиозных объединениях», Федеральный </w:t>
      </w:r>
      <w:hyperlink r:id="rId13" w:history="1">
        <w:r w:rsidRPr="007E2492">
          <w:rPr>
            <w:rFonts w:ascii="Times New Roman" w:hAnsi="Times New Roman"/>
            <w:sz w:val="28"/>
            <w:szCs w:val="28"/>
          </w:rPr>
          <w:t>закон</w:t>
        </w:r>
      </w:hyperlink>
      <w:r w:rsidRPr="007E2492">
        <w:rPr>
          <w:rFonts w:ascii="Times New Roman" w:hAnsi="Times New Roman"/>
          <w:sz w:val="28"/>
          <w:szCs w:val="28"/>
        </w:rPr>
        <w:t xml:space="preserve"> от 25 июля 2002 года </w:t>
      </w:r>
      <w:r w:rsidRPr="007E2492">
        <w:rPr>
          <w:rFonts w:ascii="Times New Roman" w:hAnsi="Times New Roman"/>
          <w:sz w:val="28"/>
          <w:szCs w:val="28"/>
        </w:rPr>
        <w:br/>
        <w:t xml:space="preserve">№ 114-ФЗ «О противодействии экстремистской деятельности», Федеральный </w:t>
      </w:r>
      <w:hyperlink r:id="rId14" w:history="1">
        <w:r w:rsidRPr="007E2492">
          <w:rPr>
            <w:rFonts w:ascii="Times New Roman" w:hAnsi="Times New Roman"/>
            <w:sz w:val="28"/>
            <w:szCs w:val="28"/>
          </w:rPr>
          <w:t>закон</w:t>
        </w:r>
      </w:hyperlink>
      <w:r w:rsidRPr="007E2492">
        <w:rPr>
          <w:rFonts w:ascii="Times New Roman" w:hAnsi="Times New Roman"/>
          <w:sz w:val="28"/>
          <w:szCs w:val="28"/>
        </w:rPr>
        <w:t xml:space="preserve"> от 22 октября 2013 года № 284-ФЗ «О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 </w:t>
      </w:r>
      <w:hyperlink r:id="rId15" w:history="1">
        <w:r w:rsidRPr="007E2492">
          <w:rPr>
            <w:rFonts w:ascii="Times New Roman" w:hAnsi="Times New Roman"/>
            <w:sz w:val="28"/>
            <w:szCs w:val="28"/>
          </w:rPr>
          <w:t>Указ</w:t>
        </w:r>
      </w:hyperlink>
      <w:r w:rsidRPr="007E2492">
        <w:rPr>
          <w:rFonts w:ascii="Times New Roman" w:hAnsi="Times New Roman"/>
          <w:sz w:val="28"/>
          <w:szCs w:val="28"/>
        </w:rPr>
        <w:t xml:space="preserve"> Президента Российской Федерации от 19 декабря 2012 года № 1666 «О Стратегии государственной национальной политики Российской Федерации на период до 2025 года», </w:t>
      </w:r>
      <w:hyperlink r:id="rId16" w:history="1">
        <w:r w:rsidRPr="007E2492">
          <w:rPr>
            <w:rFonts w:ascii="Times New Roman" w:hAnsi="Times New Roman"/>
            <w:sz w:val="28"/>
            <w:szCs w:val="28"/>
          </w:rPr>
          <w:t>Указ</w:t>
        </w:r>
      </w:hyperlink>
      <w:r w:rsidRPr="007E2492">
        <w:rPr>
          <w:rFonts w:ascii="Times New Roman" w:hAnsi="Times New Roman"/>
          <w:sz w:val="28"/>
          <w:szCs w:val="28"/>
        </w:rPr>
        <w:t xml:space="preserve"> Президента Российской Федерации от 7 мая 2018 года № 204 «О национальных целях и стратегических задачах Российской Федерации на период до 2024 года», </w:t>
      </w:r>
      <w:hyperlink r:id="rId17" w:history="1">
        <w:r w:rsidRPr="007E2492">
          <w:rPr>
            <w:rFonts w:ascii="Times New Roman" w:hAnsi="Times New Roman"/>
            <w:sz w:val="28"/>
            <w:szCs w:val="28"/>
          </w:rPr>
          <w:t>постановление</w:t>
        </w:r>
      </w:hyperlink>
      <w:r w:rsidRPr="007E2492">
        <w:rPr>
          <w:rFonts w:ascii="Times New Roman" w:hAnsi="Times New Roman"/>
          <w:sz w:val="28"/>
          <w:szCs w:val="28"/>
        </w:rPr>
        <w:t xml:space="preserve"> Правительства Российской Федерации от 29 декабря 2016 года № 1532 «Об утверждении государственной программы Российской Федерации «Реализация государственной национальной политики». </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Многообразие национального и религиозного состава населения Иркутской области, многовековой опыт межкультурного и межрелигиозного взаимодействия, традиции учета потенциала и интересов всех проживающих на ее территории народов, высокий уровень самосознания этнических общностей составляют интеграционный ресурс Иркутской области, определяют состояние и позитивный вектор дальнейшего развития межнациональных отношений в Приангарье.</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На территории Иркутской области проживают представители более 150 национальностей. Есть места компактного проживания бурят, татар, чувашей, украинцев, белорусов, поляков, голендров, эвенков, тофаларов (тофов). Создано и действует более 100 национально-культурных объединений (91 - зарегистрированных), более 400 религиозных объединений (359 - зарегистрированных Управлением Министерства юстиции Российской Федерации по Иркутской области). Религиозные объединения региона </w:t>
      </w:r>
      <w:r w:rsidRPr="007E2492">
        <w:rPr>
          <w:rFonts w:ascii="Times New Roman" w:hAnsi="Times New Roman"/>
          <w:sz w:val="28"/>
          <w:szCs w:val="28"/>
        </w:rPr>
        <w:lastRenderedPageBreak/>
        <w:t>относятся к 22 конфессиям и деноминациям.</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Особенности конституционно-правового статуса региона, наличие территорий, имеющих в составе крупные этнические образования, места компактного проживания коренных малочисленных народов Севера и Сибири, влияют на состояние и развитие межнациональных (межэтнических) отношений. Эти вопросы регулируются законами Иркутской области от </w:t>
      </w:r>
      <w:r w:rsidRPr="007E2492">
        <w:rPr>
          <w:rFonts w:ascii="Times New Roman" w:hAnsi="Times New Roman"/>
          <w:sz w:val="28"/>
          <w:szCs w:val="28"/>
        </w:rPr>
        <w:br/>
        <w:t>6 декабря 2010 года №</w:t>
      </w:r>
      <w:r w:rsidR="00334623">
        <w:rPr>
          <w:rFonts w:ascii="Times New Roman" w:hAnsi="Times New Roman"/>
          <w:sz w:val="28"/>
          <w:szCs w:val="28"/>
        </w:rPr>
        <w:t xml:space="preserve"> </w:t>
      </w:r>
      <w:r w:rsidRPr="007E2492">
        <w:rPr>
          <w:rFonts w:ascii="Times New Roman" w:hAnsi="Times New Roman"/>
          <w:sz w:val="28"/>
          <w:szCs w:val="28"/>
        </w:rPr>
        <w:t>121-ОЗ «Об Усть-Ордынском Бурятском округе как административно-территориальной единице Иркутской области с особым статусом» и от 16 декабря 2013 года № 140-ОЗ «Об отдельных вопросах организации и обеспечения защиты исконной среды обитания и традиционного образа жизни коренных малочисленных народов, представители которых проживают на территории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соответствии с официальными данными Всероссийской переписи населения 2010 года по сравнению с данными 2002 года в Иркутской области на 204 чел. отмечается уменьшение численности коренных малочисленных народов (далее - КМН). В настоящее время эвенки и тофалары (тофы) проживают в восьми районах Иркутской области, их численность составляет 1950 чел.: эвенков - 1272 чел., тофаларов (тофов) - 678 чел. Большая территориальная протяженность Иркутской области, отдаленность населенных пунктов КМН со слаборазвитой инфраструктурой создают особые проблемы в жизни этих народов. Повышение уровня и качества жизни КМН, усиление их социальной роли позволит обеспечить гарантии прав КМН, включая поддержку их социально-экономического и культурного развития в целях реализации </w:t>
      </w:r>
      <w:hyperlink r:id="rId18" w:history="1">
        <w:r w:rsidRPr="007E2492">
          <w:rPr>
            <w:rFonts w:ascii="Times New Roman" w:hAnsi="Times New Roman"/>
            <w:sz w:val="28"/>
            <w:szCs w:val="28"/>
          </w:rPr>
          <w:t>Концепции</w:t>
        </w:r>
      </w:hyperlink>
      <w:r w:rsidRPr="007E2492">
        <w:rPr>
          <w:rFonts w:ascii="Times New Roman" w:hAnsi="Times New Roman"/>
          <w:sz w:val="28"/>
          <w:szCs w:val="28"/>
        </w:rPr>
        <w:t xml:space="preserve"> устойчивого развития коренных малочисленных народов Севера, Сибири и Дальнего Востока Российской Федерации (распоряжение Правительства Российской Федерации от 4 февраля 2009 года № 132-р).</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Иркутской области бурятское население составляет вторую по численности после русских национальную группу - более восьмидесяти тысяч человек. Представители бурятской национальности долгие годы были лишены возможности реализации своих национальных интересов и стояли перед угрозой полной ассимиляции, потери этнической самобытности. В настоящее время демократизация российского общества позволила бурятам, проживающим вне автономий, актуализировать вопросы национальной самоидентификации, сохранения языкового и культурного многообразия, о чем свидетельствует активизация общественной деятельности в этой сфере. </w:t>
      </w:r>
    </w:p>
    <w:p w:rsidR="007E2492" w:rsidRPr="007E2492" w:rsidRDefault="007E2492" w:rsidP="007E2492">
      <w:pPr>
        <w:widowControl w:val="0"/>
        <w:autoSpaceDE w:val="0"/>
        <w:autoSpaceDN w:val="0"/>
        <w:ind w:firstLine="540"/>
        <w:jc w:val="both"/>
        <w:rPr>
          <w:rFonts w:ascii="Calibri" w:hAnsi="Calibri" w:cs="Calibri"/>
          <w:sz w:val="22"/>
        </w:rPr>
      </w:pPr>
    </w:p>
    <w:p w:rsidR="007E2492" w:rsidRPr="007E2492" w:rsidRDefault="007E2492" w:rsidP="007E2492">
      <w:pPr>
        <w:widowControl w:val="0"/>
        <w:autoSpaceDE w:val="0"/>
        <w:autoSpaceDN w:val="0"/>
        <w:ind w:firstLine="540"/>
        <w:jc w:val="both"/>
        <w:rPr>
          <w:rFonts w:ascii="Times New Roman" w:hAnsi="Times New Roman"/>
          <w:sz w:val="28"/>
          <w:szCs w:val="28"/>
        </w:rPr>
      </w:pPr>
      <w:r w:rsidRPr="007E2492">
        <w:rPr>
          <w:rFonts w:ascii="Times New Roman" w:hAnsi="Times New Roman"/>
          <w:sz w:val="28"/>
          <w:szCs w:val="28"/>
        </w:rPr>
        <w:t xml:space="preserve">Приоритеты и цели государственной национальной политики Российской Федерации определены </w:t>
      </w:r>
      <w:hyperlink r:id="rId19" w:history="1">
        <w:r w:rsidRPr="007E2492">
          <w:rPr>
            <w:rFonts w:ascii="Times New Roman" w:hAnsi="Times New Roman"/>
            <w:sz w:val="28"/>
            <w:szCs w:val="28"/>
          </w:rPr>
          <w:t>Стратегией</w:t>
        </w:r>
      </w:hyperlink>
      <w:r w:rsidRPr="007E2492">
        <w:rPr>
          <w:rFonts w:ascii="Times New Roman" w:hAnsi="Times New Roman"/>
          <w:sz w:val="28"/>
          <w:szCs w:val="28"/>
        </w:rPr>
        <w:t xml:space="preserve"> государственной национальной политики Российской Федерации на период до 2025 года, утвержденной Указом Президента Российской Федерации от 19 декабря 2012 года № 1666. Одним из важнейших направлений государственной национальной политики </w:t>
      </w:r>
      <w:r w:rsidRPr="007E2492">
        <w:rPr>
          <w:rFonts w:ascii="Times New Roman" w:hAnsi="Times New Roman"/>
          <w:sz w:val="28"/>
          <w:szCs w:val="28"/>
        </w:rPr>
        <w:lastRenderedPageBreak/>
        <w:t>Российской Федерации является обеспечение оптимальных условий для сохранения и развития языков народов России, использования русского языка как государственного языка Российской Федерации.</w:t>
      </w:r>
    </w:p>
    <w:p w:rsidR="007E2492" w:rsidRPr="007E2492" w:rsidRDefault="007E2492" w:rsidP="007E2492">
      <w:pPr>
        <w:widowControl w:val="0"/>
        <w:autoSpaceDE w:val="0"/>
        <w:autoSpaceDN w:val="0"/>
        <w:spacing w:before="120"/>
        <w:ind w:firstLine="539"/>
        <w:jc w:val="both"/>
        <w:rPr>
          <w:rFonts w:ascii="Times New Roman" w:hAnsi="Times New Roman"/>
          <w:sz w:val="28"/>
          <w:szCs w:val="28"/>
        </w:rPr>
      </w:pPr>
      <w:r w:rsidRPr="007E2492">
        <w:rPr>
          <w:rFonts w:ascii="Times New Roman" w:hAnsi="Times New Roman"/>
          <w:sz w:val="28"/>
          <w:szCs w:val="28"/>
        </w:rPr>
        <w:t>Государственная программа включает в себя мероприятия, направленные на сохранение языков народов, проживающих в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Постановлением Правительства Российской Федерации от </w:t>
      </w:r>
      <w:r w:rsidRPr="007E2492">
        <w:rPr>
          <w:rFonts w:ascii="Times New Roman" w:hAnsi="Times New Roman"/>
          <w:sz w:val="28"/>
          <w:szCs w:val="28"/>
        </w:rPr>
        <w:br/>
        <w:t>29 декабря 2016 года № 1532 «Об утверждении государственной программы Российской Федерации «Реализация государственной национальной политики» делается акцент на совершенствование механизмов общественно-государственного партнерства в сфере реализации государственной политики Российской Федерации в отношении российского казачества. Её основными задачами являются: содействие привлечению российского казачества к государственной службе; развитие духовно-нравственных основ и самобытной культуры российского казачества; повышение роли российского казачества в воспитании подрастающего поколения в духе патриотизма.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Иркутской области в 37 муниципальных образованиях зарегистрированы и действуют 51 первичное казачье общество (16 городских, 8 станичных, 27 хуторских), объединяющих в своих рядах 3486 человек, созданы 33 казачьих дружины. В течение 5 месяцев 2018 года дружинниками было совершено 934 рейдовых мероприятия по поддержанию общественного порядка, в том числе при проведении массовых мероприятий. Также казаки участвуют в природоохранных мероприятиях. </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Проведение мероприятий государственной программы способствует ознакомлению широких слоев населения Иркутской области с многогранной и самобытной культурой сибирского казачества (музыкально-песенная, танцевальная, вокальная, инструментальная, празднично-обрядовая, семейно-бытовая), укреплению патриотизма.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мероприятиях традиционно принимают участие творческие коллективы из Иркутского, Сибирского, Енисейского и Забайкальского казачьих обществ. </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Демографическая и миграционная ситуация, сложившаяся в Иркутской области, как и по России в целом, по-прежнему остается достаточно сложной: наблюдается устойчивая тенденция ежегодного сокращения населения. В последние годы за счет отрицательного сальдо миграции из Иркутской области ежегодно выбывает 5 - 7 тысяч человек.</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Из-за устойчивой тенденции убыли экономически активного населения одним из вариантов восполнения трудовых ресурсов является внешняя трудовая миграция. В результате привлечения иностранных работников обеспечивается устойчивая работа основных секторов экономики (добывающая и обрабатывающая промышленность, строительство, коммунальное хозяйство и др.). Увеличивающийся спрос на иностранную </w:t>
      </w:r>
      <w:r w:rsidRPr="007E2492">
        <w:rPr>
          <w:rFonts w:ascii="Times New Roman" w:hAnsi="Times New Roman"/>
          <w:sz w:val="28"/>
          <w:szCs w:val="28"/>
        </w:rPr>
        <w:lastRenderedPageBreak/>
        <w:t>рабочую силу объективно связан с реализацией в регионе новых инвестиционных проектов - по добыче полезных ископаемых, развитию промышленного комплекса и туризма. Анализ возрастного состава пребывающих на территории Иркутской области иностранных граждан свидетельствует о том, что основная их часть - это молодежь и люди трудоспособного возраста.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По числу иностранных граждан, вставших на миграционный учет, Иркутская область занимает вторую позицию в Сибирском федеральном округе после Новосибирской области. За 7 месяцев 2018 года (с учетом продления) поставлено на миграционный учет 278 516 иностранных граждан, что на 27,4% больше аналогичного периода прошлого года (218 516).</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Оценивая внешнюю миграцию в целом, можно отметить, что наиболее массовыми потоками иностранных граждан, въезжающих на территорию Приангарья, являются среднеазиатское и восточно-азиатское направления, а основными странами исхода мигрантов – Китай, Узбекистан, Таджикистан, Кыргызстан.</w:t>
      </w:r>
    </w:p>
    <w:p w:rsidR="007E2492" w:rsidRPr="007E2492" w:rsidRDefault="007E2492" w:rsidP="007E2492">
      <w:pPr>
        <w:ind w:firstLine="708"/>
        <w:jc w:val="both"/>
        <w:rPr>
          <w:rFonts w:ascii="Times New Roman" w:hAnsi="Times New Roman"/>
          <w:sz w:val="28"/>
          <w:szCs w:val="28"/>
        </w:rPr>
      </w:pPr>
      <w:r w:rsidRPr="007E2492">
        <w:rPr>
          <w:rFonts w:ascii="Times New Roman" w:hAnsi="Times New Roman"/>
          <w:sz w:val="28"/>
          <w:szCs w:val="28"/>
        </w:rPr>
        <w:t xml:space="preserve">В результате миграционных процессов в мусульманских общинах Иркутской области увеличивается число представителей диаспор Северного Кавказа и Средней Азии по отношению к традиционно проживающим в регионе татарам и башкирам. Возникают противоречия, связанные с разницей религиозных традиций местных и приезжих мусульман, а также с желанием мигрантов контролировать здания мечетей и финансовые вопросы мусульманских организаций. </w:t>
      </w:r>
    </w:p>
    <w:p w:rsidR="007E2492" w:rsidRPr="007E2492" w:rsidRDefault="007E2492" w:rsidP="007E2492">
      <w:pPr>
        <w:ind w:firstLine="708"/>
        <w:jc w:val="both"/>
        <w:rPr>
          <w:rFonts w:ascii="Times New Roman" w:hAnsi="Times New Roman"/>
          <w:sz w:val="28"/>
          <w:szCs w:val="28"/>
        </w:rPr>
      </w:pPr>
      <w:r w:rsidRPr="007E2492">
        <w:rPr>
          <w:rFonts w:ascii="Times New Roman" w:hAnsi="Times New Roman"/>
          <w:sz w:val="28"/>
          <w:szCs w:val="28"/>
        </w:rPr>
        <w:t>Общая численность выходцев из стран Центрально-Азиатского региона, Закавказья и республик Северного Кавказа, исповедующих ислам, находящихся на территории Иркутской области, составляет свыше 120 тысяч человек, действуют 12 мусульманских религиозных организаций.</w:t>
      </w:r>
    </w:p>
    <w:p w:rsidR="007E2492" w:rsidRPr="007E2492" w:rsidRDefault="007E2492" w:rsidP="007E2492">
      <w:pPr>
        <w:ind w:firstLine="709"/>
        <w:jc w:val="both"/>
        <w:rPr>
          <w:rFonts w:ascii="Times New Roman" w:hAnsi="Times New Roman"/>
          <w:sz w:val="28"/>
          <w:szCs w:val="28"/>
        </w:rPr>
      </w:pPr>
      <w:r w:rsidRPr="007E2492">
        <w:rPr>
          <w:rFonts w:ascii="Times New Roman" w:hAnsi="Times New Roman" w:hint="eastAsia"/>
          <w:sz w:val="28"/>
          <w:szCs w:val="28"/>
        </w:rPr>
        <w:t>Ежегодно</w:t>
      </w:r>
      <w:r w:rsidRPr="007E2492">
        <w:rPr>
          <w:rFonts w:ascii="Times New Roman" w:hAnsi="Times New Roman"/>
          <w:sz w:val="28"/>
          <w:szCs w:val="28"/>
        </w:rPr>
        <w:t xml:space="preserve"> </w:t>
      </w:r>
      <w:r w:rsidRPr="007E2492">
        <w:rPr>
          <w:rFonts w:ascii="Times New Roman" w:hAnsi="Times New Roman" w:hint="eastAsia"/>
          <w:sz w:val="28"/>
          <w:szCs w:val="28"/>
        </w:rPr>
        <w:t>увеличивается</w:t>
      </w:r>
      <w:r w:rsidRPr="007E2492">
        <w:rPr>
          <w:rFonts w:ascii="Times New Roman" w:hAnsi="Times New Roman"/>
          <w:sz w:val="28"/>
          <w:szCs w:val="28"/>
        </w:rPr>
        <w:t xml:space="preserve"> </w:t>
      </w:r>
      <w:r w:rsidRPr="007E2492">
        <w:rPr>
          <w:rFonts w:ascii="Times New Roman" w:hAnsi="Times New Roman" w:hint="eastAsia"/>
          <w:sz w:val="28"/>
          <w:szCs w:val="28"/>
        </w:rPr>
        <w:t>количество</w:t>
      </w:r>
      <w:r w:rsidRPr="007E2492">
        <w:rPr>
          <w:rFonts w:ascii="Times New Roman" w:hAnsi="Times New Roman"/>
          <w:sz w:val="28"/>
          <w:szCs w:val="28"/>
        </w:rPr>
        <w:t xml:space="preserve"> </w:t>
      </w:r>
      <w:r w:rsidRPr="007E2492">
        <w:rPr>
          <w:rFonts w:ascii="Times New Roman" w:hAnsi="Times New Roman" w:hint="eastAsia"/>
          <w:sz w:val="28"/>
          <w:szCs w:val="28"/>
        </w:rPr>
        <w:t>мусульман</w:t>
      </w:r>
      <w:r w:rsidRPr="007E2492">
        <w:rPr>
          <w:rFonts w:ascii="Times New Roman" w:hAnsi="Times New Roman"/>
          <w:sz w:val="28"/>
          <w:szCs w:val="28"/>
        </w:rPr>
        <w:t xml:space="preserve">, </w:t>
      </w:r>
      <w:r w:rsidRPr="007E2492">
        <w:rPr>
          <w:rFonts w:ascii="Times New Roman" w:hAnsi="Times New Roman" w:hint="eastAsia"/>
          <w:sz w:val="28"/>
          <w:szCs w:val="28"/>
        </w:rPr>
        <w:t>посетивших</w:t>
      </w:r>
      <w:r w:rsidRPr="007E2492">
        <w:rPr>
          <w:rFonts w:ascii="Times New Roman" w:hAnsi="Times New Roman"/>
          <w:sz w:val="28"/>
          <w:szCs w:val="28"/>
        </w:rPr>
        <w:t xml:space="preserve"> </w:t>
      </w:r>
      <w:r w:rsidRPr="007E2492">
        <w:rPr>
          <w:rFonts w:ascii="Times New Roman" w:hAnsi="Times New Roman" w:hint="eastAsia"/>
          <w:sz w:val="28"/>
          <w:szCs w:val="28"/>
        </w:rPr>
        <w:t>Иркутскую</w:t>
      </w:r>
      <w:r w:rsidRPr="007E2492">
        <w:rPr>
          <w:rFonts w:ascii="Times New Roman" w:hAnsi="Times New Roman"/>
          <w:sz w:val="28"/>
          <w:szCs w:val="28"/>
        </w:rPr>
        <w:t xml:space="preserve"> </w:t>
      </w:r>
      <w:r w:rsidRPr="007E2492">
        <w:rPr>
          <w:rFonts w:ascii="Times New Roman" w:hAnsi="Times New Roman" w:hint="eastAsia"/>
          <w:sz w:val="28"/>
          <w:szCs w:val="28"/>
        </w:rPr>
        <w:t>соборную</w:t>
      </w:r>
      <w:r w:rsidRPr="007E2492">
        <w:rPr>
          <w:rFonts w:ascii="Times New Roman" w:hAnsi="Times New Roman"/>
          <w:sz w:val="28"/>
          <w:szCs w:val="28"/>
        </w:rPr>
        <w:t xml:space="preserve"> </w:t>
      </w:r>
      <w:r w:rsidRPr="007E2492">
        <w:rPr>
          <w:rFonts w:ascii="Times New Roman" w:hAnsi="Times New Roman" w:hint="eastAsia"/>
          <w:sz w:val="28"/>
          <w:szCs w:val="28"/>
        </w:rPr>
        <w:t>мечеть</w:t>
      </w:r>
      <w:r w:rsidRPr="007E2492">
        <w:rPr>
          <w:rFonts w:ascii="Times New Roman" w:hAnsi="Times New Roman"/>
          <w:sz w:val="28"/>
          <w:szCs w:val="28"/>
        </w:rPr>
        <w:t xml:space="preserve"> </w:t>
      </w:r>
      <w:r w:rsidRPr="007E2492">
        <w:rPr>
          <w:rFonts w:ascii="Times New Roman" w:hAnsi="Times New Roman" w:hint="eastAsia"/>
          <w:sz w:val="28"/>
          <w:szCs w:val="28"/>
        </w:rPr>
        <w:t>и</w:t>
      </w:r>
      <w:r w:rsidRPr="007E2492">
        <w:rPr>
          <w:rFonts w:ascii="Times New Roman" w:hAnsi="Times New Roman"/>
          <w:sz w:val="28"/>
          <w:szCs w:val="28"/>
        </w:rPr>
        <w:t xml:space="preserve"> </w:t>
      </w:r>
      <w:r w:rsidRPr="007E2492">
        <w:rPr>
          <w:rFonts w:ascii="Times New Roman" w:hAnsi="Times New Roman" w:hint="eastAsia"/>
          <w:sz w:val="28"/>
          <w:szCs w:val="28"/>
        </w:rPr>
        <w:t>молельный</w:t>
      </w:r>
      <w:r w:rsidRPr="007E2492">
        <w:rPr>
          <w:rFonts w:ascii="Times New Roman" w:hAnsi="Times New Roman"/>
          <w:sz w:val="28"/>
          <w:szCs w:val="28"/>
        </w:rPr>
        <w:t xml:space="preserve"> </w:t>
      </w:r>
      <w:r w:rsidRPr="007E2492">
        <w:rPr>
          <w:rFonts w:ascii="Times New Roman" w:hAnsi="Times New Roman" w:hint="eastAsia"/>
          <w:sz w:val="28"/>
          <w:szCs w:val="28"/>
        </w:rPr>
        <w:t>дом</w:t>
      </w:r>
      <w:r w:rsidRPr="007E2492">
        <w:rPr>
          <w:rFonts w:ascii="Times New Roman" w:hAnsi="Times New Roman"/>
          <w:sz w:val="28"/>
          <w:szCs w:val="28"/>
        </w:rPr>
        <w:t xml:space="preserve"> </w:t>
      </w:r>
      <w:r w:rsidRPr="007E2492">
        <w:rPr>
          <w:rFonts w:ascii="Times New Roman" w:hAnsi="Times New Roman" w:hint="eastAsia"/>
          <w:sz w:val="28"/>
          <w:szCs w:val="28"/>
        </w:rPr>
        <w:t>в</w:t>
      </w:r>
      <w:r w:rsidRPr="007E2492">
        <w:rPr>
          <w:rFonts w:ascii="Times New Roman" w:hAnsi="Times New Roman"/>
          <w:sz w:val="28"/>
          <w:szCs w:val="28"/>
        </w:rPr>
        <w:t xml:space="preserve"> </w:t>
      </w:r>
      <w:r w:rsidRPr="007E2492">
        <w:rPr>
          <w:rFonts w:ascii="Times New Roman" w:hAnsi="Times New Roman" w:hint="eastAsia"/>
          <w:sz w:val="28"/>
          <w:szCs w:val="28"/>
        </w:rPr>
        <w:t>п</w:t>
      </w:r>
      <w:r w:rsidRPr="007E2492">
        <w:rPr>
          <w:rFonts w:ascii="Times New Roman" w:hAnsi="Times New Roman"/>
          <w:sz w:val="28"/>
          <w:szCs w:val="28"/>
        </w:rPr>
        <w:t xml:space="preserve">. </w:t>
      </w:r>
      <w:r w:rsidRPr="007E2492">
        <w:rPr>
          <w:rFonts w:ascii="Times New Roman" w:hAnsi="Times New Roman" w:hint="eastAsia"/>
          <w:sz w:val="28"/>
          <w:szCs w:val="28"/>
        </w:rPr>
        <w:t>Жилкино</w:t>
      </w:r>
      <w:r w:rsidRPr="007E2492">
        <w:rPr>
          <w:rFonts w:ascii="Times New Roman" w:hAnsi="Times New Roman"/>
          <w:sz w:val="28"/>
          <w:szCs w:val="28"/>
        </w:rPr>
        <w:t xml:space="preserve"> г. Иркутска </w:t>
      </w:r>
      <w:r w:rsidRPr="007E2492">
        <w:rPr>
          <w:rFonts w:ascii="Times New Roman" w:hAnsi="Times New Roman"/>
          <w:sz w:val="28"/>
          <w:szCs w:val="28"/>
        </w:rPr>
        <w:br/>
      </w:r>
      <w:r w:rsidRPr="007E2492">
        <w:rPr>
          <w:rFonts w:ascii="Times New Roman" w:hAnsi="Times New Roman" w:hint="eastAsia"/>
          <w:sz w:val="28"/>
          <w:szCs w:val="28"/>
        </w:rPr>
        <w:t>во</w:t>
      </w:r>
      <w:r w:rsidRPr="007E2492">
        <w:rPr>
          <w:rFonts w:ascii="Times New Roman" w:hAnsi="Times New Roman"/>
          <w:sz w:val="28"/>
          <w:szCs w:val="28"/>
        </w:rPr>
        <w:t xml:space="preserve"> </w:t>
      </w:r>
      <w:r w:rsidRPr="007E2492">
        <w:rPr>
          <w:rFonts w:ascii="Times New Roman" w:hAnsi="Times New Roman" w:hint="eastAsia"/>
          <w:sz w:val="28"/>
          <w:szCs w:val="28"/>
        </w:rPr>
        <w:t>время</w:t>
      </w:r>
      <w:r w:rsidRPr="007E2492">
        <w:rPr>
          <w:rFonts w:ascii="Times New Roman" w:hAnsi="Times New Roman"/>
          <w:sz w:val="28"/>
          <w:szCs w:val="28"/>
        </w:rPr>
        <w:t xml:space="preserve"> </w:t>
      </w:r>
      <w:r w:rsidRPr="007E2492">
        <w:rPr>
          <w:rFonts w:ascii="Times New Roman" w:hAnsi="Times New Roman" w:hint="eastAsia"/>
          <w:sz w:val="28"/>
          <w:szCs w:val="28"/>
        </w:rPr>
        <w:t>проведения</w:t>
      </w:r>
      <w:r w:rsidRPr="007E2492">
        <w:rPr>
          <w:rFonts w:ascii="Times New Roman" w:hAnsi="Times New Roman"/>
          <w:sz w:val="28"/>
          <w:szCs w:val="28"/>
        </w:rPr>
        <w:t xml:space="preserve"> </w:t>
      </w:r>
      <w:r w:rsidRPr="007E2492">
        <w:rPr>
          <w:rFonts w:ascii="Times New Roman" w:hAnsi="Times New Roman" w:hint="eastAsia"/>
          <w:sz w:val="28"/>
          <w:szCs w:val="28"/>
        </w:rPr>
        <w:t>мусульманских</w:t>
      </w:r>
      <w:r w:rsidRPr="007E2492">
        <w:rPr>
          <w:rFonts w:ascii="Times New Roman" w:hAnsi="Times New Roman"/>
          <w:sz w:val="28"/>
          <w:szCs w:val="28"/>
        </w:rPr>
        <w:t xml:space="preserve"> </w:t>
      </w:r>
      <w:r w:rsidRPr="007E2492">
        <w:rPr>
          <w:rFonts w:ascii="Times New Roman" w:hAnsi="Times New Roman" w:hint="eastAsia"/>
          <w:sz w:val="28"/>
          <w:szCs w:val="28"/>
        </w:rPr>
        <w:t>праздников</w:t>
      </w:r>
      <w:r w:rsidRPr="007E2492">
        <w:rPr>
          <w:rFonts w:ascii="Times New Roman" w:hAnsi="Times New Roman"/>
          <w:sz w:val="28"/>
          <w:szCs w:val="28"/>
        </w:rPr>
        <w:t xml:space="preserve"> «</w:t>
      </w:r>
      <w:r w:rsidRPr="007E2492">
        <w:rPr>
          <w:rFonts w:ascii="Times New Roman" w:hAnsi="Times New Roman" w:hint="eastAsia"/>
          <w:sz w:val="28"/>
          <w:szCs w:val="28"/>
        </w:rPr>
        <w:t>Курбан</w:t>
      </w:r>
      <w:r w:rsidRPr="007E2492">
        <w:rPr>
          <w:rFonts w:ascii="Times New Roman" w:hAnsi="Times New Roman"/>
          <w:sz w:val="28"/>
          <w:szCs w:val="28"/>
        </w:rPr>
        <w:t>-</w:t>
      </w:r>
      <w:r w:rsidRPr="007E2492">
        <w:rPr>
          <w:rFonts w:ascii="Times New Roman" w:hAnsi="Times New Roman" w:hint="eastAsia"/>
          <w:sz w:val="28"/>
          <w:szCs w:val="28"/>
        </w:rPr>
        <w:t>Байрам»</w:t>
      </w:r>
      <w:r w:rsidRPr="007E2492">
        <w:rPr>
          <w:rFonts w:ascii="Times New Roman" w:hAnsi="Times New Roman"/>
          <w:sz w:val="28"/>
          <w:szCs w:val="28"/>
        </w:rPr>
        <w:t xml:space="preserve"> </w:t>
      </w:r>
      <w:r w:rsidRPr="007E2492">
        <w:rPr>
          <w:rFonts w:ascii="Times New Roman" w:hAnsi="Times New Roman" w:hint="eastAsia"/>
          <w:sz w:val="28"/>
          <w:szCs w:val="28"/>
        </w:rPr>
        <w:t>и</w:t>
      </w:r>
      <w:r w:rsidRPr="007E2492">
        <w:rPr>
          <w:rFonts w:ascii="Times New Roman" w:hAnsi="Times New Roman"/>
          <w:sz w:val="28"/>
          <w:szCs w:val="28"/>
        </w:rPr>
        <w:t xml:space="preserve"> «</w:t>
      </w:r>
      <w:r w:rsidRPr="007E2492">
        <w:rPr>
          <w:rFonts w:ascii="Times New Roman" w:hAnsi="Times New Roman" w:hint="eastAsia"/>
          <w:sz w:val="28"/>
          <w:szCs w:val="28"/>
        </w:rPr>
        <w:t>Ураза</w:t>
      </w:r>
      <w:r w:rsidRPr="007E2492">
        <w:rPr>
          <w:rFonts w:ascii="Times New Roman" w:hAnsi="Times New Roman"/>
          <w:sz w:val="28"/>
          <w:szCs w:val="28"/>
        </w:rPr>
        <w:t>-</w:t>
      </w:r>
      <w:r w:rsidRPr="007E2492">
        <w:rPr>
          <w:rFonts w:ascii="Times New Roman" w:hAnsi="Times New Roman" w:hint="eastAsia"/>
          <w:sz w:val="28"/>
          <w:szCs w:val="28"/>
        </w:rPr>
        <w:t>Байрам»</w:t>
      </w:r>
      <w:r w:rsidRPr="007E2492">
        <w:rPr>
          <w:rFonts w:ascii="Times New Roman" w:hAnsi="Times New Roman"/>
          <w:sz w:val="28"/>
          <w:szCs w:val="28"/>
        </w:rPr>
        <w:t xml:space="preserve">. Так, </w:t>
      </w:r>
      <w:r w:rsidRPr="007E2492">
        <w:rPr>
          <w:rFonts w:ascii="Times New Roman" w:hAnsi="Times New Roman" w:hint="eastAsia"/>
          <w:sz w:val="28"/>
          <w:szCs w:val="28"/>
        </w:rPr>
        <w:t>в</w:t>
      </w:r>
      <w:r w:rsidRPr="007E2492">
        <w:rPr>
          <w:rFonts w:ascii="Times New Roman" w:hAnsi="Times New Roman"/>
          <w:sz w:val="28"/>
          <w:szCs w:val="28"/>
        </w:rPr>
        <w:t xml:space="preserve"> 2018 </w:t>
      </w:r>
      <w:r w:rsidRPr="007E2492">
        <w:rPr>
          <w:rFonts w:ascii="Times New Roman" w:hAnsi="Times New Roman" w:hint="eastAsia"/>
          <w:sz w:val="28"/>
          <w:szCs w:val="28"/>
        </w:rPr>
        <w:t>г</w:t>
      </w:r>
      <w:r w:rsidRPr="007E2492">
        <w:rPr>
          <w:rFonts w:ascii="Times New Roman" w:hAnsi="Times New Roman"/>
          <w:sz w:val="28"/>
          <w:szCs w:val="28"/>
        </w:rPr>
        <w:t xml:space="preserve">. </w:t>
      </w:r>
      <w:r w:rsidRPr="007E2492">
        <w:rPr>
          <w:rFonts w:ascii="Times New Roman" w:hAnsi="Times New Roman" w:hint="eastAsia"/>
          <w:sz w:val="28"/>
          <w:szCs w:val="28"/>
        </w:rPr>
        <w:t>на</w:t>
      </w:r>
      <w:r w:rsidRPr="007E2492">
        <w:rPr>
          <w:rFonts w:ascii="Times New Roman" w:hAnsi="Times New Roman"/>
          <w:sz w:val="28"/>
          <w:szCs w:val="28"/>
        </w:rPr>
        <w:t xml:space="preserve"> </w:t>
      </w:r>
      <w:r w:rsidRPr="007E2492">
        <w:rPr>
          <w:rFonts w:ascii="Times New Roman" w:hAnsi="Times New Roman" w:hint="eastAsia"/>
          <w:sz w:val="28"/>
          <w:szCs w:val="28"/>
        </w:rPr>
        <w:t>указанных</w:t>
      </w:r>
      <w:r w:rsidRPr="007E2492">
        <w:rPr>
          <w:rFonts w:ascii="Times New Roman" w:hAnsi="Times New Roman"/>
          <w:sz w:val="28"/>
          <w:szCs w:val="28"/>
        </w:rPr>
        <w:t xml:space="preserve"> </w:t>
      </w:r>
      <w:r w:rsidRPr="007E2492">
        <w:rPr>
          <w:rFonts w:ascii="Times New Roman" w:hAnsi="Times New Roman" w:hint="eastAsia"/>
          <w:sz w:val="28"/>
          <w:szCs w:val="28"/>
        </w:rPr>
        <w:t>праздниках</w:t>
      </w:r>
      <w:r w:rsidRPr="007E2492">
        <w:rPr>
          <w:rFonts w:ascii="Times New Roman" w:hAnsi="Times New Roman"/>
          <w:sz w:val="28"/>
          <w:szCs w:val="28"/>
        </w:rPr>
        <w:t xml:space="preserve"> </w:t>
      </w:r>
      <w:r w:rsidRPr="007E2492">
        <w:rPr>
          <w:rFonts w:ascii="Times New Roman" w:hAnsi="Times New Roman" w:hint="eastAsia"/>
          <w:sz w:val="28"/>
          <w:szCs w:val="28"/>
        </w:rPr>
        <w:t>количество</w:t>
      </w:r>
      <w:r w:rsidRPr="007E2492">
        <w:rPr>
          <w:rFonts w:ascii="Times New Roman" w:hAnsi="Times New Roman"/>
          <w:sz w:val="28"/>
          <w:szCs w:val="28"/>
        </w:rPr>
        <w:t xml:space="preserve"> </w:t>
      </w:r>
      <w:r w:rsidRPr="007E2492">
        <w:rPr>
          <w:rFonts w:ascii="Times New Roman" w:hAnsi="Times New Roman" w:hint="eastAsia"/>
          <w:sz w:val="28"/>
          <w:szCs w:val="28"/>
        </w:rPr>
        <w:t>посетителей</w:t>
      </w:r>
      <w:r w:rsidRPr="007E2492">
        <w:rPr>
          <w:rFonts w:ascii="Times New Roman" w:hAnsi="Times New Roman"/>
          <w:sz w:val="28"/>
          <w:szCs w:val="28"/>
        </w:rPr>
        <w:t xml:space="preserve"> </w:t>
      </w:r>
      <w:r w:rsidRPr="007E2492">
        <w:rPr>
          <w:rFonts w:ascii="Times New Roman" w:hAnsi="Times New Roman" w:hint="eastAsia"/>
          <w:sz w:val="28"/>
          <w:szCs w:val="28"/>
        </w:rPr>
        <w:t>составило</w:t>
      </w:r>
      <w:r w:rsidRPr="007E2492">
        <w:rPr>
          <w:rFonts w:ascii="Times New Roman" w:hAnsi="Times New Roman"/>
          <w:sz w:val="28"/>
          <w:szCs w:val="28"/>
        </w:rPr>
        <w:t xml:space="preserve"> – 11 000 («</w:t>
      </w:r>
      <w:r w:rsidRPr="007E2492">
        <w:rPr>
          <w:rFonts w:ascii="Times New Roman" w:hAnsi="Times New Roman" w:hint="eastAsia"/>
          <w:sz w:val="28"/>
          <w:szCs w:val="28"/>
        </w:rPr>
        <w:t>Курбан</w:t>
      </w:r>
      <w:r w:rsidRPr="007E2492">
        <w:rPr>
          <w:rFonts w:ascii="Times New Roman" w:hAnsi="Times New Roman"/>
          <w:sz w:val="28"/>
          <w:szCs w:val="28"/>
        </w:rPr>
        <w:t>-</w:t>
      </w:r>
      <w:r w:rsidRPr="007E2492">
        <w:rPr>
          <w:rFonts w:ascii="Times New Roman" w:hAnsi="Times New Roman" w:hint="eastAsia"/>
          <w:sz w:val="28"/>
          <w:szCs w:val="28"/>
        </w:rPr>
        <w:t>Байрам</w:t>
      </w:r>
      <w:r w:rsidRPr="007E2492">
        <w:rPr>
          <w:rFonts w:ascii="Times New Roman" w:hAnsi="Times New Roman"/>
          <w:sz w:val="28"/>
          <w:szCs w:val="28"/>
        </w:rPr>
        <w:t xml:space="preserve">») </w:t>
      </w:r>
      <w:r w:rsidRPr="007E2492">
        <w:rPr>
          <w:rFonts w:ascii="Times New Roman" w:hAnsi="Times New Roman" w:hint="eastAsia"/>
          <w:sz w:val="28"/>
          <w:szCs w:val="28"/>
        </w:rPr>
        <w:t>и</w:t>
      </w:r>
      <w:r w:rsidRPr="007E2492">
        <w:rPr>
          <w:rFonts w:ascii="Times New Roman" w:hAnsi="Times New Roman"/>
          <w:sz w:val="28"/>
          <w:szCs w:val="28"/>
        </w:rPr>
        <w:t xml:space="preserve"> 8 900 («</w:t>
      </w:r>
      <w:r w:rsidRPr="007E2492">
        <w:rPr>
          <w:rFonts w:ascii="Times New Roman" w:hAnsi="Times New Roman" w:hint="eastAsia"/>
          <w:sz w:val="28"/>
          <w:szCs w:val="28"/>
        </w:rPr>
        <w:t>Ураза</w:t>
      </w:r>
      <w:r w:rsidRPr="007E2492">
        <w:rPr>
          <w:rFonts w:ascii="Times New Roman" w:hAnsi="Times New Roman"/>
          <w:sz w:val="28"/>
          <w:szCs w:val="28"/>
        </w:rPr>
        <w:t>-</w:t>
      </w:r>
      <w:r w:rsidRPr="007E2492">
        <w:rPr>
          <w:rFonts w:ascii="Times New Roman" w:hAnsi="Times New Roman" w:hint="eastAsia"/>
          <w:sz w:val="28"/>
          <w:szCs w:val="28"/>
        </w:rPr>
        <w:t>Байрам</w:t>
      </w:r>
      <w:r w:rsidRPr="007E2492">
        <w:rPr>
          <w:rFonts w:ascii="Times New Roman" w:hAnsi="Times New Roman"/>
          <w:sz w:val="28"/>
          <w:szCs w:val="28"/>
        </w:rPr>
        <w:t xml:space="preserve">») </w:t>
      </w:r>
      <w:r w:rsidRPr="007E2492">
        <w:rPr>
          <w:rFonts w:ascii="Times New Roman" w:hAnsi="Times New Roman" w:hint="eastAsia"/>
          <w:sz w:val="28"/>
          <w:szCs w:val="28"/>
        </w:rPr>
        <w:t>человек</w:t>
      </w:r>
      <w:r w:rsidRPr="007E2492">
        <w:rPr>
          <w:rFonts w:ascii="Times New Roman" w:hAnsi="Times New Roman"/>
          <w:sz w:val="28"/>
          <w:szCs w:val="28"/>
        </w:rPr>
        <w:t xml:space="preserve">. </w:t>
      </w:r>
    </w:p>
    <w:p w:rsidR="007E2492" w:rsidRPr="007E2492" w:rsidRDefault="007E2492" w:rsidP="007E2492">
      <w:pPr>
        <w:ind w:firstLine="709"/>
        <w:jc w:val="both"/>
        <w:rPr>
          <w:rFonts w:ascii="Times New Roman" w:hAnsi="Times New Roman"/>
          <w:sz w:val="28"/>
          <w:szCs w:val="28"/>
        </w:rPr>
      </w:pPr>
      <w:r w:rsidRPr="007E2492">
        <w:rPr>
          <w:rFonts w:ascii="Times New Roman" w:hAnsi="Times New Roman" w:hint="eastAsia"/>
          <w:sz w:val="28"/>
          <w:szCs w:val="28"/>
        </w:rPr>
        <w:t>В</w:t>
      </w:r>
      <w:r w:rsidRPr="007E2492">
        <w:rPr>
          <w:rFonts w:ascii="Times New Roman" w:hAnsi="Times New Roman"/>
          <w:sz w:val="28"/>
          <w:szCs w:val="28"/>
        </w:rPr>
        <w:t xml:space="preserve"> </w:t>
      </w:r>
      <w:r w:rsidRPr="007E2492">
        <w:rPr>
          <w:rFonts w:ascii="Times New Roman" w:hAnsi="Times New Roman" w:hint="eastAsia"/>
          <w:sz w:val="28"/>
          <w:szCs w:val="28"/>
        </w:rPr>
        <w:t>период</w:t>
      </w:r>
      <w:r w:rsidRPr="007E2492">
        <w:rPr>
          <w:rFonts w:ascii="Times New Roman" w:hAnsi="Times New Roman"/>
          <w:sz w:val="28"/>
          <w:szCs w:val="28"/>
        </w:rPr>
        <w:t xml:space="preserve"> </w:t>
      </w:r>
      <w:r w:rsidRPr="007E2492">
        <w:rPr>
          <w:rFonts w:ascii="Times New Roman" w:hAnsi="Times New Roman" w:hint="eastAsia"/>
          <w:sz w:val="28"/>
          <w:szCs w:val="28"/>
        </w:rPr>
        <w:t>проведения</w:t>
      </w:r>
      <w:r w:rsidRPr="007E2492">
        <w:rPr>
          <w:rFonts w:ascii="Times New Roman" w:hAnsi="Times New Roman"/>
          <w:sz w:val="28"/>
          <w:szCs w:val="28"/>
        </w:rPr>
        <w:t xml:space="preserve"> </w:t>
      </w:r>
      <w:r w:rsidRPr="007E2492">
        <w:rPr>
          <w:rFonts w:ascii="Times New Roman" w:hAnsi="Times New Roman" w:hint="eastAsia"/>
          <w:sz w:val="28"/>
          <w:szCs w:val="28"/>
        </w:rPr>
        <w:t>указанных</w:t>
      </w:r>
      <w:r w:rsidRPr="007E2492">
        <w:rPr>
          <w:rFonts w:ascii="Times New Roman" w:hAnsi="Times New Roman"/>
          <w:sz w:val="28"/>
          <w:szCs w:val="28"/>
        </w:rPr>
        <w:t xml:space="preserve"> </w:t>
      </w:r>
      <w:r w:rsidRPr="007E2492">
        <w:rPr>
          <w:rFonts w:ascii="Times New Roman" w:hAnsi="Times New Roman" w:hint="eastAsia"/>
          <w:sz w:val="28"/>
          <w:szCs w:val="28"/>
        </w:rPr>
        <w:t>праздников</w:t>
      </w:r>
      <w:r w:rsidRPr="007E2492">
        <w:rPr>
          <w:rFonts w:ascii="Times New Roman" w:hAnsi="Times New Roman"/>
          <w:sz w:val="28"/>
          <w:szCs w:val="28"/>
        </w:rPr>
        <w:t xml:space="preserve"> </w:t>
      </w:r>
      <w:r w:rsidRPr="007E2492">
        <w:rPr>
          <w:rFonts w:ascii="Times New Roman" w:hAnsi="Times New Roman" w:hint="eastAsia"/>
          <w:sz w:val="28"/>
          <w:szCs w:val="28"/>
        </w:rPr>
        <w:t>мусульманские</w:t>
      </w:r>
      <w:r w:rsidRPr="007E2492">
        <w:rPr>
          <w:rFonts w:ascii="Times New Roman" w:hAnsi="Times New Roman"/>
          <w:sz w:val="28"/>
          <w:szCs w:val="28"/>
        </w:rPr>
        <w:t xml:space="preserve"> </w:t>
      </w:r>
      <w:r w:rsidRPr="007E2492">
        <w:rPr>
          <w:rFonts w:ascii="Times New Roman" w:hAnsi="Times New Roman" w:hint="eastAsia"/>
          <w:sz w:val="28"/>
          <w:szCs w:val="28"/>
        </w:rPr>
        <w:t>религиозные</w:t>
      </w:r>
      <w:r w:rsidRPr="007E2492">
        <w:rPr>
          <w:rFonts w:ascii="Times New Roman" w:hAnsi="Times New Roman"/>
          <w:sz w:val="28"/>
          <w:szCs w:val="28"/>
        </w:rPr>
        <w:t xml:space="preserve"> </w:t>
      </w:r>
      <w:r w:rsidRPr="007E2492">
        <w:rPr>
          <w:rFonts w:ascii="Times New Roman" w:hAnsi="Times New Roman" w:hint="eastAsia"/>
          <w:sz w:val="28"/>
          <w:szCs w:val="28"/>
        </w:rPr>
        <w:t>сооружения</w:t>
      </w:r>
      <w:r w:rsidRPr="007E2492">
        <w:rPr>
          <w:rFonts w:ascii="Times New Roman" w:hAnsi="Times New Roman"/>
          <w:sz w:val="28"/>
          <w:szCs w:val="28"/>
        </w:rPr>
        <w:t xml:space="preserve"> </w:t>
      </w:r>
      <w:r w:rsidRPr="007E2492">
        <w:rPr>
          <w:rFonts w:ascii="Times New Roman" w:hAnsi="Times New Roman" w:hint="eastAsia"/>
          <w:sz w:val="28"/>
          <w:szCs w:val="28"/>
        </w:rPr>
        <w:t>не</w:t>
      </w:r>
      <w:r w:rsidRPr="007E2492">
        <w:rPr>
          <w:rFonts w:ascii="Times New Roman" w:hAnsi="Times New Roman"/>
          <w:sz w:val="28"/>
          <w:szCs w:val="28"/>
        </w:rPr>
        <w:t xml:space="preserve"> </w:t>
      </w:r>
      <w:r w:rsidRPr="007E2492">
        <w:rPr>
          <w:rFonts w:ascii="Times New Roman" w:hAnsi="Times New Roman" w:hint="eastAsia"/>
          <w:sz w:val="28"/>
          <w:szCs w:val="28"/>
        </w:rPr>
        <w:t>справляются</w:t>
      </w:r>
      <w:r w:rsidRPr="007E2492">
        <w:rPr>
          <w:rFonts w:ascii="Times New Roman" w:hAnsi="Times New Roman"/>
          <w:sz w:val="28"/>
          <w:szCs w:val="28"/>
        </w:rPr>
        <w:t xml:space="preserve"> </w:t>
      </w:r>
      <w:r w:rsidRPr="007E2492">
        <w:rPr>
          <w:rFonts w:ascii="Times New Roman" w:hAnsi="Times New Roman" w:hint="eastAsia"/>
          <w:sz w:val="28"/>
          <w:szCs w:val="28"/>
        </w:rPr>
        <w:t>с</w:t>
      </w:r>
      <w:r w:rsidRPr="007E2492">
        <w:rPr>
          <w:rFonts w:ascii="Times New Roman" w:hAnsi="Times New Roman"/>
          <w:sz w:val="28"/>
          <w:szCs w:val="28"/>
        </w:rPr>
        <w:t xml:space="preserve"> </w:t>
      </w:r>
      <w:r w:rsidRPr="007E2492">
        <w:rPr>
          <w:rFonts w:ascii="Times New Roman" w:hAnsi="Times New Roman" w:hint="eastAsia"/>
          <w:sz w:val="28"/>
          <w:szCs w:val="28"/>
        </w:rPr>
        <w:t>количеством</w:t>
      </w:r>
      <w:r w:rsidRPr="007E2492">
        <w:rPr>
          <w:rFonts w:ascii="Times New Roman" w:hAnsi="Times New Roman"/>
          <w:sz w:val="28"/>
          <w:szCs w:val="28"/>
        </w:rPr>
        <w:t xml:space="preserve"> </w:t>
      </w:r>
      <w:r w:rsidRPr="007E2492">
        <w:rPr>
          <w:rFonts w:ascii="Times New Roman" w:hAnsi="Times New Roman" w:hint="eastAsia"/>
          <w:sz w:val="28"/>
          <w:szCs w:val="28"/>
        </w:rPr>
        <w:t>присутствующих</w:t>
      </w:r>
      <w:r w:rsidRPr="007E2492">
        <w:rPr>
          <w:rFonts w:ascii="Times New Roman" w:hAnsi="Times New Roman"/>
          <w:sz w:val="28"/>
          <w:szCs w:val="28"/>
        </w:rPr>
        <w:t xml:space="preserve"> (</w:t>
      </w:r>
      <w:r w:rsidRPr="007E2492">
        <w:rPr>
          <w:rFonts w:ascii="Times New Roman" w:hAnsi="Times New Roman" w:hint="eastAsia"/>
          <w:sz w:val="28"/>
          <w:szCs w:val="28"/>
        </w:rPr>
        <w:t>на</w:t>
      </w:r>
      <w:r w:rsidRPr="007E2492">
        <w:rPr>
          <w:rFonts w:ascii="Times New Roman" w:hAnsi="Times New Roman"/>
          <w:sz w:val="28"/>
          <w:szCs w:val="28"/>
        </w:rPr>
        <w:t xml:space="preserve"> </w:t>
      </w:r>
      <w:r w:rsidRPr="007E2492">
        <w:rPr>
          <w:rFonts w:ascii="Times New Roman" w:hAnsi="Times New Roman" w:hint="eastAsia"/>
          <w:sz w:val="28"/>
          <w:szCs w:val="28"/>
        </w:rPr>
        <w:t>несколько</w:t>
      </w:r>
      <w:r w:rsidRPr="007E2492">
        <w:rPr>
          <w:rFonts w:ascii="Times New Roman" w:hAnsi="Times New Roman"/>
          <w:sz w:val="28"/>
          <w:szCs w:val="28"/>
        </w:rPr>
        <w:t xml:space="preserve"> </w:t>
      </w:r>
      <w:r w:rsidRPr="007E2492">
        <w:rPr>
          <w:rFonts w:ascii="Times New Roman" w:hAnsi="Times New Roman" w:hint="eastAsia"/>
          <w:sz w:val="28"/>
          <w:szCs w:val="28"/>
        </w:rPr>
        <w:t>часов</w:t>
      </w:r>
      <w:r w:rsidRPr="007E2492">
        <w:rPr>
          <w:rFonts w:ascii="Times New Roman" w:hAnsi="Times New Roman"/>
          <w:sz w:val="28"/>
          <w:szCs w:val="28"/>
        </w:rPr>
        <w:t xml:space="preserve"> </w:t>
      </w:r>
      <w:r w:rsidRPr="007E2492">
        <w:rPr>
          <w:rFonts w:ascii="Times New Roman" w:hAnsi="Times New Roman" w:hint="eastAsia"/>
          <w:sz w:val="28"/>
          <w:szCs w:val="28"/>
        </w:rPr>
        <w:t>перекрываются</w:t>
      </w:r>
      <w:r w:rsidRPr="007E2492">
        <w:rPr>
          <w:rFonts w:ascii="Times New Roman" w:hAnsi="Times New Roman"/>
          <w:sz w:val="28"/>
          <w:szCs w:val="28"/>
        </w:rPr>
        <w:t xml:space="preserve"> </w:t>
      </w:r>
      <w:r w:rsidRPr="007E2492">
        <w:rPr>
          <w:rFonts w:ascii="Times New Roman" w:hAnsi="Times New Roman" w:hint="eastAsia"/>
          <w:sz w:val="28"/>
          <w:szCs w:val="28"/>
        </w:rPr>
        <w:t>центральные</w:t>
      </w:r>
      <w:r w:rsidRPr="007E2492">
        <w:rPr>
          <w:rFonts w:ascii="Times New Roman" w:hAnsi="Times New Roman"/>
          <w:sz w:val="28"/>
          <w:szCs w:val="28"/>
        </w:rPr>
        <w:t xml:space="preserve"> </w:t>
      </w:r>
      <w:r w:rsidRPr="007E2492">
        <w:rPr>
          <w:rFonts w:ascii="Times New Roman" w:hAnsi="Times New Roman" w:hint="eastAsia"/>
          <w:sz w:val="28"/>
          <w:szCs w:val="28"/>
        </w:rPr>
        <w:t>улицы</w:t>
      </w:r>
      <w:r w:rsidRPr="007E2492">
        <w:rPr>
          <w:rFonts w:ascii="Times New Roman" w:hAnsi="Times New Roman"/>
          <w:sz w:val="28"/>
          <w:szCs w:val="28"/>
        </w:rPr>
        <w:t xml:space="preserve"> </w:t>
      </w:r>
      <w:r w:rsidRPr="007E2492">
        <w:rPr>
          <w:rFonts w:ascii="Times New Roman" w:hAnsi="Times New Roman" w:hint="eastAsia"/>
          <w:sz w:val="28"/>
          <w:szCs w:val="28"/>
        </w:rPr>
        <w:t>города</w:t>
      </w:r>
      <w:r w:rsidRPr="007E2492">
        <w:rPr>
          <w:rFonts w:ascii="Times New Roman" w:hAnsi="Times New Roman"/>
          <w:sz w:val="28"/>
          <w:szCs w:val="28"/>
        </w:rPr>
        <w:t xml:space="preserve">, </w:t>
      </w:r>
      <w:r w:rsidRPr="007E2492">
        <w:rPr>
          <w:rFonts w:ascii="Times New Roman" w:hAnsi="Times New Roman" w:hint="eastAsia"/>
          <w:sz w:val="28"/>
          <w:szCs w:val="28"/>
        </w:rPr>
        <w:t>создаются</w:t>
      </w:r>
      <w:r w:rsidRPr="007E2492">
        <w:rPr>
          <w:rFonts w:ascii="Times New Roman" w:hAnsi="Times New Roman"/>
          <w:sz w:val="28"/>
          <w:szCs w:val="28"/>
        </w:rPr>
        <w:t xml:space="preserve"> </w:t>
      </w:r>
      <w:r w:rsidRPr="007E2492">
        <w:rPr>
          <w:rFonts w:ascii="Times New Roman" w:hAnsi="Times New Roman" w:hint="eastAsia"/>
          <w:sz w:val="28"/>
          <w:szCs w:val="28"/>
        </w:rPr>
        <w:t>помехи</w:t>
      </w:r>
      <w:r w:rsidRPr="007E2492">
        <w:rPr>
          <w:rFonts w:ascii="Times New Roman" w:hAnsi="Times New Roman"/>
          <w:sz w:val="28"/>
          <w:szCs w:val="28"/>
        </w:rPr>
        <w:t xml:space="preserve"> </w:t>
      </w:r>
      <w:r w:rsidRPr="007E2492">
        <w:rPr>
          <w:rFonts w:ascii="Times New Roman" w:hAnsi="Times New Roman" w:hint="eastAsia"/>
          <w:sz w:val="28"/>
          <w:szCs w:val="28"/>
        </w:rPr>
        <w:t>работе</w:t>
      </w:r>
      <w:r w:rsidRPr="007E2492">
        <w:rPr>
          <w:rFonts w:ascii="Times New Roman" w:hAnsi="Times New Roman"/>
          <w:sz w:val="28"/>
          <w:szCs w:val="28"/>
        </w:rPr>
        <w:t xml:space="preserve"> </w:t>
      </w:r>
      <w:r w:rsidRPr="007E2492">
        <w:rPr>
          <w:rFonts w:ascii="Times New Roman" w:hAnsi="Times New Roman" w:hint="eastAsia"/>
          <w:sz w:val="28"/>
          <w:szCs w:val="28"/>
        </w:rPr>
        <w:t>оперативных</w:t>
      </w:r>
      <w:r w:rsidRPr="007E2492">
        <w:rPr>
          <w:rFonts w:ascii="Times New Roman" w:hAnsi="Times New Roman"/>
          <w:sz w:val="28"/>
          <w:szCs w:val="28"/>
        </w:rPr>
        <w:t xml:space="preserve"> </w:t>
      </w:r>
      <w:r w:rsidRPr="007E2492">
        <w:rPr>
          <w:rFonts w:ascii="Times New Roman" w:hAnsi="Times New Roman" w:hint="eastAsia"/>
          <w:sz w:val="28"/>
          <w:szCs w:val="28"/>
        </w:rPr>
        <w:t>служб</w:t>
      </w:r>
      <w:r w:rsidRPr="007E2492">
        <w:rPr>
          <w:rFonts w:ascii="Times New Roman" w:hAnsi="Times New Roman"/>
          <w:sz w:val="28"/>
          <w:szCs w:val="28"/>
        </w:rPr>
        <w:t xml:space="preserve">, </w:t>
      </w:r>
      <w:r w:rsidRPr="007E2492">
        <w:rPr>
          <w:rFonts w:ascii="Times New Roman" w:hAnsi="Times New Roman" w:hint="eastAsia"/>
          <w:sz w:val="28"/>
          <w:szCs w:val="28"/>
        </w:rPr>
        <w:t>общественного</w:t>
      </w:r>
      <w:r w:rsidRPr="007E2492">
        <w:rPr>
          <w:rFonts w:ascii="Times New Roman" w:hAnsi="Times New Roman"/>
          <w:sz w:val="28"/>
          <w:szCs w:val="28"/>
        </w:rPr>
        <w:t xml:space="preserve"> </w:t>
      </w:r>
      <w:r w:rsidRPr="007E2492">
        <w:rPr>
          <w:rFonts w:ascii="Times New Roman" w:hAnsi="Times New Roman" w:hint="eastAsia"/>
          <w:sz w:val="28"/>
          <w:szCs w:val="28"/>
        </w:rPr>
        <w:t>транспорта</w:t>
      </w:r>
      <w:r w:rsidRPr="007E2492">
        <w:rPr>
          <w:rFonts w:ascii="Times New Roman" w:hAnsi="Times New Roman"/>
          <w:sz w:val="28"/>
          <w:szCs w:val="28"/>
        </w:rPr>
        <w:t xml:space="preserve">), </w:t>
      </w:r>
      <w:r w:rsidRPr="007E2492">
        <w:rPr>
          <w:rFonts w:ascii="Times New Roman" w:hAnsi="Times New Roman" w:hint="eastAsia"/>
          <w:sz w:val="28"/>
          <w:szCs w:val="28"/>
        </w:rPr>
        <w:t>в</w:t>
      </w:r>
      <w:r w:rsidRPr="007E2492">
        <w:rPr>
          <w:rFonts w:ascii="Times New Roman" w:hAnsi="Times New Roman"/>
          <w:sz w:val="28"/>
          <w:szCs w:val="28"/>
        </w:rPr>
        <w:t xml:space="preserve"> </w:t>
      </w:r>
      <w:r w:rsidRPr="007E2492">
        <w:rPr>
          <w:rFonts w:ascii="Times New Roman" w:hAnsi="Times New Roman" w:hint="eastAsia"/>
          <w:sz w:val="28"/>
          <w:szCs w:val="28"/>
        </w:rPr>
        <w:t>остальные</w:t>
      </w:r>
      <w:r w:rsidRPr="007E2492">
        <w:rPr>
          <w:rFonts w:ascii="Times New Roman" w:hAnsi="Times New Roman"/>
          <w:sz w:val="28"/>
          <w:szCs w:val="28"/>
        </w:rPr>
        <w:t xml:space="preserve"> </w:t>
      </w:r>
      <w:r w:rsidRPr="007E2492">
        <w:rPr>
          <w:rFonts w:ascii="Times New Roman" w:hAnsi="Times New Roman" w:hint="eastAsia"/>
          <w:sz w:val="28"/>
          <w:szCs w:val="28"/>
        </w:rPr>
        <w:t>дни</w:t>
      </w:r>
      <w:r w:rsidRPr="007E2492">
        <w:rPr>
          <w:rFonts w:ascii="Times New Roman" w:hAnsi="Times New Roman"/>
          <w:sz w:val="28"/>
          <w:szCs w:val="28"/>
        </w:rPr>
        <w:t xml:space="preserve"> </w:t>
      </w:r>
      <w:r w:rsidRPr="007E2492">
        <w:rPr>
          <w:rFonts w:ascii="Times New Roman" w:hAnsi="Times New Roman" w:hint="eastAsia"/>
          <w:sz w:val="28"/>
          <w:szCs w:val="28"/>
        </w:rPr>
        <w:t>их</w:t>
      </w:r>
      <w:r w:rsidRPr="007E2492">
        <w:rPr>
          <w:rFonts w:ascii="Times New Roman" w:hAnsi="Times New Roman"/>
          <w:sz w:val="28"/>
          <w:szCs w:val="28"/>
        </w:rPr>
        <w:t xml:space="preserve"> </w:t>
      </w:r>
      <w:r w:rsidRPr="007E2492">
        <w:rPr>
          <w:rFonts w:ascii="Times New Roman" w:hAnsi="Times New Roman" w:hint="eastAsia"/>
          <w:sz w:val="28"/>
          <w:szCs w:val="28"/>
        </w:rPr>
        <w:t>вместимость</w:t>
      </w:r>
      <w:r w:rsidRPr="007E2492">
        <w:rPr>
          <w:rFonts w:ascii="Times New Roman" w:hAnsi="Times New Roman"/>
          <w:sz w:val="28"/>
          <w:szCs w:val="28"/>
        </w:rPr>
        <w:t xml:space="preserve"> </w:t>
      </w:r>
      <w:r w:rsidRPr="007E2492">
        <w:rPr>
          <w:rFonts w:ascii="Times New Roman" w:hAnsi="Times New Roman" w:hint="eastAsia"/>
          <w:sz w:val="28"/>
          <w:szCs w:val="28"/>
        </w:rPr>
        <w:t>соответствует</w:t>
      </w:r>
      <w:r w:rsidRPr="007E2492">
        <w:rPr>
          <w:rFonts w:ascii="Times New Roman" w:hAnsi="Times New Roman"/>
          <w:sz w:val="28"/>
          <w:szCs w:val="28"/>
        </w:rPr>
        <w:t xml:space="preserve"> </w:t>
      </w:r>
      <w:r w:rsidRPr="007E2492">
        <w:rPr>
          <w:rFonts w:ascii="Times New Roman" w:hAnsi="Times New Roman" w:hint="eastAsia"/>
          <w:sz w:val="28"/>
          <w:szCs w:val="28"/>
        </w:rPr>
        <w:t>количеству</w:t>
      </w:r>
      <w:r w:rsidRPr="007E2492">
        <w:rPr>
          <w:rFonts w:ascii="Times New Roman" w:hAnsi="Times New Roman"/>
          <w:sz w:val="28"/>
          <w:szCs w:val="28"/>
        </w:rPr>
        <w:t xml:space="preserve"> </w:t>
      </w:r>
      <w:r w:rsidRPr="007E2492">
        <w:rPr>
          <w:rFonts w:ascii="Times New Roman" w:hAnsi="Times New Roman" w:hint="eastAsia"/>
          <w:sz w:val="28"/>
          <w:szCs w:val="28"/>
        </w:rPr>
        <w:t>посетителей</w:t>
      </w:r>
      <w:r w:rsidRPr="007E2492">
        <w:rPr>
          <w:rFonts w:ascii="Times New Roman" w:hAnsi="Times New Roman"/>
          <w:sz w:val="28"/>
          <w:szCs w:val="28"/>
        </w:rPr>
        <w:t xml:space="preserve">. </w:t>
      </w:r>
    </w:p>
    <w:p w:rsidR="007E2492" w:rsidRPr="007E2492" w:rsidRDefault="007E2492" w:rsidP="007E2492">
      <w:pPr>
        <w:ind w:firstLine="709"/>
        <w:jc w:val="both"/>
        <w:rPr>
          <w:rFonts w:ascii="Times New Roman" w:hAnsi="Times New Roman"/>
          <w:sz w:val="28"/>
          <w:szCs w:val="28"/>
        </w:rPr>
      </w:pPr>
    </w:p>
    <w:p w:rsidR="007E2492" w:rsidRPr="007E2492" w:rsidRDefault="007E2492" w:rsidP="007E2492">
      <w:pPr>
        <w:ind w:firstLine="709"/>
        <w:jc w:val="both"/>
        <w:rPr>
          <w:rFonts w:ascii="Times New Roman" w:hAnsi="Times New Roman"/>
          <w:sz w:val="28"/>
          <w:szCs w:val="28"/>
        </w:rPr>
      </w:pPr>
      <w:r w:rsidRPr="007E2492">
        <w:rPr>
          <w:rFonts w:ascii="Times New Roman" w:hAnsi="Times New Roman"/>
          <w:sz w:val="28"/>
          <w:szCs w:val="28"/>
        </w:rPr>
        <w:t xml:space="preserve">Современные миграционные процессы оказывают деструктивное влияние на состояние межнациональных отношений в Иркутской области. Мигранты с низким уровнем образования, знания русского языка, общероссийских социально-культурных ценностей и правил общественного поведения порождают мигрантофобию. В свою очередь, мигрантофобия </w:t>
      </w:r>
      <w:r w:rsidRPr="007E2492">
        <w:rPr>
          <w:rFonts w:ascii="Times New Roman" w:hAnsi="Times New Roman"/>
          <w:sz w:val="28"/>
          <w:szCs w:val="28"/>
        </w:rPr>
        <w:lastRenderedPageBreak/>
        <w:t>приводит к обострению этнического экстремизма, негативным тенденциям в социально-культурной сфере, росту националистических настроений в обществе.</w:t>
      </w:r>
    </w:p>
    <w:p w:rsidR="007E2492" w:rsidRPr="007E2492" w:rsidRDefault="007E2492" w:rsidP="007E2492">
      <w:pPr>
        <w:ind w:firstLine="709"/>
        <w:jc w:val="both"/>
        <w:rPr>
          <w:rFonts w:ascii="Times New Roman" w:hAnsi="Times New Roman"/>
          <w:sz w:val="28"/>
          <w:szCs w:val="28"/>
        </w:rPr>
      </w:pPr>
    </w:p>
    <w:p w:rsidR="007E2492" w:rsidRPr="007E2492" w:rsidRDefault="007E2492" w:rsidP="007E2492">
      <w:pPr>
        <w:ind w:firstLine="708"/>
        <w:jc w:val="both"/>
        <w:rPr>
          <w:rFonts w:ascii="Times New Roman" w:eastAsia="Calibri" w:hAnsi="Times New Roman"/>
          <w:sz w:val="28"/>
          <w:szCs w:val="28"/>
          <w:lang w:eastAsia="en-US"/>
        </w:rPr>
      </w:pPr>
      <w:r w:rsidRPr="007E2492">
        <w:rPr>
          <w:rFonts w:ascii="Times New Roman" w:eastAsia="Calibri" w:hAnsi="Times New Roman"/>
          <w:sz w:val="28"/>
          <w:szCs w:val="28"/>
          <w:lang w:eastAsia="en-US"/>
        </w:rPr>
        <w:t>По результатам социологических исследований 2017 года ситуация в сфере межнациональных отношений в Иркутской области оценивается респондентами как стабильная. Доля граждан, положительно оценивающих состояние межнациональных отношений, составляет 64,9 % опрошенных.</w:t>
      </w:r>
    </w:p>
    <w:p w:rsidR="007E2492" w:rsidRPr="007E2492" w:rsidRDefault="007E2492" w:rsidP="007E2492">
      <w:pPr>
        <w:ind w:firstLine="708"/>
        <w:jc w:val="both"/>
        <w:rPr>
          <w:rFonts w:ascii="Times New Roman" w:eastAsia="Calibri" w:hAnsi="Times New Roman"/>
          <w:sz w:val="28"/>
          <w:szCs w:val="28"/>
          <w:lang w:eastAsia="en-US"/>
        </w:rPr>
      </w:pPr>
      <w:r w:rsidRPr="007E2492">
        <w:rPr>
          <w:rFonts w:ascii="Times New Roman" w:eastAsia="Calibri" w:hAnsi="Times New Roman"/>
          <w:sz w:val="28"/>
          <w:szCs w:val="28"/>
          <w:lang w:eastAsia="en-US"/>
        </w:rPr>
        <w:t>Уровень межрелигиозной напряженности невысокий. Религиозная принадлежность, в основном, не влияет на межличностные отношения. Многие негативно оценивают влияние трудовой миграции на ситуацию в целом. </w:t>
      </w:r>
    </w:p>
    <w:p w:rsidR="007E2492" w:rsidRPr="007E2492" w:rsidRDefault="007E2492" w:rsidP="007E2492">
      <w:pPr>
        <w:ind w:firstLine="708"/>
        <w:jc w:val="both"/>
        <w:rPr>
          <w:rFonts w:ascii="Times New Roman" w:eastAsia="Calibri" w:hAnsi="Times New Roman"/>
          <w:sz w:val="28"/>
          <w:szCs w:val="28"/>
          <w:lang w:eastAsia="en-US"/>
        </w:rPr>
      </w:pPr>
      <w:r w:rsidRPr="007E2492">
        <w:rPr>
          <w:rFonts w:ascii="Times New Roman" w:eastAsia="Calibri" w:hAnsi="Times New Roman"/>
          <w:sz w:val="28"/>
          <w:szCs w:val="28"/>
          <w:lang w:eastAsia="en-US"/>
        </w:rPr>
        <w:t xml:space="preserve">Уровень межнациональной напряженности нельзя назвать высоким. Уровень толерантности – 73,2 %. При этом опрошенные отмечают ряд важных проблем, возникающих в связи с притоком мигрантов, многих беспокоят возникающие сложности в сфере занятости. </w:t>
      </w:r>
    </w:p>
    <w:p w:rsidR="007E2492" w:rsidRPr="007E2492" w:rsidRDefault="007E2492" w:rsidP="007E2492">
      <w:pPr>
        <w:ind w:firstLine="709"/>
        <w:jc w:val="both"/>
        <w:rPr>
          <w:rFonts w:ascii="Times New Roman" w:hAnsi="Times New Roman"/>
          <w:sz w:val="28"/>
          <w:szCs w:val="28"/>
        </w:rPr>
      </w:pPr>
    </w:p>
    <w:p w:rsidR="007E2492" w:rsidRPr="007E2492" w:rsidRDefault="007E2492" w:rsidP="007E2492">
      <w:pPr>
        <w:widowControl w:val="0"/>
        <w:autoSpaceDE w:val="0"/>
        <w:autoSpaceDN w:val="0"/>
        <w:ind w:firstLine="709"/>
        <w:jc w:val="both"/>
        <w:rPr>
          <w:rFonts w:ascii="Times New Roman" w:hAnsi="Times New Roman"/>
          <w:sz w:val="28"/>
          <w:szCs w:val="28"/>
        </w:rPr>
      </w:pPr>
      <w:r w:rsidRPr="007E2492">
        <w:rPr>
          <w:rFonts w:ascii="Times New Roman" w:hAnsi="Times New Roman"/>
          <w:sz w:val="28"/>
          <w:szCs w:val="28"/>
        </w:rPr>
        <w:t>Правительством Иркутской области осуществляется регулярный мониторинг состояния межнациональных (межэтнических) отношений на территории Иркутской области, включающий взаимодействие с региональными управлениями федеральных органов власти (Управление Министерства юстиции Российской Федерации по Иркутской области, Управление Федеральной службы безопасности Российской Федерации по Иркутской области, Главное управление Министерства внутренних дел Российской Федерации по Иркутской области, прокуратура Иркутской области), муниципальными образованиями, общественными национально-культурными объединениями.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Система мониторинга позволяет сделать выводы о том, что в системе управления сферой государственной национальной политики не полностью решены вопросы межведомственной и межуровневой координации, раннего предупреждения проявлений этнофобии, радикализма и экстремизма.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Эти процессы ставят новые задачи в сфере государственной национальной политики, обуславливают необходимость системной работы в этой области, совершенствования механизмов коммуникации с национально-культурными, общественными и религиозными объединениями, инициативными группами граждан.</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Основные цели национальной политики Иркутской области состоят в обеспечении условий для полноправного социального, религиозного и этнокультурного развития граждан, упрочении многонациональных общностей на основе соблюдения прав, свобод человека и гражданина.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Задачами органов государственной власти Иркутской области и органов местного самоуправления муниципальных образований Иркутской области в </w:t>
      </w:r>
      <w:r w:rsidRPr="007E2492">
        <w:rPr>
          <w:rFonts w:ascii="Times New Roman" w:hAnsi="Times New Roman"/>
          <w:sz w:val="28"/>
          <w:szCs w:val="28"/>
        </w:rPr>
        <w:lastRenderedPageBreak/>
        <w:t>реализации национальной политики в регионе является консолидация усилий в целях обеспечения межнационального и межконфессионального мира и согласия, удовлетворения национально-культурных потребностей населения региона, налаживание диалога с институтами гражданского общества в соответствии с законодательством Российской Федерации и Иркутской области с учетом общепризнанных норм международного права и международных договоров Российской Федерации и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Государственная программа представляет собой комплекс мер, направленных на создание условий для социально-культурного развития региона, согласование общегосударственных интересов и интересов представителей различных этнических общностей, проживающих на территории Иркутской области, формирование культуры межнационального общения, социокультурной адаптации мигрантов.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Реализация государственной программы позволит увеличить уровень толерантности и снизить напряженность в обществе в сфере межэтнических отношений, организовать и эффективно осуществлять систему мониторинга этноконфессиональных отношений, оперативно реагировать на возникновение конфликтных ситуаций на почве национальной или религиозной ненависти.</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jc w:val="center"/>
        <w:outlineLvl w:val="1"/>
        <w:rPr>
          <w:rFonts w:ascii="Times New Roman" w:hAnsi="Times New Roman"/>
          <w:sz w:val="28"/>
          <w:szCs w:val="28"/>
        </w:rPr>
      </w:pPr>
      <w:r w:rsidRPr="007E2492">
        <w:rPr>
          <w:rFonts w:ascii="Times New Roman" w:hAnsi="Times New Roman"/>
          <w:sz w:val="28"/>
          <w:szCs w:val="28"/>
        </w:rPr>
        <w:t>Раздел 2. ЦЕЛЬ И ЗАДАЧИ ГОСУДАРСТВЕННОЙ ПРОГРАММЫ, ЦЕЛЕВЫЕ ПОКАЗАТЕЛИ ГОСУДАРСТВЕННОЙ ПРОГРАММЫ, СРОКИ РЕАЛИЗАЦИИ</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ind w:firstLine="540"/>
        <w:jc w:val="both"/>
        <w:rPr>
          <w:rFonts w:ascii="Times New Roman" w:hAnsi="Times New Roman"/>
          <w:sz w:val="28"/>
          <w:szCs w:val="28"/>
        </w:rPr>
      </w:pPr>
      <w:r w:rsidRPr="007E2492">
        <w:rPr>
          <w:rFonts w:ascii="Times New Roman" w:hAnsi="Times New Roman"/>
          <w:sz w:val="28"/>
          <w:szCs w:val="28"/>
        </w:rPr>
        <w:t>Цель государственной программы - укрепление общероссийского гражданского самосознания и духовной общности многонационального народа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Достижение цели государственной программы осуществляется за счет решения следующих задач:</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Гармонизация межэтнических отношений в Иркутской области, укрепление общероссийской гражданской идентичности, уважения к историческому наследию и культурным ценностям народов России.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антиэкстремистской направленности, предупреждение ксенофобных проявлений.</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3. Обеспечение поддержки коренных малочисленных народов, проживающих на территории Иркутской области, включая сохранение и защиту их исконной среды обитания и традиционного образа жизни.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Целевые показатели государственной программы: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lastRenderedPageBreak/>
        <w:t>1) доля граждан, положительно оценивающих состояние межнациональных отношений, в общем количестве населения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уровень общероссийской гражданской идентичности.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Сроки реализации государственной программы: 2019 - 2024 годы.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Программа реализуется в один этап.</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hyperlink w:anchor="P935" w:history="1">
        <w:r w:rsidRPr="007E2492">
          <w:rPr>
            <w:rFonts w:ascii="Times New Roman" w:hAnsi="Times New Roman"/>
            <w:sz w:val="28"/>
            <w:szCs w:val="28"/>
          </w:rPr>
          <w:t>Сведения</w:t>
        </w:r>
      </w:hyperlink>
      <w:r w:rsidRPr="007E2492">
        <w:rPr>
          <w:rFonts w:ascii="Times New Roman" w:hAnsi="Times New Roman"/>
          <w:sz w:val="28"/>
          <w:szCs w:val="28"/>
        </w:rPr>
        <w:t xml:space="preserve"> о составе и значениях целевых показателей государственной программы приведены в приложении 4 к государственной программе.</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Методика расчета целевых показателей государственной программы приведена в приложении 8 к государственной программе.</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jc w:val="center"/>
        <w:outlineLvl w:val="1"/>
        <w:rPr>
          <w:rFonts w:ascii="Times New Roman" w:hAnsi="Times New Roman"/>
          <w:sz w:val="28"/>
          <w:szCs w:val="28"/>
        </w:rPr>
      </w:pPr>
      <w:r w:rsidRPr="007E2492">
        <w:rPr>
          <w:rFonts w:ascii="Times New Roman" w:hAnsi="Times New Roman"/>
          <w:sz w:val="28"/>
          <w:szCs w:val="28"/>
        </w:rPr>
        <w:t>Раздел 3. ОБОСНОВАНИЕ ВЫДЕЛЕНИЯ ПОДПРОГРАММ</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ind w:firstLine="540"/>
        <w:jc w:val="both"/>
        <w:rPr>
          <w:rFonts w:ascii="Times New Roman" w:hAnsi="Times New Roman"/>
          <w:sz w:val="28"/>
          <w:szCs w:val="28"/>
        </w:rPr>
      </w:pPr>
      <w:r w:rsidRPr="007E2492">
        <w:rPr>
          <w:rFonts w:ascii="Times New Roman" w:hAnsi="Times New Roman"/>
          <w:sz w:val="28"/>
          <w:szCs w:val="28"/>
        </w:rPr>
        <w:t>Реализация государственной национальной политики и формирование государственно-конфессиональных отношений в Российской Федерации в целом и в Иркутской области в частности испытывает значительные трудности, обусловленные внешними и внутренними вызовами и угрозами.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Государственная политика в сфере межнациональных отношений, сохранения национальной самобытности, укрепления российской государственности в Иркутской области реализуется посредством:</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взаимодействия с органами местного самоуправления муниципальных образований Иркутской области, ответственными за решение вопросов местного значения на соответствующих территориях, включая вопросы сохранения этноконфессионального мира и согласия, гармонизации межэтнических отношений в муниципальных образованиях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обеспечения деятельности совещательных органов при Губернаторе Иркутской области с участием представителей общественных национально-культурных организаций;</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3) непосредственного взаимодействия исполнительных органов государственной власти Иркутской области с гражданами и организациями по вопросам реализации государственной национальной политики, предотвращения и оперативного реагирования на возникновение конфликтных ситуаций на почве национальной или религиозной ненависти;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4) непосредственного взаимодействия исполнительных органов государственной власти Иркутской области с федеральными органами государственной власти: Федеральным агентством по делам национальностей, Главным управлением Министерства внутренних дел Российской Федерации </w:t>
      </w:r>
      <w:r w:rsidRPr="007E2492">
        <w:rPr>
          <w:rFonts w:ascii="Times New Roman" w:hAnsi="Times New Roman"/>
          <w:sz w:val="28"/>
          <w:szCs w:val="28"/>
        </w:rPr>
        <w:lastRenderedPageBreak/>
        <w:t>по Иркутской области, прокуратурой Иркутской области, Управлением Министерства юстиции Российской Федерации по Иркутской области по вопросам реализации государственной национальной политики, предотвращения и оперативного реагирования на возникновение конфликтных ситуаций на почве национальной или религиозной ненависти, участия в федеральных целевых программах;</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5) взаимодействия органов власти, общественных и национально-культурных объединений по вопросам сохранения национальной самобытности Усть-Ордынского Бурятского округа.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В целях решения указанных задач в Государственной программе выделены три подпрограммы: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1. </w:t>
      </w:r>
      <w:hyperlink w:anchor="P367" w:history="1">
        <w:r w:rsidRPr="007E2492">
          <w:rPr>
            <w:rFonts w:ascii="Times New Roman" w:hAnsi="Times New Roman"/>
            <w:sz w:val="28"/>
            <w:szCs w:val="28"/>
          </w:rPr>
          <w:t>Подпрограмма</w:t>
        </w:r>
      </w:hyperlink>
      <w:r w:rsidRPr="007E2492">
        <w:rPr>
          <w:rFonts w:ascii="Times New Roman" w:hAnsi="Times New Roman"/>
          <w:sz w:val="28"/>
          <w:szCs w:val="28"/>
        </w:rPr>
        <w:t xml:space="preserve"> «Государственная региональная поддержка в сфере этноконфессиональных отношений» на 2019-2024 годы (далее – Подпрограмма № 1).</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2. </w:t>
      </w:r>
      <w:hyperlink w:anchor="P594" w:history="1">
        <w:r w:rsidRPr="007E2492">
          <w:rPr>
            <w:rFonts w:ascii="Times New Roman" w:hAnsi="Times New Roman"/>
            <w:sz w:val="28"/>
            <w:szCs w:val="28"/>
          </w:rPr>
          <w:t>Подпрограмма</w:t>
        </w:r>
      </w:hyperlink>
      <w:r w:rsidRPr="007E2492">
        <w:rPr>
          <w:rFonts w:ascii="Times New Roman" w:hAnsi="Times New Roman"/>
          <w:sz w:val="28"/>
          <w:szCs w:val="28"/>
        </w:rPr>
        <w:t xml:space="preserve"> «Комплексные меры профилактики экстремистских проявлений» на 2019-2024 годы (далее – Подпрограмма № 2).</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3. </w:t>
      </w:r>
      <w:hyperlink w:anchor="P804" w:history="1">
        <w:r w:rsidRPr="007E2492">
          <w:rPr>
            <w:rFonts w:ascii="Times New Roman" w:hAnsi="Times New Roman"/>
            <w:sz w:val="28"/>
            <w:szCs w:val="28"/>
          </w:rPr>
          <w:t>Подпрограмма</w:t>
        </w:r>
      </w:hyperlink>
      <w:r w:rsidRPr="007E2492">
        <w:rPr>
          <w:rFonts w:ascii="Times New Roman" w:hAnsi="Times New Roman"/>
          <w:sz w:val="28"/>
          <w:szCs w:val="28"/>
        </w:rPr>
        <w:t xml:space="preserve"> «Коренные малочисленные народы, проживающие на территории Иркутской области» на 2019-2024 годы (далее – Подпрограмма </w:t>
      </w:r>
      <w:r w:rsidRPr="007E2492">
        <w:rPr>
          <w:rFonts w:ascii="Times New Roman" w:hAnsi="Times New Roman"/>
          <w:sz w:val="28"/>
          <w:szCs w:val="28"/>
        </w:rPr>
        <w:br/>
        <w:t>№ 3).</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hyperlink w:anchor="P367" w:history="1">
        <w:r w:rsidRPr="007E2492">
          <w:rPr>
            <w:rFonts w:ascii="Times New Roman" w:hAnsi="Times New Roman"/>
            <w:sz w:val="28"/>
            <w:szCs w:val="28"/>
          </w:rPr>
          <w:t>Подпрограмма № 1</w:t>
        </w:r>
      </w:hyperlink>
      <w:r w:rsidRPr="007E2492">
        <w:rPr>
          <w:rFonts w:ascii="Times New Roman" w:hAnsi="Times New Roman"/>
          <w:sz w:val="28"/>
          <w:szCs w:val="28"/>
        </w:rPr>
        <w:t>:</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К началу 2018 года в Иркутской области функционировало свыше 80 зарегистрированных национально-культурных организаций с участием более 50 этносов, а с учетом их филиалов, центров и представительств количество национальных институтов гражданского общества достигает двухсот. Они проводят большую работу не только в деле сохранения и развития своего языка, культуры и традиций, но и в области проведения научно-краеведческих исследований, культурного просветительства, развития деловых связей с исторической родиной, социокультурной адаптации прибывающих в регион соотечественников.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Среди национальных меньшинств прослеживается недовольство уровнем обеспечения их культурно-языковых прав, что ведет к ускорению ассимиляционных процессов в их среде. На проявление ксенофобии и этнической нетерпимости в Иркутской области оказывают влияние такие факторы, как правовой нигилизм в сфере национальных отношений, размывание традиционных нравственных ценностей народов, распространенность отрицательных стереотипов в отношении некоторых этносов, недостаточная урегулированность миграционных процессов, проблем социальной и культурной интеграции и адаптации мигрантов, низкий уровень толерантности по отношению к национальному, религиозному и особенно </w:t>
      </w:r>
      <w:r w:rsidRPr="007E2492">
        <w:rPr>
          <w:rFonts w:ascii="Times New Roman" w:hAnsi="Times New Roman"/>
          <w:sz w:val="28"/>
          <w:szCs w:val="28"/>
        </w:rPr>
        <w:lastRenderedPageBreak/>
        <w:t>миграционному аспектам.</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Социокультурные особенности Иркутской области обусловили необходимость решения задачи по поддержке национальных традиций и культурной самобытности народов, проживающих на территории региона. Это позволит снизить социальную и психологическую напряженность в межнациональном сообществе, снизить риски, связанные с проявлением этноксенофобии, активизировать развитие социально-экономических связей с субъектами Российской Федерации и зарубежных стран.</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Для решения указанной задачи необходимо проведение отдельных национальных (этнических) мероприятий народов, проживающих на территории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По итогам реализации мероприятий </w:t>
      </w:r>
      <w:hyperlink w:anchor="P367" w:history="1">
        <w:r w:rsidRPr="007E2492">
          <w:rPr>
            <w:rFonts w:ascii="Times New Roman" w:hAnsi="Times New Roman"/>
            <w:sz w:val="28"/>
            <w:szCs w:val="28"/>
          </w:rPr>
          <w:t>Подпрограммы № 1</w:t>
        </w:r>
      </w:hyperlink>
      <w:r w:rsidRPr="007E2492">
        <w:rPr>
          <w:rFonts w:ascii="Times New Roman" w:hAnsi="Times New Roman"/>
          <w:sz w:val="28"/>
          <w:szCs w:val="28"/>
        </w:rPr>
        <w:t>, направленных на решение поставленной задачи, ожидается содействие укреплению единой российской нации, создание условий для сохранения атмосферы мира и согласия между представителями различных национальностей и вероисповеданий, что будет способствовать общественно-политической стабильности в Иркутской области, а также осуществлению эффективной деятельности национальных институтов гражданского общества, направленной на решение социальных, культурных и духовных проблем социума в Иркутской области, повышение инвестиционной привлекательности региона.</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hyperlink w:anchor="P594" w:history="1">
        <w:r w:rsidRPr="007E2492">
          <w:rPr>
            <w:rFonts w:ascii="Times New Roman" w:hAnsi="Times New Roman"/>
            <w:sz w:val="28"/>
            <w:szCs w:val="28"/>
          </w:rPr>
          <w:t>Подпрограмма № 2</w:t>
        </w:r>
      </w:hyperlink>
      <w:r w:rsidRPr="007E2492">
        <w:rPr>
          <w:rFonts w:ascii="Times New Roman" w:hAnsi="Times New Roman"/>
          <w:sz w:val="28"/>
          <w:szCs w:val="28"/>
        </w:rPr>
        <w:t>:</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В последние годы в Иркутской области актуализируются вопросы интеграции иммигрантов. В Иркутской области число трудовых мигрантов уже превышает 200 тыс. чел., основная масса которых аккумулируется в таких крупных городах, как Иркутск, Ангарск, Братск, с негативной тенденцией анклавности расселения. Рост числа внешних трудовых мигрантов из стран Кавказа, Центральной и Юго-Восточной Азии, их низкая социокультурная адаптация к условиям принимающей стороны закономерно вызывают недовольство у местного населения.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 учетом общей тенденции к распространению радикального ислама на территории Российской Федерации, в Иркутской области также необходимо продолжить проведение мероприятий, направленных на профилактику распространения экстремистской идеологии.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Учитывая, что в обозримой перспективе можно прогнозировать дальнейшее развитие миграционных процессов, особое значение приобретает задача содействия интеграции мигрантов в региональную социокультурную среду через расширение культурно-просветительской деятельности национальных некоммерческих организаций, сопровождение с их стороны (информационное, правовое, справочное) интеграционных процессов среди </w:t>
      </w:r>
      <w:r w:rsidRPr="007E2492">
        <w:rPr>
          <w:rFonts w:ascii="Times New Roman" w:hAnsi="Times New Roman"/>
          <w:sz w:val="28"/>
          <w:szCs w:val="28"/>
        </w:rPr>
        <w:lastRenderedPageBreak/>
        <w:t>иммигрантов, развитие мероприятий межнационального характера областного уровня, особенно в молодежной среде, направленных на формирование здорового образа жизни и укрепление общероссийской гражданской идентичности.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Мероприятия </w:t>
      </w:r>
      <w:hyperlink w:anchor="P594" w:history="1">
        <w:r w:rsidRPr="007E2492">
          <w:rPr>
            <w:rFonts w:ascii="Times New Roman" w:hAnsi="Times New Roman"/>
            <w:sz w:val="28"/>
            <w:szCs w:val="28"/>
          </w:rPr>
          <w:t>Подпрограммы № 2</w:t>
        </w:r>
      </w:hyperlink>
      <w:r w:rsidRPr="007E2492">
        <w:rPr>
          <w:rFonts w:ascii="Times New Roman" w:hAnsi="Times New Roman"/>
          <w:sz w:val="28"/>
          <w:szCs w:val="28"/>
        </w:rPr>
        <w:t xml:space="preserve"> направлены на создание систем, организацию и проведение мероприятий информационного, справочного, социального, культурного, аналитического, просветительского характера, направленных на выявление формирующихся конфликтов в сфере межнациональных и миграционных отношений, их предупреждение и ликвидацию последствий.</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Для решения указанных задач необходимо проведение мероприятий по созданию базовых компонентов системы реализации государственной национальной политики на территории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По итогам реализации мероприятий </w:t>
      </w:r>
      <w:hyperlink w:anchor="P594" w:history="1">
        <w:r w:rsidRPr="007E2492">
          <w:rPr>
            <w:rFonts w:ascii="Times New Roman" w:hAnsi="Times New Roman"/>
            <w:sz w:val="28"/>
            <w:szCs w:val="28"/>
          </w:rPr>
          <w:t>Подпрограммы № 2</w:t>
        </w:r>
      </w:hyperlink>
      <w:r w:rsidRPr="007E2492">
        <w:rPr>
          <w:rFonts w:ascii="Times New Roman" w:hAnsi="Times New Roman"/>
          <w:sz w:val="28"/>
          <w:szCs w:val="28"/>
        </w:rPr>
        <w:t>, направленных на решение поставленных задач, ожидается создание условий для эффективной работы с национальными сообществами Иркутской области по адаптации и интеграции мигрантов, по осуществлению мониторинга выявления формирующихся конфликтов, способствующих формированию условий для сохранения атмосферы мира и согласия между представителями различных национальностей и вероисповеданий, а в конечном итоге - общественно-политической стабильности в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hyperlink w:anchor="P804" w:history="1">
        <w:r w:rsidRPr="007E2492">
          <w:rPr>
            <w:rFonts w:ascii="Times New Roman" w:hAnsi="Times New Roman"/>
            <w:sz w:val="28"/>
            <w:szCs w:val="28"/>
          </w:rPr>
          <w:t>Подпрограмма № 3</w:t>
        </w:r>
      </w:hyperlink>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Полномочием субъектов Российской Федерации в соответствии с Федеральным </w:t>
      </w:r>
      <w:hyperlink r:id="rId20" w:history="1">
        <w:r w:rsidRPr="007E2492">
          <w:rPr>
            <w:rFonts w:ascii="Times New Roman" w:hAnsi="Times New Roman"/>
            <w:sz w:val="28"/>
            <w:szCs w:val="28"/>
          </w:rPr>
          <w:t>законом</w:t>
        </w:r>
      </w:hyperlink>
      <w:r w:rsidRPr="007E2492">
        <w:rPr>
          <w:rFonts w:ascii="Times New Roman" w:hAnsi="Times New Roman"/>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является обеспечение защиты исконной среды обитания и традиционного образа жизни коренных малочисленных народов.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В Иркутской области к коренным малочисленным народам относятся тофалары (тофы) и эвенки. Согласно данным переписей населения с 1959 по 2010 годы численность тофаларов (тофов) выросла с 429 до 678 человек (прирост составил 249 человек, или 58%), численность эвенков за аналогичный период снизилась с 1 787 до 1 272 человек (убыль составила 515 человек, или 28,8%).</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По официальным данным Всероссийской переписи населения 2010 года численность коренных малочисленных народов в Иркутской области составляет 1950 чел.: эвенков - 1 272 чел. и тофаларов (тофов) - 678 чел.</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Удельный вес коренных малочисленных народов в общей численности региона составляет 0,08% от численности населения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lastRenderedPageBreak/>
        <w:t>Средний возраст тофаларов (тофов) - 27,5 года, эвенков - 34,5 года. Это объясняется относительно высокой рождаемостью: среднее число рожденных детей (на 1000 женщин) у тофаларов (тофов) - 1 796, эвенков - 1903 (в целом по области - 1588). В то же время из-за низкой продолжительности жизни доля лиц старше трудоспособного возраста у этих народов низка - соответственно 4% и 8,5% (всего по Иркутской области - 15,6%).</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Коренные малочисленные народы расселены в восьми районах Иркутской области достаточно компактно.</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соответствии с </w:t>
      </w:r>
      <w:hyperlink r:id="rId21" w:history="1">
        <w:r w:rsidRPr="007E2492">
          <w:rPr>
            <w:rFonts w:ascii="Times New Roman" w:hAnsi="Times New Roman"/>
            <w:sz w:val="28"/>
            <w:szCs w:val="28"/>
          </w:rPr>
          <w:t>перечнем</w:t>
        </w:r>
      </w:hyperlink>
      <w:r w:rsidRPr="007E2492">
        <w:rPr>
          <w:rFonts w:ascii="Times New Roman" w:hAnsi="Times New Roman"/>
          <w:sz w:val="28"/>
          <w:szCs w:val="28"/>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утвержденным распоряжением Правительства Российской Федерации от 8 мая 2009 года № 631-р, на территории Иркутской области определены следующие места расселения коренных малочисленных народов: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тофалары (тофы) проживают в горной Тофаларии на территории трех населенных пунктов Нижнеудинского района Иркутской области (Верхнегутарское, Нерхинское и Тофаларское муниципальные образования);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эвенки проживают в населенных пунктах следующих муниципальных районов Иркутской области: Катангском, Качугском (Вершино-Тутурское муниципальное образование), Казачинско-Ленском (Казачинское, Магистральнинское муниципальные образования и межселенные территории муниципального района), Усть-Кутском (Ручейское муниципальное образование и межселенная территория муниципального района), Мамско-Чуйском (Горно-Чуйское, Луговское, Мамское и Согдиондонское муниципальные образования), Бодайбинском (Жуинское муниципальное образование) и Киренском (Алексеевское, Киренское, Петропавловское муниципальные образования).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На территории Иркутской области зарегистрировано 37 некоммерческих организаций, представляющих интересы коренных малочисленных народов.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Проблемы социально-экономического развития связаны с тем, что коренные малочисленные народы в Иркутской области проживают в основном, в районах Крайнего Севера или в приравненных к ним местностях. Социально-экономическое положение коренных малочисленных народов характеризуется следующими проблемами: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низкая транспортная доступность территории проживания малочисленных народов;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суровые климатические условия мест их проживания;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3) отсутствие постоянного энергоснабжения и основных объектов </w:t>
      </w:r>
      <w:r w:rsidRPr="007E2492">
        <w:rPr>
          <w:rFonts w:ascii="Times New Roman" w:hAnsi="Times New Roman"/>
          <w:sz w:val="28"/>
          <w:szCs w:val="28"/>
        </w:rPr>
        <w:lastRenderedPageBreak/>
        <w:t>коммунальной инфраструктуры;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4) низкая обеспеченность объектами социальной инфраструктуры;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5) недостаточный уровень медицинского обслуживания и высокий уровень заболеваемости населения;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6) утрата родного языка и культурного наследия;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7) отсутствие достаточной нормативной правовой базы в сфере защиты прав коренных малочисленных народов Севера и Сибири.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Целесообразность разработки Подпрограммы № 3 вызвана необходимостью выработки системного, комплексного подхода к решению проблем устойчивого развития коренных малочисленных народов, проживающих на территории Иркутской области.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рамках </w:t>
      </w:r>
      <w:hyperlink w:anchor="P367" w:history="1">
        <w:r w:rsidRPr="007E2492">
          <w:rPr>
            <w:rFonts w:ascii="Times New Roman" w:hAnsi="Times New Roman"/>
            <w:sz w:val="28"/>
            <w:szCs w:val="28"/>
          </w:rPr>
          <w:t>Подпрограммы № 1</w:t>
        </w:r>
      </w:hyperlink>
      <w:r w:rsidRPr="007E2492">
        <w:rPr>
          <w:rFonts w:ascii="Times New Roman" w:hAnsi="Times New Roman"/>
          <w:sz w:val="28"/>
          <w:szCs w:val="28"/>
        </w:rPr>
        <w:t xml:space="preserve"> планируется реализация 8 основных мероприятий и 1 ведомственной целевой программы, в рамках </w:t>
      </w:r>
      <w:hyperlink w:anchor="P594" w:history="1">
        <w:r w:rsidRPr="007E2492">
          <w:rPr>
            <w:rFonts w:ascii="Times New Roman" w:hAnsi="Times New Roman"/>
            <w:sz w:val="28"/>
            <w:szCs w:val="28"/>
          </w:rPr>
          <w:t>Подпрограммы № 2</w:t>
        </w:r>
      </w:hyperlink>
      <w:r w:rsidRPr="007E2492">
        <w:rPr>
          <w:rFonts w:ascii="Times New Roman" w:hAnsi="Times New Roman"/>
          <w:sz w:val="28"/>
          <w:szCs w:val="28"/>
        </w:rPr>
        <w:t xml:space="preserve"> - 5 основных мероприятий, в рамках </w:t>
      </w:r>
      <w:hyperlink w:anchor="P804" w:history="1">
        <w:r w:rsidRPr="007E2492">
          <w:rPr>
            <w:rFonts w:ascii="Times New Roman" w:hAnsi="Times New Roman"/>
            <w:sz w:val="28"/>
            <w:szCs w:val="28"/>
          </w:rPr>
          <w:t>Подпрограммы № 3</w:t>
        </w:r>
      </w:hyperlink>
      <w:r w:rsidRPr="007E2492">
        <w:rPr>
          <w:rFonts w:ascii="Times New Roman" w:hAnsi="Times New Roman"/>
          <w:sz w:val="28"/>
          <w:szCs w:val="28"/>
        </w:rPr>
        <w:t xml:space="preserve"> - 3 основных мероприятий. </w:t>
      </w:r>
      <w:hyperlink w:anchor="P1903" w:history="1">
        <w:r w:rsidRPr="007E2492">
          <w:rPr>
            <w:rFonts w:ascii="Times New Roman" w:hAnsi="Times New Roman"/>
            <w:sz w:val="28"/>
            <w:szCs w:val="28"/>
          </w:rPr>
          <w:t>Перечень</w:t>
        </w:r>
      </w:hyperlink>
      <w:r w:rsidRPr="007E2492">
        <w:rPr>
          <w:rFonts w:ascii="Times New Roman" w:hAnsi="Times New Roman"/>
          <w:sz w:val="28"/>
          <w:szCs w:val="28"/>
        </w:rPr>
        <w:t xml:space="preserve"> ведомственных целевых программ и основных мероприятий приведен в приложении 5 к государственной программе.</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jc w:val="center"/>
        <w:outlineLvl w:val="1"/>
        <w:rPr>
          <w:rFonts w:ascii="Times New Roman" w:hAnsi="Times New Roman"/>
          <w:sz w:val="28"/>
          <w:szCs w:val="28"/>
        </w:rPr>
      </w:pPr>
      <w:bookmarkStart w:id="1" w:name="P282"/>
      <w:bookmarkEnd w:id="1"/>
      <w:r w:rsidRPr="007E2492">
        <w:rPr>
          <w:rFonts w:ascii="Times New Roman" w:hAnsi="Times New Roman"/>
          <w:sz w:val="28"/>
          <w:szCs w:val="28"/>
        </w:rPr>
        <w:t>Раздел 4. АНАЛИЗ РИСКОВ РЕАЛИЗАЦИИ ГОСУДАРСТВЕННОЙ</w:t>
      </w:r>
    </w:p>
    <w:p w:rsidR="007E2492" w:rsidRPr="007E2492" w:rsidRDefault="007E2492" w:rsidP="007E2492">
      <w:pPr>
        <w:widowControl w:val="0"/>
        <w:autoSpaceDE w:val="0"/>
        <w:autoSpaceDN w:val="0"/>
        <w:jc w:val="center"/>
        <w:rPr>
          <w:rFonts w:ascii="Times New Roman" w:hAnsi="Times New Roman"/>
          <w:sz w:val="28"/>
          <w:szCs w:val="28"/>
        </w:rPr>
      </w:pPr>
      <w:r w:rsidRPr="007E2492">
        <w:rPr>
          <w:rFonts w:ascii="Times New Roman" w:hAnsi="Times New Roman"/>
          <w:sz w:val="28"/>
          <w:szCs w:val="28"/>
        </w:rPr>
        <w:t>ПРОГРАММЫ И ОПИСАНИЕ МЕР УПРАВЛЕНИЯ РИСКАМИ РЕАЛИЗАЦИИ ГОСУДАРСТВЕННОЙ ПРОГРАММЫ</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ind w:firstLine="540"/>
        <w:jc w:val="both"/>
        <w:rPr>
          <w:rFonts w:ascii="Times New Roman" w:hAnsi="Times New Roman"/>
          <w:sz w:val="28"/>
          <w:szCs w:val="28"/>
        </w:rPr>
      </w:pPr>
      <w:r w:rsidRPr="007E2492">
        <w:rPr>
          <w:rFonts w:ascii="Times New Roman" w:hAnsi="Times New Roman"/>
          <w:sz w:val="28"/>
          <w:szCs w:val="28"/>
        </w:rPr>
        <w:t>Для успешной реализации государственной программы большое значение имеет прогнозирование возможных рисков, связанных с достижением основной цели, решением задач, оценка их масштабов и последствий, формирование системы мер по их предотвращению.</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В рамках реализации государственной программы могут быть выделены следующие риски ее реализации: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Правовые риски связаны с изменением федерального бюджетного законодательства, законодательства в сфере государственного управления. Данная группа рисков может привести к изменению условий и сроков реализации мероприятий государственной программы (вплоть до ее досрочного прекращения).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Юридические форс-мажорные обстоятельства не могут быть предотвращены в рамках реализации государственной программы, т.к. определение основ бюджетного законодательства и законодательства о государственном строительстве относится к полномочиям федеральных государственных органов. Негативное воздействие указанных рисков может быть минимизировано за счет соблюдения установленных сроков исполнения </w:t>
      </w:r>
      <w:r w:rsidRPr="007E2492">
        <w:rPr>
          <w:rFonts w:ascii="Times New Roman" w:hAnsi="Times New Roman"/>
          <w:sz w:val="28"/>
          <w:szCs w:val="28"/>
        </w:rPr>
        <w:lastRenderedPageBreak/>
        <w:t>государственной программы при существующих правовых условиях.</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«Отраслевых» рисков, связанных с изменением требований законодательства, регулирующего сферу государственно-конфессиональных отношений, для государственной программы не усматривается.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Финансовые риски связаны с возникновением бюджетного дефицита и недостаточным вследствие этого уровнем бюджетного финансирования. Данная группа рисков может привести к недофинансированию, сокращению или прекращению программных мероприятий.</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 целью ограничения финансовых рисков планируется: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планирование бюджетных расходов с применением методик оценки эффективности бюджетных расходов;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3) определение приоритетов для первоочередного финансирования, в том числе при предоставлении межбюджетных трансфертов;</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4) привлечение внебюджетных источников финансирования в рамках самостоятельной деятельности заинтересованных участников государственной программы (по основным мероприятиям государственной программы) и исполнителей и участников мероприятий государственной программы (по мероприятиям, включенным в Подпрограммы и ведомственную целевую программу).</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3. Административные риски связаны с:</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1) неэффективным взаимодействием ответственного исполнителя с участниками государственной программы;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2) несовершенным механизмом осуществления контроля и представления отчетности, связанным с необходимостью представлять данные заинтересованным лицам о реализации государственной программы вне установленных сроков для ее мониторинга, а также включением в мероприятия государственной программы мероприятий распорядителей бюджетных средств, юридически и формально неподотчетных ответственному исполнителю, контроль за деятельностью которых по реализации мероприятий государственной программы возложен на ответственного исполнителя;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3) включением в государственную программу мероприятий, предполагающих взаимодействие с федеральными органами государственной власти, некоммерческими организациями в сфере этноконфессиональных </w:t>
      </w:r>
      <w:r w:rsidRPr="007E2492">
        <w:rPr>
          <w:rFonts w:ascii="Times New Roman" w:hAnsi="Times New Roman"/>
          <w:sz w:val="28"/>
          <w:szCs w:val="28"/>
        </w:rPr>
        <w:lastRenderedPageBreak/>
        <w:t>отношений.</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 целью минимизации административных рисков планируется:</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формирование эффективной системы управления реализацией государственной программы, основанной на взаимодействии исполнительных органов государственной власти Иркутской области, участвующих в реализации мероприятий государственной программы, в том числе путем возможного создания совещательных органов, определения кураторов мероприятий государственной программы, ответственных за сбор информации о реализации мероприятий государственной программы, предварительный мониторинг и внесение изменений в государственную программу;</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проведение мониторинга реализации государственной программы, основанного на взаимодействии с участниками государственной программы и участниками мероприятий государственной программы;</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своевременная корректировка мероприятий государственной программы при выявлении указанной потребности.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4. Техногенные и экологические риски, связанные с природными явлениями и техногенными катастрофами в Российской Федерации, которые могут привести к перераспределению средств государственной программы на ликвидацию последствий катастроф.</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Указанные риски в рамках государственной программы корректировке (минимизации) не подлежат.</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jc w:val="center"/>
        <w:outlineLvl w:val="1"/>
        <w:rPr>
          <w:rFonts w:ascii="Times New Roman" w:hAnsi="Times New Roman"/>
          <w:sz w:val="28"/>
          <w:szCs w:val="28"/>
        </w:rPr>
      </w:pPr>
      <w:r w:rsidRPr="007E2492">
        <w:rPr>
          <w:rFonts w:ascii="Times New Roman" w:hAnsi="Times New Roman"/>
          <w:sz w:val="28"/>
          <w:szCs w:val="28"/>
        </w:rPr>
        <w:t>Раздел 5. РЕСУРСНОЕ ОБЕСПЕЧЕНИЕ ГОСУДАРСТВЕННОЙ ПРОГРАММЫ</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ind w:firstLine="540"/>
        <w:jc w:val="both"/>
        <w:rPr>
          <w:rFonts w:ascii="Times New Roman" w:hAnsi="Times New Roman"/>
          <w:sz w:val="28"/>
          <w:szCs w:val="28"/>
        </w:rPr>
      </w:pPr>
      <w:r w:rsidRPr="007E2492">
        <w:rPr>
          <w:rFonts w:ascii="Times New Roman" w:hAnsi="Times New Roman"/>
          <w:sz w:val="28"/>
          <w:szCs w:val="28"/>
        </w:rPr>
        <w:t xml:space="preserve">Ресурсное </w:t>
      </w:r>
      <w:hyperlink w:anchor="P2147" w:history="1">
        <w:r w:rsidRPr="007E2492">
          <w:rPr>
            <w:rFonts w:ascii="Times New Roman" w:hAnsi="Times New Roman"/>
            <w:sz w:val="28"/>
            <w:szCs w:val="28"/>
          </w:rPr>
          <w:t>обеспечение</w:t>
        </w:r>
      </w:hyperlink>
      <w:r w:rsidRPr="007E2492">
        <w:rPr>
          <w:rFonts w:ascii="Times New Roman" w:hAnsi="Times New Roman"/>
          <w:sz w:val="28"/>
          <w:szCs w:val="28"/>
        </w:rPr>
        <w:t xml:space="preserve"> реализации государственной программы за счет средств, предусмотренных в областном бюджете, приведено в приложении 6 к государственной программе.</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В ходе реализации государственной программы предполагается участие в конкурсе на получение субсидии в рамках государственной </w:t>
      </w:r>
      <w:hyperlink r:id="rId22" w:history="1">
        <w:r w:rsidRPr="007E2492">
          <w:rPr>
            <w:rFonts w:ascii="Times New Roman" w:hAnsi="Times New Roman"/>
            <w:sz w:val="28"/>
            <w:szCs w:val="28"/>
          </w:rPr>
          <w:t>программы</w:t>
        </w:r>
      </w:hyperlink>
      <w:r w:rsidRPr="007E2492">
        <w:rPr>
          <w:rFonts w:ascii="Times New Roman" w:hAnsi="Times New Roman"/>
          <w:sz w:val="28"/>
          <w:szCs w:val="28"/>
        </w:rPr>
        <w:t xml:space="preserve"> Российской Федерации «Реализация государственной национальной политики», утвержденной постановлением Правительства Российской Федерации от 29 декабря 2016 года № 1532.</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t xml:space="preserve">Прогнозная (справочная) </w:t>
      </w:r>
      <w:hyperlink w:anchor="P6191" w:history="1">
        <w:r w:rsidRPr="007E2492">
          <w:rPr>
            <w:rFonts w:ascii="Times New Roman" w:hAnsi="Times New Roman"/>
            <w:sz w:val="28"/>
            <w:szCs w:val="28"/>
          </w:rPr>
          <w:t>оценка</w:t>
        </w:r>
      </w:hyperlink>
      <w:r w:rsidRPr="007E2492">
        <w:rPr>
          <w:rFonts w:ascii="Times New Roman" w:hAnsi="Times New Roman"/>
          <w:sz w:val="28"/>
          <w:szCs w:val="28"/>
        </w:rPr>
        <w:t xml:space="preserve"> ресурсного обеспечения реализации государственной программы за счет всех источников финансирования приведена в приложении 7 к государственной программе.</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jc w:val="center"/>
        <w:outlineLvl w:val="1"/>
        <w:rPr>
          <w:rFonts w:ascii="Times New Roman" w:hAnsi="Times New Roman"/>
          <w:sz w:val="28"/>
          <w:szCs w:val="28"/>
        </w:rPr>
      </w:pPr>
      <w:r w:rsidRPr="007E2492">
        <w:rPr>
          <w:rFonts w:ascii="Times New Roman" w:hAnsi="Times New Roman"/>
          <w:sz w:val="28"/>
          <w:szCs w:val="28"/>
        </w:rPr>
        <w:t>Раздел 6. ОЖИДАЕМЫЕ КОНЕЧНЫЕ РЕЗУЛЬТАТЫ РЕАЛИЗАЦИИ</w:t>
      </w:r>
    </w:p>
    <w:p w:rsidR="007E2492" w:rsidRPr="007E2492" w:rsidRDefault="007E2492" w:rsidP="007E2492">
      <w:pPr>
        <w:widowControl w:val="0"/>
        <w:autoSpaceDE w:val="0"/>
        <w:autoSpaceDN w:val="0"/>
        <w:jc w:val="center"/>
        <w:rPr>
          <w:rFonts w:ascii="Times New Roman" w:hAnsi="Times New Roman"/>
          <w:sz w:val="28"/>
          <w:szCs w:val="28"/>
        </w:rPr>
      </w:pPr>
      <w:r w:rsidRPr="007E2492">
        <w:rPr>
          <w:rFonts w:ascii="Times New Roman" w:hAnsi="Times New Roman"/>
          <w:sz w:val="28"/>
          <w:szCs w:val="28"/>
        </w:rPr>
        <w:lastRenderedPageBreak/>
        <w:t>ГОСУДАРСТВЕННОЙ ПРОГРАММЫ</w:t>
      </w:r>
    </w:p>
    <w:p w:rsidR="007E2492" w:rsidRPr="007E2492" w:rsidRDefault="007E2492" w:rsidP="007E2492">
      <w:pPr>
        <w:widowControl w:val="0"/>
        <w:autoSpaceDE w:val="0"/>
        <w:autoSpaceDN w:val="0"/>
        <w:jc w:val="both"/>
        <w:rPr>
          <w:rFonts w:ascii="Times New Roman" w:hAnsi="Times New Roman"/>
          <w:sz w:val="28"/>
          <w:szCs w:val="28"/>
        </w:rPr>
      </w:pPr>
    </w:p>
    <w:p w:rsidR="007E2492" w:rsidRPr="007E2492" w:rsidRDefault="007E2492" w:rsidP="007E2492">
      <w:pPr>
        <w:widowControl w:val="0"/>
        <w:autoSpaceDE w:val="0"/>
        <w:autoSpaceDN w:val="0"/>
        <w:spacing w:line="235" w:lineRule="auto"/>
        <w:ind w:firstLine="539"/>
        <w:jc w:val="both"/>
        <w:rPr>
          <w:rFonts w:ascii="Times New Roman" w:hAnsi="Times New Roman"/>
          <w:sz w:val="28"/>
          <w:szCs w:val="28"/>
        </w:rPr>
      </w:pPr>
      <w:r w:rsidRPr="007E2492">
        <w:rPr>
          <w:rFonts w:ascii="Times New Roman" w:hAnsi="Times New Roman"/>
          <w:sz w:val="28"/>
          <w:szCs w:val="28"/>
        </w:rPr>
        <w:t>Ожидаемые конечные результаты реализации государственной программы:</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1) увеличение доли граждан, положительно оценивающих состояние межнациональных отношений, в общем количестве населения Иркутской области до 66,2 % к 2024 году;</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 xml:space="preserve">2) повышение уровня общероссийской гражданской идентичности до </w:t>
      </w:r>
      <w:r w:rsidRPr="007E2492">
        <w:rPr>
          <w:rFonts w:ascii="Times New Roman" w:hAnsi="Times New Roman"/>
          <w:sz w:val="28"/>
          <w:szCs w:val="28"/>
        </w:rPr>
        <w:br/>
        <w:t>77 % к 2024 году.</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 xml:space="preserve">Настоящая государственная программа ориентирована на укрепление общероссийской гражданской идентичности многонационального населения Иркутской области, укрепление гражданского патриотизма, сохранение национальной самобытности Иркутской области. </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В результате реализации государственной программы планируются следующие изменения в социально-экономическом развитии региона:</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укрепление общероссийской гражданской идентичности многонационального населения Иркутской области как важного фактора ее устойчивого развития;</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повышение уровня самосознания населения, неприятия деструктивных форм образа жизни, силовых методов решения конфликтных ситуаций, этнической и религиозной толерантности;</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отсутствие крупных конфликтов на национальной, религиозной и иной почве;</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социальная, культурная адаптация мигрантов и их интеграция в социально-культурные процессы Иркутской области;</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содействие этнокультурному развитию народов, проживающих на территории Иркутской области, и повышение эффективности в использовании ее этнокультурного потенциала;</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lang w:eastAsia="en-US"/>
        </w:rPr>
        <w:t>активизация деятельности некоммерческих организаций по сохранению национальной самобытности Иркутской области, гармонизации межэтнических и межрелигиозных отношений</w:t>
      </w:r>
      <w:r w:rsidRPr="007E2492">
        <w:rPr>
          <w:rFonts w:ascii="Times New Roman" w:hAnsi="Times New Roman"/>
          <w:sz w:val="28"/>
          <w:szCs w:val="28"/>
        </w:rPr>
        <w:t>;</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улучшение инвестиционной привлекательности Прибайкалья, развитие этнотуризма;</w:t>
      </w:r>
    </w:p>
    <w:p w:rsidR="007E2492" w:rsidRPr="007E2492" w:rsidRDefault="007E2492" w:rsidP="007E2492">
      <w:pPr>
        <w:widowControl w:val="0"/>
        <w:autoSpaceDE w:val="0"/>
        <w:autoSpaceDN w:val="0"/>
        <w:spacing w:before="220" w:line="235" w:lineRule="auto"/>
        <w:ind w:firstLine="539"/>
        <w:jc w:val="both"/>
        <w:rPr>
          <w:rFonts w:ascii="Times New Roman" w:hAnsi="Times New Roman"/>
          <w:sz w:val="28"/>
          <w:szCs w:val="28"/>
        </w:rPr>
      </w:pPr>
      <w:r w:rsidRPr="007E2492">
        <w:rPr>
          <w:rFonts w:ascii="Times New Roman" w:hAnsi="Times New Roman"/>
          <w:sz w:val="28"/>
          <w:szCs w:val="28"/>
        </w:rPr>
        <w:t>обеспечение комплексной поддержки коренных малочисленных народов, проживающих на территории Иркутской области, включая сохранение и защиту их исконной среды обитания и традиционного образа жизни.</w:t>
      </w:r>
    </w:p>
    <w:p w:rsidR="007E2492" w:rsidRPr="007E2492" w:rsidRDefault="007E2492" w:rsidP="007E2492">
      <w:pPr>
        <w:widowControl w:val="0"/>
        <w:autoSpaceDE w:val="0"/>
        <w:autoSpaceDN w:val="0"/>
        <w:spacing w:before="220"/>
        <w:ind w:firstLine="540"/>
        <w:jc w:val="both"/>
        <w:rPr>
          <w:rFonts w:ascii="Times New Roman" w:hAnsi="Times New Roman"/>
          <w:sz w:val="28"/>
          <w:szCs w:val="28"/>
        </w:rPr>
      </w:pPr>
      <w:r w:rsidRPr="007E2492">
        <w:rPr>
          <w:rFonts w:ascii="Times New Roman" w:hAnsi="Times New Roman"/>
          <w:sz w:val="28"/>
          <w:szCs w:val="28"/>
        </w:rPr>
        <w:lastRenderedPageBreak/>
        <w:t>Эффективность реализации государственной программы будет определяться фактическим достижением целевых показателей, утвержденных государственной программой.</w:t>
      </w:r>
    </w:p>
    <w:p w:rsidR="007E2492" w:rsidRPr="007E2492" w:rsidRDefault="007E2492" w:rsidP="007E2492">
      <w:pPr>
        <w:autoSpaceDE w:val="0"/>
        <w:autoSpaceDN w:val="0"/>
        <w:adjustRightInd w:val="0"/>
        <w:spacing w:after="120"/>
        <w:jc w:val="center"/>
        <w:outlineLvl w:val="0"/>
        <w:rPr>
          <w:rFonts w:ascii="Times New Roman" w:hAnsi="Times New Roman"/>
          <w:sz w:val="28"/>
          <w:szCs w:val="28"/>
          <w:lang w:eastAsia="en-US"/>
        </w:rPr>
      </w:pPr>
    </w:p>
    <w:p w:rsidR="007E2492" w:rsidRPr="007E2492" w:rsidRDefault="007E2492" w:rsidP="007E2492">
      <w:pPr>
        <w:autoSpaceDE w:val="0"/>
        <w:autoSpaceDN w:val="0"/>
        <w:adjustRightInd w:val="0"/>
        <w:spacing w:after="120"/>
        <w:jc w:val="center"/>
        <w:outlineLvl w:val="0"/>
        <w:rPr>
          <w:rFonts w:ascii="Times New Roman" w:hAnsi="Times New Roman"/>
          <w:sz w:val="28"/>
          <w:szCs w:val="28"/>
          <w:lang w:eastAsia="en-US"/>
        </w:rPr>
      </w:pPr>
    </w:p>
    <w:tbl>
      <w:tblPr>
        <w:tblW w:w="0" w:type="auto"/>
        <w:tblLook w:val="04A0" w:firstRow="1" w:lastRow="0" w:firstColumn="1" w:lastColumn="0" w:noHBand="0" w:noVBand="1"/>
      </w:tblPr>
      <w:tblGrid>
        <w:gridCol w:w="4856"/>
        <w:gridCol w:w="4856"/>
      </w:tblGrid>
      <w:tr w:rsidR="007E2492" w:rsidRPr="007E2492" w:rsidTr="00166D8D">
        <w:tc>
          <w:tcPr>
            <w:tcW w:w="4856" w:type="dxa"/>
            <w:shd w:val="clear" w:color="auto" w:fill="auto"/>
          </w:tcPr>
          <w:p w:rsidR="007E2492" w:rsidRPr="007E2492" w:rsidRDefault="007E2492" w:rsidP="007E2492">
            <w:pPr>
              <w:spacing w:after="120"/>
              <w:jc w:val="both"/>
              <w:rPr>
                <w:rFonts w:ascii="Times New Roman" w:hAnsi="Times New Roman"/>
                <w:sz w:val="28"/>
                <w:szCs w:val="28"/>
                <w:lang w:eastAsia="en-US"/>
              </w:rPr>
            </w:pPr>
            <w:r w:rsidRPr="007E2492">
              <w:rPr>
                <w:rFonts w:ascii="Times New Roman" w:hAnsi="Times New Roman"/>
                <w:sz w:val="28"/>
                <w:szCs w:val="28"/>
                <w:lang w:eastAsia="en-US"/>
              </w:rPr>
              <w:t>Заместитель Губернатора Иркутской области - руководитель аппарата Губернатора Иркутской области и Правительства Иркутской области</w:t>
            </w:r>
          </w:p>
        </w:tc>
        <w:tc>
          <w:tcPr>
            <w:tcW w:w="4856" w:type="dxa"/>
            <w:shd w:val="clear" w:color="auto" w:fill="auto"/>
          </w:tcPr>
          <w:p w:rsidR="007E2492" w:rsidRPr="007E2492" w:rsidRDefault="007E2492" w:rsidP="007E2492">
            <w:pPr>
              <w:jc w:val="right"/>
              <w:rPr>
                <w:rFonts w:ascii="Times New Roman" w:hAnsi="Times New Roman"/>
                <w:sz w:val="28"/>
                <w:szCs w:val="28"/>
                <w:lang w:eastAsia="en-US"/>
              </w:rPr>
            </w:pPr>
          </w:p>
          <w:p w:rsidR="007E2492" w:rsidRPr="007E2492" w:rsidRDefault="007E2492" w:rsidP="007E2492">
            <w:pPr>
              <w:jc w:val="right"/>
              <w:rPr>
                <w:rFonts w:ascii="Times New Roman" w:hAnsi="Times New Roman"/>
                <w:sz w:val="28"/>
                <w:szCs w:val="28"/>
                <w:lang w:eastAsia="en-US"/>
              </w:rPr>
            </w:pPr>
          </w:p>
          <w:p w:rsidR="007E2492" w:rsidRPr="007E2492" w:rsidRDefault="007E2492" w:rsidP="007E2492">
            <w:pPr>
              <w:jc w:val="right"/>
              <w:rPr>
                <w:rFonts w:ascii="Times New Roman" w:hAnsi="Times New Roman"/>
                <w:sz w:val="28"/>
                <w:szCs w:val="28"/>
                <w:lang w:eastAsia="en-US"/>
              </w:rPr>
            </w:pPr>
          </w:p>
          <w:p w:rsidR="007E2492" w:rsidRPr="007E2492" w:rsidRDefault="007E2492" w:rsidP="007E2492">
            <w:pPr>
              <w:jc w:val="right"/>
              <w:rPr>
                <w:rFonts w:ascii="Times New Roman" w:hAnsi="Times New Roman"/>
                <w:sz w:val="28"/>
                <w:szCs w:val="28"/>
                <w:lang w:eastAsia="en-US"/>
              </w:rPr>
            </w:pPr>
            <w:r w:rsidRPr="007E2492">
              <w:rPr>
                <w:rFonts w:ascii="Times New Roman" w:hAnsi="Times New Roman"/>
                <w:sz w:val="28"/>
                <w:szCs w:val="28"/>
                <w:lang w:eastAsia="en-US"/>
              </w:rPr>
              <w:t>Д.В. Чернышов</w:t>
            </w:r>
          </w:p>
        </w:tc>
      </w:tr>
    </w:tbl>
    <w:p w:rsidR="007E2492" w:rsidRPr="007E2492" w:rsidRDefault="007E2492" w:rsidP="007E2492">
      <w:pPr>
        <w:spacing w:after="120"/>
        <w:jc w:val="center"/>
        <w:rPr>
          <w:rFonts w:ascii="Times New Roman" w:hAnsi="Times New Roman"/>
          <w:sz w:val="28"/>
          <w:szCs w:val="28"/>
          <w:lang w:eastAsia="en-US"/>
        </w:rPr>
      </w:pPr>
    </w:p>
    <w:p w:rsidR="006A2378" w:rsidRPr="006A2378" w:rsidRDefault="006A2378" w:rsidP="006A2378">
      <w:pPr>
        <w:suppressAutoHyphens/>
        <w:ind w:firstLine="709"/>
        <w:jc w:val="both"/>
        <w:rPr>
          <w:rFonts w:ascii="Times New Roman" w:hAnsi="Times New Roman"/>
          <w:sz w:val="28"/>
          <w:szCs w:val="28"/>
          <w:lang w:val="en-US"/>
        </w:rPr>
      </w:pPr>
    </w:p>
    <w:sectPr w:rsidR="006A2378" w:rsidRPr="006A2378" w:rsidSect="008C608C">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851" w:rsidRDefault="00840851">
      <w:r>
        <w:separator/>
      </w:r>
    </w:p>
  </w:endnote>
  <w:endnote w:type="continuationSeparator" w:id="0">
    <w:p w:rsidR="00840851" w:rsidRDefault="0084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492" w:rsidRPr="009E58BC" w:rsidRDefault="007E2492" w:rsidP="0013414B">
    <w:pPr>
      <w:pStyle w:val="a6"/>
      <w:jc w:val="right"/>
      <w:rPr>
        <w:rFonts w:ascii="Times New Roman" w:hAnsi="Times New Roman"/>
      </w:rPr>
    </w:pPr>
  </w:p>
  <w:p w:rsidR="007E2492" w:rsidRPr="00F24D87" w:rsidRDefault="007E249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851" w:rsidRDefault="00840851">
      <w:r>
        <w:separator/>
      </w:r>
    </w:p>
  </w:footnote>
  <w:footnote w:type="continuationSeparator" w:id="0">
    <w:p w:rsidR="00840851" w:rsidRDefault="00840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4C4" w:rsidRDefault="009E64C4" w:rsidP="009E0C78">
    <w:pPr>
      <w:pStyle w:val="a3"/>
      <w:framePr w:wrap="around" w:vAnchor="text" w:hAnchor="margin" w:xAlign="center" w:y="1"/>
      <w:jc w:val="center"/>
      <w:rPr>
        <w:rStyle w:val="a4"/>
        <w:rFonts w:ascii="Times New Roman" w:hAnsi="Times New Roman"/>
        <w:sz w:val="28"/>
        <w:lang w:val="en-US"/>
      </w:rPr>
    </w:pPr>
    <w:r>
      <w:rPr>
        <w:rStyle w:val="a4"/>
        <w:rFonts w:ascii="Times New Roman" w:hAnsi="Times New Roman"/>
        <w:sz w:val="28"/>
      </w:rPr>
      <w:fldChar w:fldCharType="begin"/>
    </w:r>
    <w:r>
      <w:rPr>
        <w:rStyle w:val="a4"/>
        <w:rFonts w:ascii="Times New Roman" w:hAnsi="Times New Roman"/>
        <w:sz w:val="28"/>
      </w:rPr>
      <w:instrText xml:space="preserve">PAGE  </w:instrText>
    </w:r>
    <w:r>
      <w:rPr>
        <w:rStyle w:val="a4"/>
        <w:rFonts w:ascii="Times New Roman" w:hAnsi="Times New Roman"/>
        <w:sz w:val="28"/>
      </w:rPr>
      <w:fldChar w:fldCharType="separate"/>
    </w:r>
    <w:r w:rsidR="00E42BD0">
      <w:rPr>
        <w:rStyle w:val="a4"/>
        <w:rFonts w:ascii="Times New Roman" w:hAnsi="Times New Roman"/>
        <w:noProof/>
        <w:sz w:val="28"/>
      </w:rPr>
      <w:t>3</w:t>
    </w:r>
    <w:r>
      <w:rPr>
        <w:rStyle w:val="a4"/>
        <w:rFonts w:ascii="Times New Roman" w:hAnsi="Times New Roman"/>
        <w:sz w:val="28"/>
      </w:rPr>
      <w:fldChar w:fldCharType="end"/>
    </w:r>
  </w:p>
  <w:p w:rsidR="009E64C4" w:rsidRDefault="009E64C4">
    <w:pPr>
      <w:pStyle w:val="a3"/>
      <w:framePr w:wrap="around" w:vAnchor="text" w:hAnchor="margin" w:xAlign="center" w:y="1"/>
      <w:rPr>
        <w:rStyle w:val="a4"/>
        <w:rFonts w:ascii="Times New Roman" w:hAnsi="Times New Roman"/>
        <w:lang w:val="en-US"/>
      </w:rPr>
    </w:pPr>
    <w:r>
      <w:rPr>
        <w:rStyle w:val="a4"/>
        <w:rFonts w:ascii="Times New Roman" w:hAnsi="Times New Roman"/>
        <w:lang w:val="en-US"/>
      </w:rPr>
      <w:t xml:space="preserve"> </w:t>
    </w:r>
  </w:p>
  <w:p w:rsidR="009E64C4" w:rsidRDefault="009E64C4">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492" w:rsidRPr="009B3E70" w:rsidRDefault="007E2492">
    <w:pPr>
      <w:pStyle w:val="a3"/>
      <w:jc w:val="center"/>
      <w:rPr>
        <w:rFonts w:ascii="Times New Roman" w:hAnsi="Times New Roman"/>
        <w:sz w:val="28"/>
      </w:rPr>
    </w:pPr>
    <w:r w:rsidRPr="009B3E70">
      <w:rPr>
        <w:rFonts w:ascii="Times New Roman" w:hAnsi="Times New Roman"/>
        <w:sz w:val="28"/>
      </w:rPr>
      <w:fldChar w:fldCharType="begin"/>
    </w:r>
    <w:r w:rsidRPr="009B3E70">
      <w:rPr>
        <w:rFonts w:ascii="Times New Roman" w:hAnsi="Times New Roman"/>
        <w:sz w:val="28"/>
      </w:rPr>
      <w:instrText>PAGE   \* MERGEFORMAT</w:instrText>
    </w:r>
    <w:r w:rsidRPr="009B3E70">
      <w:rPr>
        <w:rFonts w:ascii="Times New Roman" w:hAnsi="Times New Roman"/>
        <w:sz w:val="28"/>
      </w:rPr>
      <w:fldChar w:fldCharType="separate"/>
    </w:r>
    <w:r w:rsidR="00E42BD0">
      <w:rPr>
        <w:rFonts w:ascii="Times New Roman" w:hAnsi="Times New Roman"/>
        <w:noProof/>
        <w:sz w:val="28"/>
      </w:rPr>
      <w:t>21</w:t>
    </w:r>
    <w:r w:rsidRPr="009B3E70">
      <w:rPr>
        <w:rFonts w:ascii="Times New Roman" w:hAnsi="Times New Roman"/>
        <w:sz w:val="28"/>
      </w:rPr>
      <w:fldChar w:fldCharType="end"/>
    </w:r>
  </w:p>
  <w:p w:rsidR="007E2492" w:rsidRDefault="007E249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printColBlack/>
    <w:showBreaksInFrames/>
    <w:swapBordersFacingPages/>
    <w:convMailMergeEsc/>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BossProviderVariable" w:val="25_01_2006!ce18d491-7714-4cd3-b8db-6a2b928981da"/>
  </w:docVars>
  <w:rsids>
    <w:rsidRoot w:val="00840851"/>
    <w:rsid w:val="000047B4"/>
    <w:rsid w:val="000365AD"/>
    <w:rsid w:val="000412E0"/>
    <w:rsid w:val="00063ED0"/>
    <w:rsid w:val="00075BB7"/>
    <w:rsid w:val="000B0DA2"/>
    <w:rsid w:val="00132EA1"/>
    <w:rsid w:val="001670AA"/>
    <w:rsid w:val="00177C29"/>
    <w:rsid w:val="001B0FD5"/>
    <w:rsid w:val="001B790C"/>
    <w:rsid w:val="001C1155"/>
    <w:rsid w:val="001D189B"/>
    <w:rsid w:val="00204F22"/>
    <w:rsid w:val="002237D0"/>
    <w:rsid w:val="0025013C"/>
    <w:rsid w:val="002722D6"/>
    <w:rsid w:val="002934C1"/>
    <w:rsid w:val="002E404B"/>
    <w:rsid w:val="002F5678"/>
    <w:rsid w:val="00334623"/>
    <w:rsid w:val="0033665C"/>
    <w:rsid w:val="00345EE6"/>
    <w:rsid w:val="0034707E"/>
    <w:rsid w:val="00354EC9"/>
    <w:rsid w:val="00380A8C"/>
    <w:rsid w:val="00403112"/>
    <w:rsid w:val="0044519C"/>
    <w:rsid w:val="00492602"/>
    <w:rsid w:val="004D22C5"/>
    <w:rsid w:val="004E11AB"/>
    <w:rsid w:val="00556A77"/>
    <w:rsid w:val="00580172"/>
    <w:rsid w:val="00594DEE"/>
    <w:rsid w:val="005E5CCB"/>
    <w:rsid w:val="005F1D12"/>
    <w:rsid w:val="005F2E94"/>
    <w:rsid w:val="00640B3E"/>
    <w:rsid w:val="00653B6B"/>
    <w:rsid w:val="006570EA"/>
    <w:rsid w:val="00665388"/>
    <w:rsid w:val="006A2378"/>
    <w:rsid w:val="006E001D"/>
    <w:rsid w:val="006E0DC9"/>
    <w:rsid w:val="00706599"/>
    <w:rsid w:val="00711FA7"/>
    <w:rsid w:val="007E13DB"/>
    <w:rsid w:val="007E2492"/>
    <w:rsid w:val="00826029"/>
    <w:rsid w:val="00840851"/>
    <w:rsid w:val="00845514"/>
    <w:rsid w:val="008C5631"/>
    <w:rsid w:val="008D40F8"/>
    <w:rsid w:val="00936D77"/>
    <w:rsid w:val="00973A49"/>
    <w:rsid w:val="009B40C6"/>
    <w:rsid w:val="009E0C78"/>
    <w:rsid w:val="009E64C4"/>
    <w:rsid w:val="009F2991"/>
    <w:rsid w:val="00A04023"/>
    <w:rsid w:val="00A143B3"/>
    <w:rsid w:val="00A878AA"/>
    <w:rsid w:val="00AB29A5"/>
    <w:rsid w:val="00B21BD9"/>
    <w:rsid w:val="00B30C20"/>
    <w:rsid w:val="00B6542F"/>
    <w:rsid w:val="00B76A04"/>
    <w:rsid w:val="00BF085E"/>
    <w:rsid w:val="00C23CFC"/>
    <w:rsid w:val="00C47371"/>
    <w:rsid w:val="00CC3ADB"/>
    <w:rsid w:val="00D016F7"/>
    <w:rsid w:val="00DC262E"/>
    <w:rsid w:val="00DF7B07"/>
    <w:rsid w:val="00E22A04"/>
    <w:rsid w:val="00E242A8"/>
    <w:rsid w:val="00E42BD0"/>
    <w:rsid w:val="00E639F9"/>
    <w:rsid w:val="00E75E44"/>
    <w:rsid w:val="00E805CD"/>
    <w:rsid w:val="00E81372"/>
    <w:rsid w:val="00E841B8"/>
    <w:rsid w:val="00EA5727"/>
    <w:rsid w:val="00ED6A04"/>
    <w:rsid w:val="00EE2669"/>
    <w:rsid w:val="00EF222D"/>
    <w:rsid w:val="00EF733D"/>
    <w:rsid w:val="00EF790F"/>
    <w:rsid w:val="00FA1982"/>
    <w:rsid w:val="00FD6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5120879-1452-44ED-8159-4172AFCA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ref=A912C4A40BEEF72C9DB751CE9880D08E06330C90419E5D266948E595CAu5o9B" TargetMode="External"/><Relationship Id="rId18" Type="http://schemas.openxmlformats.org/officeDocument/2006/relationships/hyperlink" Target="consultantplus://offline/ref=A912C4A40BEEF72C9DB751CE9880D08E0F3F0D934294002C6111E997CD56C3BD73E21D9A9CACB1u2o8B" TargetMode="External"/><Relationship Id="rId3" Type="http://schemas.openxmlformats.org/officeDocument/2006/relationships/webSettings" Target="webSettings.xml"/><Relationship Id="rId21" Type="http://schemas.openxmlformats.org/officeDocument/2006/relationships/hyperlink" Target="consultantplus://offline/ref=A912C4A40BEEF72C9DB751CE9880D08E05330290449E5D266948E595CA599CAA74AB119B9CACB12Fu4o2B" TargetMode="External"/><Relationship Id="rId7" Type="http://schemas.openxmlformats.org/officeDocument/2006/relationships/header" Target="header1.xml"/><Relationship Id="rId12" Type="http://schemas.openxmlformats.org/officeDocument/2006/relationships/hyperlink" Target="consultantplus://offline/ref=A912C4A40BEEF72C9DB751CE9880D08E05330C9A40965D266948E595CAu5o9B" TargetMode="External"/><Relationship Id="rId17" Type="http://schemas.openxmlformats.org/officeDocument/2006/relationships/hyperlink" Target="consultantplus://offline/ref=A912C4A40BEEF72C9DB751CE9880D08E0532009443995D266948E595CAu5o9B" TargetMode="External"/><Relationship Id="rId2" Type="http://schemas.openxmlformats.org/officeDocument/2006/relationships/settings" Target="settings.xml"/><Relationship Id="rId16" Type="http://schemas.openxmlformats.org/officeDocument/2006/relationships/hyperlink" Target="consultantplus://offline/ref=A912C4A40BEEF72C9DB751CE9880D08E06390C9145985D266948E595CAu5o9B" TargetMode="External"/><Relationship Id="rId20" Type="http://schemas.openxmlformats.org/officeDocument/2006/relationships/hyperlink" Target="consultantplus://offline/ref=A912C4A40BEEF72C9DB751CE9880D08E05320592409E5D266948E595CAu5o9B"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A912C4A40BEEF72C9DB751CE9880D08E063C05964F9B5D266948E595CAu5o9B"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A912C4A40BEEF72C9DB751CE9880D08E06380C91439F5D266948E595CAu5o9B" TargetMode="External"/><Relationship Id="rId23" Type="http://schemas.openxmlformats.org/officeDocument/2006/relationships/fontTable" Target="fontTable.xml"/><Relationship Id="rId10" Type="http://schemas.openxmlformats.org/officeDocument/2006/relationships/hyperlink" Target="consultantplus://offline/ref=A912C4A40BEEF72C9DB751CE9880D08E053302974DC90A24381DEBu9o0B" TargetMode="External"/><Relationship Id="rId19" Type="http://schemas.openxmlformats.org/officeDocument/2006/relationships/hyperlink" Target="consultantplus://offline/ref=D2CF76C45E6976DC279B3D188371792A74EB1566B80B55F313AA49FDEB56645C5E1061D63209297Cn8V4H" TargetMode="Externa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yperlink" Target="consultantplus://offline/ref=A912C4A40BEEF72C9DB751CE9880D08E063E069745995D266948E595CAu5o9B" TargetMode="External"/><Relationship Id="rId22" Type="http://schemas.openxmlformats.org/officeDocument/2006/relationships/hyperlink" Target="consultantplus://offline/ref=A912C4A40BEEF72C9DB751CE9880D08E0532009443995D266948E595CA599CAA74AB119B9CACB12Cu4oAB"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filimonova\AppData\Local\Temp\bdttmp\79b232f8-183b-432c-b675-46610e8b4fd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79b232f8-183b-432c-b675-46610e8b4fd5</Template>
  <TotalTime>22</TotalTime>
  <Pages>22</Pages>
  <Words>7184</Words>
  <Characters>40955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vt:lpstr>
    </vt:vector>
  </TitlesOfParts>
  <Company>Управление нформационного и документационного обеспечения</Company>
  <LinksUpToDate>false</LinksUpToDate>
  <CharactersWithSpaces>48043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dc:title>
  <dc:subject/>
  <dc:creator>Екатерина Александровна Филимонова</dc:creator>
  <cp:keywords/>
  <cp:lastModifiedBy>Екатерина Александровна Филимонова</cp:lastModifiedBy>
  <cp:revision>1</cp:revision>
  <cp:lastPrinted>2010-03-02T06:24:00Z</cp:lastPrinted>
  <dcterms:created xsi:type="dcterms:W3CDTF">2018-10-29T01:46:00Z</dcterms:created>
  <dcterms:modified xsi:type="dcterms:W3CDTF">2018-10-29T02:08:00Z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ce18d491-7714-4cd3-b8db-6a2b928981da</vt:lpwstr>
  </property>
</Properties>
</file>